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10</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新乡新亚纸业集团股份有限公司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91410000173174009G</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地址：新乡县七里营镇新庄村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法定代表人：宋敬志</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2018年7月28日，我局接到新乡市环境保护监测站对省审计组指派点位的水质检测报告，报告显示2018年7月23日新亚纸业总排口化学需氧量为143mg/L（排放标准为50mg/L），</w:t>
      </w:r>
      <w:bookmarkStart w:id="1" w:name="_GoBack"/>
      <w:bookmarkEnd w:id="1"/>
      <w:r>
        <w:rPr>
          <w:rFonts w:hint="eastAsia" w:ascii="Times New Roman" w:hAnsi="Times New Roman" w:eastAsia="仿宋_GB2312"/>
          <w:color w:val="000000"/>
          <w:sz w:val="28"/>
          <w:szCs w:val="28"/>
          <w:lang w:val="en-US" w:eastAsia="zh-CN"/>
        </w:rPr>
        <w:t>超标1.86倍，该行为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2018年7月30日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18F316F8"/>
    <w:rsid w:val="19C31D1B"/>
    <w:rsid w:val="1F5616D6"/>
    <w:rsid w:val="20254E6E"/>
    <w:rsid w:val="2262295A"/>
    <w:rsid w:val="22CA370D"/>
    <w:rsid w:val="23912C3F"/>
    <w:rsid w:val="2BD53F94"/>
    <w:rsid w:val="2C5F7266"/>
    <w:rsid w:val="35C879CF"/>
    <w:rsid w:val="37406354"/>
    <w:rsid w:val="38B2538B"/>
    <w:rsid w:val="399B0732"/>
    <w:rsid w:val="39AE5C68"/>
    <w:rsid w:val="3A2E79E8"/>
    <w:rsid w:val="3D8F6E17"/>
    <w:rsid w:val="3DE23555"/>
    <w:rsid w:val="47954C9F"/>
    <w:rsid w:val="49364E07"/>
    <w:rsid w:val="4F6467F2"/>
    <w:rsid w:val="4F6A5E45"/>
    <w:rsid w:val="59DB60C7"/>
    <w:rsid w:val="5B9260A6"/>
    <w:rsid w:val="61F44D9E"/>
    <w:rsid w:val="623D2D05"/>
    <w:rsid w:val="657127BF"/>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2018-07-30T03:04:02Z</cp:lastPrinted>
  <dcterms:modified xsi:type="dcterms:W3CDTF">2018-07-30T03:04:17Z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