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13</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cs="宋体" w:eastAsiaTheme="minorEastAsia"/>
                <w:b/>
                <w:sz w:val="32"/>
                <w:szCs w:val="32"/>
                <w:lang w:val="en-US"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关于河南威猛振动设备股份有限公司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网格化智能焊接车间改造项目噪声和固体废物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河南威猛振动设备股份有限公司：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河南威猛振动设备股份有限公司网格化智能焊接车间改造项目（噪声、固废）竣工环境保护验收申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附送的《河南威猛振动设备股份有限公司网格化智能焊接车间改造项目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河南威猛振动设备股份有限公司位于新乡市新乡县工业路</w:t>
            </w:r>
            <w:r>
              <w:rPr>
                <w:rFonts w:hint="eastAsia" w:ascii="宋体" w:hAnsi="宋体" w:eastAsia="宋体" w:cs="宋体"/>
                <w:sz w:val="28"/>
                <w:szCs w:val="28"/>
                <w:lang w:val="en-US" w:eastAsia="zh-CN"/>
              </w:rPr>
              <w:t>1号</w:t>
            </w:r>
            <w:r>
              <w:rPr>
                <w:rFonts w:hint="eastAsia" w:ascii="宋体" w:hAnsi="宋体" w:eastAsia="宋体" w:cs="宋体"/>
                <w:sz w:val="28"/>
                <w:szCs w:val="28"/>
                <w:lang w:eastAsia="zh-CN"/>
              </w:rPr>
              <w:t>，建设网格化智能焊接车间改造</w:t>
            </w:r>
            <w:r>
              <w:rPr>
                <w:rFonts w:hint="eastAsia" w:ascii="宋体" w:hAnsi="宋体" w:eastAsia="宋体" w:cs="宋体"/>
                <w:sz w:val="28"/>
                <w:szCs w:val="28"/>
                <w:lang w:val="en-US" w:eastAsia="zh-CN"/>
              </w:rPr>
              <w:t>项目，项</w:t>
            </w:r>
            <w:r>
              <w:rPr>
                <w:rFonts w:hint="eastAsia" w:ascii="宋体" w:hAnsi="宋体" w:eastAsia="宋体" w:cs="宋体"/>
                <w:color w:val="000000" w:themeColor="text1"/>
                <w:sz w:val="28"/>
                <w:szCs w:val="28"/>
                <w:lang w:val="en-US" w:eastAsia="zh-CN"/>
                <w14:textFill>
                  <w14:solidFill>
                    <w14:schemeClr w14:val="tx1"/>
                  </w14:solidFill>
                </w14:textFill>
              </w:rPr>
              <w:t>目投资2900万元，其中环保投资29万元。该项目环评报告表于2018年8月由河南省广宇环保科技有限公司编制完成，于2018年8月经新乡市环境保护局批复，批复文号：新环表</w:t>
            </w:r>
            <w:r>
              <w:rPr>
                <w:rFonts w:hint="eastAsia" w:ascii="宋体" w:hAnsi="宋体" w:eastAsia="宋体" w:cs="宋体"/>
                <w:sz w:val="28"/>
                <w:szCs w:val="28"/>
                <w:lang w:val="en-US" w:eastAsia="zh-CN"/>
              </w:rPr>
              <w:t>[2018]036号。项目于2018年9月开工建设，2018年10月投入试运行。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将东区喷漆房废气由上抽风、下进风改为下抽风、上进风，加大了风机风量，将活性炭吸附+UV光解装置改为UV光解装置+活性炭吸附，电机成装车间喷漆房自然晾干改为工业用热风机电加热烘干，不影响产能，不新增污染物。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依托厂区现有的一般固废暂存处</w:t>
            </w:r>
            <w:r>
              <w:rPr>
                <w:rFonts w:hint="eastAsia" w:ascii="宋体" w:hAnsi="宋体" w:eastAsia="宋体" w:cs="宋体"/>
                <w:sz w:val="28"/>
                <w:szCs w:val="28"/>
                <w:lang w:val="en-US" w:eastAsia="zh-CN"/>
              </w:rPr>
              <w:t>2座共540m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32m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的危废暂存间</w:t>
            </w:r>
            <w:r>
              <w:rPr>
                <w:rFonts w:hint="eastAsia" w:ascii="宋体" w:hAnsi="宋体" w:eastAsia="宋体" w:cs="宋体"/>
                <w:sz w:val="28"/>
                <w:szCs w:val="28"/>
                <w:lang w:eastAsia="zh-CN"/>
              </w:rPr>
              <w:t>，焊接工序产生的焊渣收集后出售，废液压油暂未产生，漆渣、废活性炭、废切削液、废包装袋已产生在危废暂存间暂存，尚未送处，废</w:t>
            </w:r>
            <w:r>
              <w:rPr>
                <w:rFonts w:hint="eastAsia" w:ascii="宋体" w:hAnsi="宋体" w:eastAsia="宋体" w:cs="宋体"/>
                <w:sz w:val="28"/>
                <w:szCs w:val="28"/>
                <w:lang w:val="en-US" w:eastAsia="zh-CN"/>
              </w:rPr>
              <w:t>UV灯管暂未产生,</w:t>
            </w:r>
            <w:r>
              <w:rPr>
                <w:rFonts w:hint="eastAsia" w:ascii="宋体" w:hAnsi="宋体" w:eastAsia="宋体" w:cs="宋体"/>
                <w:sz w:val="28"/>
                <w:szCs w:val="28"/>
                <w:lang w:eastAsia="zh-CN"/>
              </w:rPr>
              <w:t>已与有资质的危废处置单位签订了处置协议。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河南威猛振动设备股份有限公司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《河南威猛振动设备股份有限公司网格化智能焊接车间改造项目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结果（恒</w:t>
            </w:r>
            <w:r>
              <w:rPr>
                <w:rFonts w:hint="eastAsia" w:ascii="宋体" w:hAnsi="宋体" w:eastAsia="宋体" w:cs="宋体"/>
                <w:sz w:val="28"/>
                <w:szCs w:val="28"/>
                <w:vertAlign w:val="baseline"/>
                <w:lang w:val="en-US" w:eastAsia="zh-CN"/>
              </w:rPr>
              <w:t>检字BWYS-061-2018）表明：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依托厂区现有的一般固废暂存处</w:t>
            </w:r>
            <w:r>
              <w:rPr>
                <w:rFonts w:hint="eastAsia" w:ascii="宋体" w:hAnsi="宋体" w:eastAsia="宋体" w:cs="宋体"/>
                <w:sz w:val="28"/>
                <w:szCs w:val="28"/>
                <w:lang w:val="en-US" w:eastAsia="zh-CN"/>
              </w:rPr>
              <w:t>2座共540m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1座32m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的危废暂存间</w:t>
            </w:r>
            <w:r>
              <w:rPr>
                <w:rFonts w:hint="eastAsia" w:ascii="宋体" w:hAnsi="宋体" w:eastAsia="宋体" w:cs="宋体"/>
                <w:sz w:val="28"/>
                <w:szCs w:val="28"/>
                <w:lang w:eastAsia="zh-CN"/>
              </w:rPr>
              <w:t>，焊接工序产生的焊渣收集后出售，废液压油暂未产生，漆渣、废活性炭、废切削液、废包装袋已产生在危废暂存间暂存，尚未送处，废</w:t>
            </w:r>
            <w:r>
              <w:rPr>
                <w:rFonts w:hint="eastAsia" w:ascii="宋体" w:hAnsi="宋体" w:eastAsia="宋体" w:cs="宋体"/>
                <w:sz w:val="28"/>
                <w:szCs w:val="28"/>
                <w:lang w:val="en-US" w:eastAsia="zh-CN"/>
              </w:rPr>
              <w:t>UV灯管暂未产生,</w:t>
            </w:r>
            <w:r>
              <w:rPr>
                <w:rFonts w:hint="eastAsia" w:ascii="宋体" w:hAnsi="宋体" w:eastAsia="宋体" w:cs="宋体"/>
                <w:sz w:val="28"/>
                <w:szCs w:val="28"/>
                <w:lang w:eastAsia="zh-CN"/>
              </w:rPr>
              <w:t>已与有资质的危废处置单位签订了处置协议。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vertAlign w:val="baseline"/>
                <w:lang w:val="en-US" w:eastAsia="zh-CN"/>
              </w:rPr>
              <w:t>废液压油、废UV灯管产生后，要委托有危废处置资质的单位进行处置。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2019年4月10日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B97455C"/>
    <w:rsid w:val="0BE9048F"/>
    <w:rsid w:val="0C4C484F"/>
    <w:rsid w:val="0D2A0F7F"/>
    <w:rsid w:val="0DB71BB9"/>
    <w:rsid w:val="0E212029"/>
    <w:rsid w:val="0EE5577C"/>
    <w:rsid w:val="0F932A9C"/>
    <w:rsid w:val="0F9F2894"/>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C85F08"/>
    <w:rsid w:val="1FFB0FA6"/>
    <w:rsid w:val="212146F1"/>
    <w:rsid w:val="21525AE3"/>
    <w:rsid w:val="22CB5A0C"/>
    <w:rsid w:val="24CB6F25"/>
    <w:rsid w:val="2516422B"/>
    <w:rsid w:val="25244978"/>
    <w:rsid w:val="252F0066"/>
    <w:rsid w:val="260F4087"/>
    <w:rsid w:val="26505109"/>
    <w:rsid w:val="26BC00F3"/>
    <w:rsid w:val="2739164A"/>
    <w:rsid w:val="27771117"/>
    <w:rsid w:val="283F6B2A"/>
    <w:rsid w:val="28BC2FD2"/>
    <w:rsid w:val="290B64F5"/>
    <w:rsid w:val="29BD7AAE"/>
    <w:rsid w:val="2AA25B2C"/>
    <w:rsid w:val="2AAD3BB5"/>
    <w:rsid w:val="2B80738B"/>
    <w:rsid w:val="2BB53690"/>
    <w:rsid w:val="2D041E2B"/>
    <w:rsid w:val="2D073FEF"/>
    <w:rsid w:val="30842A66"/>
    <w:rsid w:val="30B17A9E"/>
    <w:rsid w:val="316E7915"/>
    <w:rsid w:val="318C2EEB"/>
    <w:rsid w:val="31D26814"/>
    <w:rsid w:val="32372178"/>
    <w:rsid w:val="333E530C"/>
    <w:rsid w:val="346213B1"/>
    <w:rsid w:val="3501139C"/>
    <w:rsid w:val="350F147C"/>
    <w:rsid w:val="356F7CFD"/>
    <w:rsid w:val="35A20882"/>
    <w:rsid w:val="35D47DB5"/>
    <w:rsid w:val="36A24186"/>
    <w:rsid w:val="36A52AF6"/>
    <w:rsid w:val="37397E72"/>
    <w:rsid w:val="37A448A5"/>
    <w:rsid w:val="38FA0A94"/>
    <w:rsid w:val="39A23655"/>
    <w:rsid w:val="3A616ADB"/>
    <w:rsid w:val="3DE52EE8"/>
    <w:rsid w:val="3EAD4AC6"/>
    <w:rsid w:val="3F3A5BF8"/>
    <w:rsid w:val="3F46592B"/>
    <w:rsid w:val="3FA54BF6"/>
    <w:rsid w:val="407E0EC3"/>
    <w:rsid w:val="42744F22"/>
    <w:rsid w:val="43E82B9A"/>
    <w:rsid w:val="44046008"/>
    <w:rsid w:val="444A50A8"/>
    <w:rsid w:val="44951DF1"/>
    <w:rsid w:val="44AF63EE"/>
    <w:rsid w:val="46256657"/>
    <w:rsid w:val="4842232D"/>
    <w:rsid w:val="4857341B"/>
    <w:rsid w:val="491475A6"/>
    <w:rsid w:val="49B722E0"/>
    <w:rsid w:val="4B770C32"/>
    <w:rsid w:val="4B8B7B39"/>
    <w:rsid w:val="4C754CA5"/>
    <w:rsid w:val="4CF92E19"/>
    <w:rsid w:val="4D402E16"/>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2779DA"/>
    <w:rsid w:val="5858356B"/>
    <w:rsid w:val="58584983"/>
    <w:rsid w:val="58A1256C"/>
    <w:rsid w:val="58D156F4"/>
    <w:rsid w:val="598B4880"/>
    <w:rsid w:val="59950F47"/>
    <w:rsid w:val="59C71AB9"/>
    <w:rsid w:val="5AAA49D1"/>
    <w:rsid w:val="5B48399E"/>
    <w:rsid w:val="5BC967EA"/>
    <w:rsid w:val="5C152D4D"/>
    <w:rsid w:val="5C75652A"/>
    <w:rsid w:val="5C9E3C6F"/>
    <w:rsid w:val="5CDC4A3F"/>
    <w:rsid w:val="5D126D38"/>
    <w:rsid w:val="5E1A0D7D"/>
    <w:rsid w:val="5E36065A"/>
    <w:rsid w:val="5E6F0B24"/>
    <w:rsid w:val="5F3D7F55"/>
    <w:rsid w:val="600F7701"/>
    <w:rsid w:val="60124C14"/>
    <w:rsid w:val="60EC2655"/>
    <w:rsid w:val="62F060BB"/>
    <w:rsid w:val="642B2139"/>
    <w:rsid w:val="64AD2CF6"/>
    <w:rsid w:val="667E0BF5"/>
    <w:rsid w:val="674811BC"/>
    <w:rsid w:val="679536FB"/>
    <w:rsid w:val="67CA593E"/>
    <w:rsid w:val="680405E8"/>
    <w:rsid w:val="680D7865"/>
    <w:rsid w:val="68197C43"/>
    <w:rsid w:val="68316DBC"/>
    <w:rsid w:val="699C0906"/>
    <w:rsid w:val="6A030CFC"/>
    <w:rsid w:val="6ADE7370"/>
    <w:rsid w:val="6BBA3911"/>
    <w:rsid w:val="6BC85889"/>
    <w:rsid w:val="6BF64A94"/>
    <w:rsid w:val="6CAD35DC"/>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F62EA3"/>
    <w:rsid w:val="7AA63CAE"/>
    <w:rsid w:val="7AAD209B"/>
    <w:rsid w:val="7ACD67F4"/>
    <w:rsid w:val="7BFE38A0"/>
    <w:rsid w:val="7C840037"/>
    <w:rsid w:val="7D3A7DBF"/>
    <w:rsid w:val="7D7504E2"/>
    <w:rsid w:val="7E312A1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2019-04-10T07:52:28Z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