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9]090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568" w:leftChars="152" w:right="0" w:rightChars="0" w:hanging="2249" w:hanging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河南逸云国芯科技有限公司芯片封装测试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555" w:leftChars="1064" w:right="0" w:rightChars="0" w:hanging="321" w:hanging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河南逸云国芯科技有限公司：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你公司上报的由湖北黄环环保科技有限公司环评工程师李正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资格证书编号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:HP00019958)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编制的《河南逸云国芯科技有限公司芯片封装测试项目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根据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《报告表》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结论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经研究，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批复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一、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我局批准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同意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你公司按照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中所列项目的地点、性质、规模、生产工艺和环境保护对策措施建设。项目总投资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2200万元，在新乡经济技术产业集聚区智能家电产业园建设芯片封装测试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、你公司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三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各项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1"/>
                <w:sz w:val="30"/>
                <w:szCs w:val="30"/>
                <w:vertAlign w:val="baseline"/>
                <w:lang w:val="en-US" w:eastAsia="zh-CN"/>
              </w:rPr>
              <w:t>1、废气：预热、塑封工序产生的废气经集气罩收集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通过UV光催化氧化装置+活性炭吸附装置处理</w:t>
            </w:r>
            <w:r>
              <w:rPr>
                <w:rFonts w:hint="eastAsia" w:ascii="仿宋" w:hAnsi="仿宋" w:eastAsia="仿宋" w:cs="仿宋"/>
                <w:kern w:val="21"/>
                <w:sz w:val="30"/>
                <w:szCs w:val="30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、单位产品非甲烷总烃排放量0.3kg/t产品的限值要求，同时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严格按照《挥发性有机物无组织排放控制标准》（GB37288-2019）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环评要求全过程控制挥发性有机物无组织排放，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非甲烷总烃无组织排放应满足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[2017]162号非甲烷总烃厂界2.0mg/m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1"/>
                <w:sz w:val="30"/>
                <w:szCs w:val="30"/>
                <w:vertAlign w:val="baseline"/>
                <w:lang w:val="en-US" w:eastAsia="zh-CN"/>
              </w:rPr>
              <w:t>2、废水：生活污水经防渗漏化粪池处理后</w:t>
            </w:r>
            <w:r>
              <w:rPr>
                <w:rFonts w:hint="eastAsia" w:ascii="仿宋" w:hAnsi="仿宋" w:eastAsia="仿宋" w:cs="仿宋"/>
                <w:color w:val="000000" w:themeColor="text1"/>
                <w:kern w:val="2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经管网排入贾屯污水处理厂处理，水质应满足贾屯污水处理厂收水标准</w:t>
            </w:r>
            <w:r>
              <w:rPr>
                <w:rFonts w:hint="eastAsia" w:ascii="仿宋" w:hAnsi="仿宋" w:eastAsia="仿宋" w:cs="仿宋"/>
                <w:kern w:val="21"/>
                <w:sz w:val="30"/>
                <w:szCs w:val="30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高噪声设备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采取厂房密闭隔音、减震基础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距离衰减等有效降噪措施，厂界噪声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值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固废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）及其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2013年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四、项目建成后，主要污染物总量排放控制指标：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COD0.0086吨/年、氨氮0.0004吨/年、非甲烷总烃0.0319吨/年。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五、按照环评确定的四周厂界卫生防护距离，配合当地做好规划控制工作，确保卫生防护距离内不规划居民区、学校、医院等环境敏感点。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六、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项目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建成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后，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按照生态环境部《固定污染源排污许可分类管理名录》规定的时限，及时办理排污许可证，并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按规定程序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和要求进行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环境保护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竣工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七、按大气污染防治要求，安装废气在线监测、监控设施和用电量监控系统，并与环保部门监控平台联网。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、本批复下达之日起5年内有效。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九、如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64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2019年12月17日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366822"/>
    <w:rsid w:val="00D75969"/>
    <w:rsid w:val="01166CC2"/>
    <w:rsid w:val="012C78D7"/>
    <w:rsid w:val="018A3977"/>
    <w:rsid w:val="019155B0"/>
    <w:rsid w:val="028228A3"/>
    <w:rsid w:val="02D66B05"/>
    <w:rsid w:val="02DC20C2"/>
    <w:rsid w:val="0310085A"/>
    <w:rsid w:val="035B4ACA"/>
    <w:rsid w:val="0485304B"/>
    <w:rsid w:val="067544E5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116577B2"/>
    <w:rsid w:val="11725D25"/>
    <w:rsid w:val="1189194D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B05670"/>
    <w:rsid w:val="16C11989"/>
    <w:rsid w:val="16DC0C18"/>
    <w:rsid w:val="178C0B83"/>
    <w:rsid w:val="184952E2"/>
    <w:rsid w:val="1A826A1E"/>
    <w:rsid w:val="1B800D13"/>
    <w:rsid w:val="1BA05B5E"/>
    <w:rsid w:val="1BAB4295"/>
    <w:rsid w:val="1C363243"/>
    <w:rsid w:val="1CBC313A"/>
    <w:rsid w:val="1E1A30CF"/>
    <w:rsid w:val="1E9F1572"/>
    <w:rsid w:val="1FA34BC0"/>
    <w:rsid w:val="1FC85F08"/>
    <w:rsid w:val="1FEA569B"/>
    <w:rsid w:val="1FFB0FA6"/>
    <w:rsid w:val="20655207"/>
    <w:rsid w:val="21081E14"/>
    <w:rsid w:val="212146F1"/>
    <w:rsid w:val="21427F4E"/>
    <w:rsid w:val="21525AE3"/>
    <w:rsid w:val="219F3BD5"/>
    <w:rsid w:val="23573F2C"/>
    <w:rsid w:val="240F08BB"/>
    <w:rsid w:val="2477262C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9E5F10"/>
    <w:rsid w:val="29AC17F7"/>
    <w:rsid w:val="29CC02FB"/>
    <w:rsid w:val="2A3B2457"/>
    <w:rsid w:val="2A9E7499"/>
    <w:rsid w:val="2B52575C"/>
    <w:rsid w:val="2B913320"/>
    <w:rsid w:val="2C7F018E"/>
    <w:rsid w:val="2DBD3E67"/>
    <w:rsid w:val="2E7A4C98"/>
    <w:rsid w:val="2F793FEF"/>
    <w:rsid w:val="2FE971FC"/>
    <w:rsid w:val="30842A66"/>
    <w:rsid w:val="317F54C2"/>
    <w:rsid w:val="31EC016F"/>
    <w:rsid w:val="32280D3B"/>
    <w:rsid w:val="32DB0A92"/>
    <w:rsid w:val="333E530C"/>
    <w:rsid w:val="336D0DD2"/>
    <w:rsid w:val="338F5945"/>
    <w:rsid w:val="33AE5337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0F1F94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7B6618"/>
    <w:rsid w:val="42F22293"/>
    <w:rsid w:val="431C250B"/>
    <w:rsid w:val="435B248A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91475A6"/>
    <w:rsid w:val="49327430"/>
    <w:rsid w:val="49632CBE"/>
    <w:rsid w:val="4995745B"/>
    <w:rsid w:val="4B3138B0"/>
    <w:rsid w:val="4B770C32"/>
    <w:rsid w:val="4B8B7B39"/>
    <w:rsid w:val="4BFE5131"/>
    <w:rsid w:val="4C754CA5"/>
    <w:rsid w:val="4C784044"/>
    <w:rsid w:val="4CA70326"/>
    <w:rsid w:val="4CC81579"/>
    <w:rsid w:val="4CCD17DC"/>
    <w:rsid w:val="4CEA7F0C"/>
    <w:rsid w:val="4D5044C8"/>
    <w:rsid w:val="4EB12CC0"/>
    <w:rsid w:val="4ECA56B5"/>
    <w:rsid w:val="4ECD6FDA"/>
    <w:rsid w:val="4EDA5EE4"/>
    <w:rsid w:val="4EFB1B67"/>
    <w:rsid w:val="4F0E5091"/>
    <w:rsid w:val="4F27006D"/>
    <w:rsid w:val="4FBC0391"/>
    <w:rsid w:val="4FED0A3C"/>
    <w:rsid w:val="4FF90AAD"/>
    <w:rsid w:val="5140241A"/>
    <w:rsid w:val="51427432"/>
    <w:rsid w:val="5180359E"/>
    <w:rsid w:val="51F900D7"/>
    <w:rsid w:val="523C6083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E16081"/>
    <w:rsid w:val="5904669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CF2D6D"/>
    <w:rsid w:val="60123D25"/>
    <w:rsid w:val="60124C14"/>
    <w:rsid w:val="60C9046C"/>
    <w:rsid w:val="60D752B7"/>
    <w:rsid w:val="614D245D"/>
    <w:rsid w:val="61764C74"/>
    <w:rsid w:val="626D2A39"/>
    <w:rsid w:val="629921E7"/>
    <w:rsid w:val="646F5D11"/>
    <w:rsid w:val="65600C06"/>
    <w:rsid w:val="65E9358D"/>
    <w:rsid w:val="66D07ABE"/>
    <w:rsid w:val="67FE4D7A"/>
    <w:rsid w:val="680405E8"/>
    <w:rsid w:val="68B32B93"/>
    <w:rsid w:val="699C0906"/>
    <w:rsid w:val="6A030CFC"/>
    <w:rsid w:val="6A4D4300"/>
    <w:rsid w:val="6ACE38BC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E730C0"/>
    <w:rsid w:val="70367D47"/>
    <w:rsid w:val="70BA0D2B"/>
    <w:rsid w:val="70D35898"/>
    <w:rsid w:val="71217B1C"/>
    <w:rsid w:val="715029C4"/>
    <w:rsid w:val="71603B54"/>
    <w:rsid w:val="716C14D7"/>
    <w:rsid w:val="71781FCE"/>
    <w:rsid w:val="717E3158"/>
    <w:rsid w:val="71892882"/>
    <w:rsid w:val="71CB5327"/>
    <w:rsid w:val="72142EAE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88439B"/>
    <w:rsid w:val="75AE4990"/>
    <w:rsid w:val="75DF369F"/>
    <w:rsid w:val="76B41AB5"/>
    <w:rsid w:val="76D016E2"/>
    <w:rsid w:val="77396C62"/>
    <w:rsid w:val="775E3A27"/>
    <w:rsid w:val="77A10D34"/>
    <w:rsid w:val="77C11B67"/>
    <w:rsid w:val="77C245A4"/>
    <w:rsid w:val="77EF34C9"/>
    <w:rsid w:val="787C41F5"/>
    <w:rsid w:val="7896326B"/>
    <w:rsid w:val="78A71751"/>
    <w:rsid w:val="78E4372C"/>
    <w:rsid w:val="79902828"/>
    <w:rsid w:val="79DE3185"/>
    <w:rsid w:val="7AA63CAE"/>
    <w:rsid w:val="7AAD209B"/>
    <w:rsid w:val="7ACD67F4"/>
    <w:rsid w:val="7AD54E21"/>
    <w:rsid w:val="7C757070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2019-10-30T01:56:00Z</cp:lastPrinted>
  <dcterms:modified xsi:type="dcterms:W3CDTF">2019-12-17T08:02:19Z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