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6D" w:rsidRDefault="007C416D" w:rsidP="007C416D">
      <w:pPr>
        <w:ind w:firstLineChars="396" w:firstLine="1749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7C416D">
        <w:rPr>
          <w:rFonts w:asciiTheme="minorEastAsia" w:eastAsiaTheme="minorEastAsia" w:hAnsiTheme="minorEastAsia" w:hint="eastAsia"/>
          <w:b/>
          <w:sz w:val="44"/>
          <w:szCs w:val="44"/>
        </w:rPr>
        <w:t>转移支付执行情况说明</w:t>
      </w:r>
    </w:p>
    <w:p w:rsidR="007C416D" w:rsidRPr="007C416D" w:rsidRDefault="007C416D" w:rsidP="007C416D">
      <w:pPr>
        <w:ind w:firstLineChars="347" w:firstLine="1533"/>
        <w:rPr>
          <w:rFonts w:asciiTheme="minorEastAsia" w:eastAsiaTheme="minorEastAsia" w:hAnsiTheme="minorEastAsia"/>
          <w:b/>
          <w:sz w:val="44"/>
          <w:szCs w:val="44"/>
        </w:rPr>
      </w:pPr>
    </w:p>
    <w:p w:rsidR="007C416D" w:rsidRPr="00161134" w:rsidRDefault="007C416D" w:rsidP="007C416D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161134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161134">
        <w:rPr>
          <w:rFonts w:ascii="仿宋" w:eastAsia="仿宋" w:hAnsi="仿宋" w:hint="eastAsia"/>
          <w:sz w:val="32"/>
          <w:szCs w:val="32"/>
        </w:rPr>
        <w:t>年，一般公共预算返还性收入和转移支付补助合计94325万元。其中：</w:t>
      </w:r>
    </w:p>
    <w:p w:rsidR="007C416D" w:rsidRPr="00161134" w:rsidRDefault="007C416D" w:rsidP="007C416D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161134">
        <w:rPr>
          <w:rFonts w:ascii="仿宋" w:eastAsia="仿宋" w:hAnsi="仿宋" w:hint="eastAsia"/>
          <w:sz w:val="32"/>
          <w:szCs w:val="32"/>
        </w:rPr>
        <w:t>1、返还性收入4494万元，主要项目为：增值税和消费税税收返还收入4321万元，所得税基数返还收入2431万元，成品油税费改革税收返还收入991万元，增值税“五五分享”税收返还收入-3249万元。</w:t>
      </w:r>
    </w:p>
    <w:p w:rsidR="007C416D" w:rsidRPr="00161134" w:rsidRDefault="007C416D" w:rsidP="007C416D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161134">
        <w:rPr>
          <w:rFonts w:ascii="仿宋" w:eastAsia="仿宋" w:hAnsi="仿宋" w:hint="eastAsia"/>
          <w:sz w:val="32"/>
          <w:szCs w:val="32"/>
        </w:rPr>
        <w:t>2、一般性转移支付60767万元，主要项目为：均衡性转移支付19692万元，结算补助收入3177万元，成品油税费改革转移支付补助收入136万元，基层公检法司转移支付731万元，城乡义务教育转移支付收入4346万元，基本养老金转移支付收入6847万元，城乡居民医疗保险转移支付收入12780万元，农村综合改革转移支付收入1912万元，产粮（油）大县奖励资金2489万元，固定数额补助收入8657万元。</w:t>
      </w:r>
    </w:p>
    <w:p w:rsidR="007C416D" w:rsidRPr="00161134" w:rsidRDefault="007C416D" w:rsidP="007C416D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161134">
        <w:rPr>
          <w:rFonts w:ascii="仿宋" w:eastAsia="仿宋" w:hAnsi="仿宋" w:hint="eastAsia"/>
          <w:sz w:val="32"/>
          <w:szCs w:val="32"/>
        </w:rPr>
        <w:t>3、专项转移支付29064万元，。主要项目为：一般公共服务83万元，公共安全22万元，教育4057万元，科学技术873万元，文化体育与传媒158万元，社会保障和就业3355万元，医疗卫生与计划生育2918万元，节能环保3310万元，城乡社区34万元，农林水10708万元，交通运输1681万元，资源勘探信息等215万元，商业服务业等507万元，</w:t>
      </w:r>
      <w:r w:rsidRPr="00161134">
        <w:rPr>
          <w:rFonts w:ascii="仿宋" w:eastAsia="仿宋" w:hAnsi="仿宋" w:hint="eastAsia"/>
          <w:sz w:val="32"/>
          <w:szCs w:val="32"/>
        </w:rPr>
        <w:lastRenderedPageBreak/>
        <w:t>国土海洋气象等120万元，住房保障18万元，粮油物资储备1003万元，其他收入2万元。</w:t>
      </w:r>
    </w:p>
    <w:p w:rsidR="007C416D" w:rsidRPr="00161134" w:rsidRDefault="007C416D" w:rsidP="007C416D">
      <w:pPr>
        <w:ind w:firstLineChars="150" w:firstLine="482"/>
        <w:rPr>
          <w:rFonts w:ascii="仿宋" w:eastAsia="仿宋" w:hAnsi="仿宋" w:hint="eastAsia"/>
          <w:b/>
          <w:sz w:val="32"/>
          <w:szCs w:val="32"/>
        </w:rPr>
      </w:pPr>
    </w:p>
    <w:p w:rsidR="007900D3" w:rsidRPr="007C416D" w:rsidRDefault="007900D3"/>
    <w:sectPr w:rsidR="007900D3" w:rsidRPr="007C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D3" w:rsidRDefault="007900D3" w:rsidP="007C416D">
      <w:r>
        <w:separator/>
      </w:r>
    </w:p>
  </w:endnote>
  <w:endnote w:type="continuationSeparator" w:id="1">
    <w:p w:rsidR="007900D3" w:rsidRDefault="007900D3" w:rsidP="007C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D3" w:rsidRDefault="007900D3" w:rsidP="007C416D">
      <w:r>
        <w:separator/>
      </w:r>
    </w:p>
  </w:footnote>
  <w:footnote w:type="continuationSeparator" w:id="1">
    <w:p w:rsidR="007900D3" w:rsidRDefault="007900D3" w:rsidP="007C4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16D"/>
    <w:rsid w:val="007900D3"/>
    <w:rsid w:val="007C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1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2019-11-22T06:45:00Z</dcterms:created>
  <dcterms:modified xsi:type="dcterms:W3CDTF">2019-11-22T06:46:00Z</dcterms:modified>
</cp:coreProperties>
</file>