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53" w:rsidRDefault="003C6153">
      <w:pPr>
        <w:jc w:val="center"/>
        <w:rPr>
          <w:rFonts w:ascii="方正小标宋简体" w:eastAsia="方正小标宋简体" w:hAnsi="方正小标宋简体" w:cs="方正小标宋简体"/>
          <w:sz w:val="48"/>
          <w:szCs w:val="48"/>
        </w:rPr>
      </w:pPr>
    </w:p>
    <w:p w:rsidR="003C6153" w:rsidRDefault="003C6153">
      <w:pPr>
        <w:jc w:val="center"/>
        <w:rPr>
          <w:rFonts w:ascii="方正小标宋简体" w:eastAsia="方正小标宋简体" w:hAnsi="方正小标宋简体" w:cs="方正小标宋简体"/>
          <w:sz w:val="48"/>
          <w:szCs w:val="48"/>
        </w:rPr>
      </w:pPr>
    </w:p>
    <w:p w:rsidR="003C6153" w:rsidRDefault="003C6153">
      <w:pPr>
        <w:jc w:val="center"/>
        <w:rPr>
          <w:rFonts w:ascii="方正小标宋简体" w:eastAsia="方正小标宋简体" w:hAnsi="方正小标宋简体" w:cs="方正小标宋简体"/>
          <w:sz w:val="48"/>
          <w:szCs w:val="48"/>
        </w:rPr>
      </w:pPr>
    </w:p>
    <w:p w:rsidR="003C6153" w:rsidRDefault="0037450E">
      <w:pPr>
        <w:adjustRightInd w:val="0"/>
        <w:snapToGrid w:val="0"/>
        <w:spacing w:line="574"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2020</w:t>
      </w:r>
      <w:r>
        <w:rPr>
          <w:rFonts w:ascii="方正小标宋简体" w:eastAsia="方正小标宋简体" w:hAnsi="方正小标宋简体" w:cs="方正小标宋简体" w:hint="eastAsia"/>
          <w:sz w:val="52"/>
          <w:szCs w:val="52"/>
        </w:rPr>
        <w:t>年度中共新乡县委组织部</w:t>
      </w:r>
    </w:p>
    <w:p w:rsidR="003C6153" w:rsidRDefault="0037450E">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部门预算</w:t>
      </w: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7450E">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2020</w:t>
      </w:r>
      <w:r>
        <w:rPr>
          <w:rFonts w:ascii="方正小标宋简体" w:eastAsia="方正小标宋简体" w:hAnsi="方正小标宋简体" w:cs="方正小标宋简体" w:hint="eastAsia"/>
          <w:sz w:val="48"/>
          <w:szCs w:val="48"/>
        </w:rPr>
        <w:t>年</w:t>
      </w:r>
      <w:r>
        <w:rPr>
          <w:rFonts w:ascii="方正小标宋简体" w:eastAsia="方正小标宋简体" w:hAnsi="方正小标宋简体" w:cs="方正小标宋简体" w:hint="eastAsia"/>
          <w:sz w:val="48"/>
          <w:szCs w:val="48"/>
        </w:rPr>
        <w:t>7</w:t>
      </w:r>
      <w:r>
        <w:rPr>
          <w:rFonts w:ascii="方正小标宋简体" w:eastAsia="方正小标宋简体" w:hAnsi="方正小标宋简体" w:cs="方正小标宋简体" w:hint="eastAsia"/>
          <w:sz w:val="48"/>
          <w:szCs w:val="48"/>
        </w:rPr>
        <w:t>月</w:t>
      </w:r>
      <w:r>
        <w:rPr>
          <w:rFonts w:ascii="方正小标宋简体" w:eastAsia="方正小标宋简体" w:hAnsi="方正小标宋简体" w:cs="方正小标宋简体" w:hint="eastAsia"/>
          <w:sz w:val="48"/>
          <w:szCs w:val="48"/>
        </w:rPr>
        <w:t>2</w:t>
      </w:r>
      <w:r>
        <w:rPr>
          <w:rFonts w:ascii="方正小标宋简体" w:eastAsia="方正小标宋简体" w:hAnsi="方正小标宋简体" w:cs="方正小标宋简体" w:hint="eastAsia"/>
          <w:sz w:val="48"/>
          <w:szCs w:val="48"/>
        </w:rPr>
        <w:t>日</w:t>
      </w:r>
    </w:p>
    <w:p w:rsidR="003C6153" w:rsidRDefault="003C6153">
      <w:pPr>
        <w:jc w:val="center"/>
        <w:rPr>
          <w:rFonts w:ascii="方正小标宋简体" w:eastAsia="方正小标宋简体" w:hAnsi="方正小标宋简体" w:cs="方正小标宋简体"/>
          <w:sz w:val="48"/>
          <w:szCs w:val="48"/>
        </w:rPr>
      </w:pPr>
    </w:p>
    <w:p w:rsidR="003C6153" w:rsidRDefault="003C6153">
      <w:pPr>
        <w:adjustRightInd w:val="0"/>
        <w:snapToGrid w:val="0"/>
        <w:spacing w:line="574" w:lineRule="exact"/>
        <w:jc w:val="center"/>
        <w:rPr>
          <w:rFonts w:ascii="方正小标宋简体" w:eastAsia="方正小标宋简体" w:hAnsi="Times New Roman"/>
          <w:color w:val="000000"/>
          <w:sz w:val="44"/>
          <w:szCs w:val="44"/>
        </w:rPr>
        <w:sectPr w:rsidR="003C6153">
          <w:pgSz w:w="11906" w:h="16838"/>
          <w:pgMar w:top="1440" w:right="1800" w:bottom="1440" w:left="1800" w:header="851" w:footer="992" w:gutter="0"/>
          <w:cols w:space="425"/>
          <w:docGrid w:type="lines" w:linePitch="312"/>
        </w:sectPr>
      </w:pPr>
    </w:p>
    <w:p w:rsidR="003C6153" w:rsidRDefault="0037450E">
      <w:pPr>
        <w:adjustRightInd w:val="0"/>
        <w:snapToGrid w:val="0"/>
        <w:spacing w:line="574"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lastRenderedPageBreak/>
        <w:t>2020</w:t>
      </w:r>
      <w:r>
        <w:rPr>
          <w:rFonts w:ascii="方正小标宋简体" w:eastAsia="方正小标宋简体" w:hAnsi="Times New Roman" w:hint="eastAsia"/>
          <w:color w:val="000000"/>
          <w:sz w:val="44"/>
          <w:szCs w:val="44"/>
        </w:rPr>
        <w:t>年度中共新乡县委组织部</w:t>
      </w:r>
    </w:p>
    <w:p w:rsidR="003C6153" w:rsidRDefault="0037450E">
      <w:pPr>
        <w:adjustRightInd w:val="0"/>
        <w:snapToGrid w:val="0"/>
        <w:spacing w:line="574"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部门预算公开说明</w:t>
      </w:r>
    </w:p>
    <w:p w:rsidR="003C6153" w:rsidRDefault="003C6153">
      <w:pPr>
        <w:adjustRightInd w:val="0"/>
        <w:snapToGrid w:val="0"/>
        <w:spacing w:line="574" w:lineRule="exact"/>
        <w:rPr>
          <w:rFonts w:ascii="楷体" w:eastAsia="楷体" w:hAnsi="楷体"/>
          <w:color w:val="000000"/>
          <w:sz w:val="32"/>
          <w:szCs w:val="32"/>
        </w:rPr>
      </w:pPr>
    </w:p>
    <w:p w:rsidR="003C6153" w:rsidRDefault="003C6153">
      <w:pPr>
        <w:adjustRightInd w:val="0"/>
        <w:snapToGrid w:val="0"/>
        <w:spacing w:line="574" w:lineRule="exact"/>
        <w:jc w:val="center"/>
        <w:rPr>
          <w:rFonts w:ascii="楷体" w:eastAsia="楷体" w:hAnsi="楷体"/>
          <w:color w:val="000000"/>
          <w:sz w:val="32"/>
          <w:szCs w:val="32"/>
        </w:rPr>
      </w:pPr>
    </w:p>
    <w:p w:rsidR="003C6153" w:rsidRDefault="0037450E">
      <w:pPr>
        <w:kinsoku w:val="0"/>
        <w:overflowPunct w:val="0"/>
        <w:adjustRightInd w:val="0"/>
        <w:snapToGrid w:val="0"/>
        <w:spacing w:line="574" w:lineRule="exact"/>
        <w:ind w:left="-142" w:right="51" w:firstLineChars="7" w:firstLine="39"/>
        <w:jc w:val="center"/>
        <w:rPr>
          <w:rFonts w:ascii="黑体" w:eastAsia="黑体" w:hAnsi="Times New Roman" w:cs="黑体"/>
          <w:color w:val="000000"/>
          <w:sz w:val="56"/>
          <w:szCs w:val="56"/>
        </w:rPr>
      </w:pPr>
      <w:r>
        <w:rPr>
          <w:rFonts w:ascii="黑体" w:eastAsia="黑体" w:hAnsi="Times New Roman" w:cs="黑体" w:hint="eastAsia"/>
          <w:color w:val="000000"/>
          <w:sz w:val="56"/>
          <w:szCs w:val="56"/>
        </w:rPr>
        <w:t>目录</w:t>
      </w:r>
    </w:p>
    <w:p w:rsidR="003C6153" w:rsidRDefault="0037450E">
      <w:pPr>
        <w:kinsoku w:val="0"/>
        <w:overflowPunct w:val="0"/>
        <w:adjustRightInd w:val="0"/>
        <w:snapToGrid w:val="0"/>
        <w:spacing w:line="574" w:lineRule="exact"/>
        <w:ind w:right="26" w:firstLineChars="200" w:firstLine="640"/>
        <w:rPr>
          <w:rFonts w:ascii="黑体" w:eastAsia="黑体" w:hAnsi="Times New Roman" w:cs="黑体"/>
          <w:color w:val="000000"/>
          <w:w w:val="99"/>
          <w:sz w:val="32"/>
          <w:szCs w:val="32"/>
        </w:rPr>
      </w:pPr>
      <w:r>
        <w:rPr>
          <w:rFonts w:ascii="黑体" w:eastAsia="黑体" w:hAnsi="Times New Roman" w:cs="黑体" w:hint="eastAsia"/>
          <w:color w:val="000000"/>
          <w:sz w:val="32"/>
          <w:szCs w:val="32"/>
        </w:rPr>
        <w:t>第一部分</w:t>
      </w:r>
      <w:r>
        <w:rPr>
          <w:rFonts w:ascii="黑体" w:eastAsia="黑体" w:hAnsi="黑体" w:hint="eastAsia"/>
          <w:color w:val="000000"/>
          <w:sz w:val="32"/>
          <w:szCs w:val="32"/>
        </w:rPr>
        <w:t>中共新乡县委组织部</w:t>
      </w:r>
      <w:r>
        <w:rPr>
          <w:rFonts w:ascii="黑体" w:eastAsia="黑体" w:hAnsi="Times New Roman" w:cs="黑体" w:hint="eastAsia"/>
          <w:color w:val="000000"/>
          <w:sz w:val="32"/>
          <w:szCs w:val="32"/>
        </w:rPr>
        <w:t>概况</w:t>
      </w:r>
    </w:p>
    <w:p w:rsidR="003C6153" w:rsidRDefault="0037450E">
      <w:pPr>
        <w:kinsoku w:val="0"/>
        <w:overflowPunct w:val="0"/>
        <w:adjustRightInd w:val="0"/>
        <w:snapToGrid w:val="0"/>
        <w:spacing w:line="574" w:lineRule="exact"/>
        <w:ind w:right="84" w:firstLineChars="300" w:firstLine="960"/>
        <w:rPr>
          <w:rFonts w:ascii="华文楷体" w:eastAsia="华文楷体" w:hAnsi="华文楷体" w:cs="仿宋_GB2312"/>
          <w:color w:val="000000"/>
          <w:sz w:val="32"/>
          <w:szCs w:val="32"/>
        </w:rPr>
      </w:pPr>
      <w:r>
        <w:rPr>
          <w:rFonts w:ascii="仿宋_GB2312" w:eastAsia="仿宋_GB2312" w:hAnsi="Times New Roman" w:cs="仿宋_GB2312" w:hint="eastAsia"/>
          <w:color w:val="000000"/>
          <w:sz w:val="32"/>
          <w:szCs w:val="32"/>
        </w:rPr>
        <w:t>一、主要职能</w:t>
      </w:r>
    </w:p>
    <w:p w:rsidR="003C6153" w:rsidRDefault="0037450E">
      <w:pPr>
        <w:kinsoku w:val="0"/>
        <w:overflowPunct w:val="0"/>
        <w:adjustRightInd w:val="0"/>
        <w:snapToGrid w:val="0"/>
        <w:spacing w:line="574" w:lineRule="exact"/>
        <w:ind w:right="84" w:firstLineChars="300" w:firstLine="960"/>
        <w:rPr>
          <w:rFonts w:ascii="华文楷体" w:eastAsia="华文楷体" w:hAnsi="华文楷体" w:cs="仿宋_GB2312"/>
          <w:color w:val="000000"/>
          <w:sz w:val="32"/>
          <w:szCs w:val="32"/>
        </w:rPr>
      </w:pPr>
      <w:r>
        <w:rPr>
          <w:rFonts w:ascii="仿宋_GB2312" w:eastAsia="仿宋_GB2312" w:hAnsi="Times New Roman" w:cs="仿宋_GB2312" w:hint="eastAsia"/>
          <w:color w:val="000000"/>
          <w:sz w:val="32"/>
          <w:szCs w:val="32"/>
        </w:rPr>
        <w:t>二、部门预算单位构成</w:t>
      </w:r>
    </w:p>
    <w:p w:rsidR="003C6153" w:rsidRDefault="0037450E">
      <w:pPr>
        <w:kinsoku w:val="0"/>
        <w:overflowPunct w:val="0"/>
        <w:adjustRightInd w:val="0"/>
        <w:snapToGrid w:val="0"/>
        <w:spacing w:line="574" w:lineRule="exact"/>
        <w:ind w:right="84" w:firstLineChars="300" w:firstLine="960"/>
        <w:rPr>
          <w:rFonts w:ascii="仿宋" w:eastAsia="仿宋" w:hAnsi="仿宋" w:cs="仿宋_GB2312"/>
          <w:color w:val="000000"/>
          <w:sz w:val="32"/>
          <w:szCs w:val="32"/>
        </w:rPr>
      </w:pPr>
      <w:r>
        <w:rPr>
          <w:rFonts w:ascii="仿宋" w:eastAsia="仿宋" w:hAnsi="仿宋" w:cs="仿宋_GB2312" w:hint="eastAsia"/>
          <w:color w:val="000000"/>
          <w:sz w:val="32"/>
          <w:szCs w:val="32"/>
        </w:rPr>
        <w:t>三、部门人员编制总体情况</w:t>
      </w:r>
    </w:p>
    <w:p w:rsidR="003C6153" w:rsidRDefault="0037450E">
      <w:pPr>
        <w:kinsoku w:val="0"/>
        <w:overflowPunct w:val="0"/>
        <w:adjustRightInd w:val="0"/>
        <w:snapToGrid w:val="0"/>
        <w:spacing w:line="574" w:lineRule="exact"/>
        <w:ind w:right="26" w:firstLineChars="100" w:firstLine="320"/>
        <w:rPr>
          <w:rFonts w:ascii="黑体" w:eastAsia="黑体" w:hAnsi="Times New Roman" w:cs="黑体"/>
          <w:color w:val="000000"/>
          <w:w w:val="99"/>
          <w:sz w:val="32"/>
          <w:szCs w:val="32"/>
        </w:rPr>
      </w:pPr>
      <w:r>
        <w:rPr>
          <w:rFonts w:ascii="黑体" w:eastAsia="黑体" w:hAnsi="Times New Roman" w:cs="黑体" w:hint="eastAsia"/>
          <w:color w:val="000000"/>
          <w:sz w:val="32"/>
          <w:szCs w:val="32"/>
        </w:rPr>
        <w:t>第二部分</w:t>
      </w:r>
      <w:r>
        <w:rPr>
          <w:rFonts w:ascii="黑体" w:eastAsia="黑体" w:hAnsi="Times New Roman" w:cs="黑体" w:hint="eastAsia"/>
          <w:color w:val="000000"/>
          <w:sz w:val="32"/>
          <w:szCs w:val="32"/>
        </w:rPr>
        <w:t xml:space="preserve">  </w:t>
      </w:r>
      <w:r>
        <w:rPr>
          <w:rFonts w:ascii="黑体" w:eastAsia="黑体" w:hAnsi="黑体" w:hint="eastAsia"/>
          <w:color w:val="000000"/>
          <w:sz w:val="32"/>
          <w:szCs w:val="32"/>
        </w:rPr>
        <w:t>中共新乡县委组织部</w:t>
      </w:r>
      <w:r>
        <w:rPr>
          <w:rFonts w:ascii="黑体" w:eastAsia="黑体" w:hAnsi="Times New Roman" w:cs="黑体"/>
          <w:color w:val="000000"/>
          <w:sz w:val="32"/>
          <w:szCs w:val="32"/>
        </w:rPr>
        <w:t>20</w:t>
      </w:r>
      <w:r>
        <w:rPr>
          <w:rFonts w:ascii="黑体" w:eastAsia="黑体" w:hAnsi="Times New Roman" w:cs="黑体" w:hint="eastAsia"/>
          <w:color w:val="000000"/>
          <w:sz w:val="32"/>
          <w:szCs w:val="32"/>
        </w:rPr>
        <w:t>20</w:t>
      </w:r>
      <w:r>
        <w:rPr>
          <w:rFonts w:ascii="黑体" w:eastAsia="黑体" w:hAnsi="Times New Roman" w:cs="黑体" w:hint="eastAsia"/>
          <w:color w:val="000000"/>
          <w:sz w:val="32"/>
          <w:szCs w:val="32"/>
        </w:rPr>
        <w:t>年度部门预算情况说明</w:t>
      </w:r>
    </w:p>
    <w:p w:rsidR="003C6153" w:rsidRDefault="0037450E">
      <w:pPr>
        <w:kinsoku w:val="0"/>
        <w:overflowPunct w:val="0"/>
        <w:adjustRightInd w:val="0"/>
        <w:snapToGrid w:val="0"/>
        <w:spacing w:line="574" w:lineRule="exact"/>
        <w:ind w:right="521" w:firstLineChars="100" w:firstLine="320"/>
        <w:rPr>
          <w:rFonts w:ascii="黑体" w:eastAsia="黑体" w:hAnsi="Times New Roman" w:cs="黑体"/>
          <w:color w:val="000000"/>
          <w:sz w:val="32"/>
          <w:szCs w:val="32"/>
        </w:rPr>
      </w:pPr>
      <w:r>
        <w:rPr>
          <w:rFonts w:ascii="黑体" w:eastAsia="黑体" w:hAnsi="Times New Roman" w:cs="黑体" w:hint="eastAsia"/>
          <w:color w:val="000000"/>
          <w:sz w:val="32"/>
          <w:szCs w:val="32"/>
        </w:rPr>
        <w:t>第三部分名词解释</w:t>
      </w:r>
    </w:p>
    <w:p w:rsidR="003C6153" w:rsidRDefault="0037450E">
      <w:pPr>
        <w:kinsoku w:val="0"/>
        <w:overflowPunct w:val="0"/>
        <w:adjustRightInd w:val="0"/>
        <w:snapToGrid w:val="0"/>
        <w:spacing w:line="574" w:lineRule="exact"/>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附件：</w:t>
      </w:r>
      <w:r>
        <w:rPr>
          <w:rFonts w:ascii="黑体" w:eastAsia="黑体" w:hAnsi="黑体" w:hint="eastAsia"/>
          <w:color w:val="000000"/>
          <w:sz w:val="32"/>
          <w:szCs w:val="32"/>
        </w:rPr>
        <w:t>中共新乡县委组织部</w:t>
      </w:r>
      <w:r>
        <w:rPr>
          <w:rFonts w:ascii="黑体" w:eastAsia="黑体" w:hAnsi="Times New Roman" w:cs="黑体" w:hint="eastAsia"/>
          <w:color w:val="000000"/>
          <w:sz w:val="32"/>
          <w:szCs w:val="32"/>
        </w:rPr>
        <w:t>2020</w:t>
      </w:r>
      <w:r>
        <w:rPr>
          <w:rFonts w:ascii="黑体" w:eastAsia="黑体" w:hAnsi="Times New Roman" w:cs="黑体" w:hint="eastAsia"/>
          <w:color w:val="000000"/>
          <w:sz w:val="32"/>
          <w:szCs w:val="32"/>
        </w:rPr>
        <w:t>年度部门预算表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一、</w:t>
      </w:r>
      <w:r>
        <w:rPr>
          <w:rFonts w:ascii="仿宋_GB2312" w:eastAsia="仿宋_GB2312" w:hint="eastAsia"/>
          <w:color w:val="000000"/>
          <w:sz w:val="32"/>
          <w:szCs w:val="32"/>
        </w:rPr>
        <w:t>部门收支总体情况表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二、</w:t>
      </w:r>
      <w:r>
        <w:rPr>
          <w:rFonts w:ascii="仿宋_GB2312" w:eastAsia="仿宋_GB2312" w:hint="eastAsia"/>
          <w:color w:val="000000"/>
          <w:sz w:val="32"/>
          <w:szCs w:val="32"/>
        </w:rPr>
        <w:t>部门收入总体情况表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Ansi="Times New Roman" w:cs="仿宋_GB2312" w:hint="eastAsia"/>
          <w:color w:val="000000"/>
          <w:sz w:val="32"/>
          <w:szCs w:val="32"/>
        </w:rPr>
        <w:t>三、</w:t>
      </w:r>
      <w:r>
        <w:rPr>
          <w:rFonts w:ascii="仿宋_GB2312" w:eastAsia="仿宋_GB2312" w:hint="eastAsia"/>
          <w:color w:val="000000"/>
          <w:sz w:val="32"/>
          <w:szCs w:val="32"/>
        </w:rPr>
        <w:t>部门支出总体情况表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四、</w:t>
      </w:r>
      <w:r>
        <w:rPr>
          <w:rFonts w:ascii="仿宋_GB2312" w:eastAsia="仿宋_GB2312" w:hint="eastAsia"/>
          <w:color w:val="000000"/>
          <w:sz w:val="32"/>
          <w:szCs w:val="32"/>
        </w:rPr>
        <w:t>财政拨款收支总体情况表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五、</w:t>
      </w:r>
      <w:r>
        <w:rPr>
          <w:rFonts w:ascii="仿宋_GB2312" w:eastAsia="仿宋_GB2312" w:hint="eastAsia"/>
          <w:color w:val="000000"/>
          <w:sz w:val="32"/>
          <w:szCs w:val="32"/>
        </w:rPr>
        <w:t>一般公共预算支出情况表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Ansi="Times New Roman" w:cs="仿宋_GB2312" w:hint="eastAsia"/>
          <w:color w:val="000000"/>
          <w:sz w:val="32"/>
          <w:szCs w:val="32"/>
        </w:rPr>
        <w:t>六、</w:t>
      </w:r>
      <w:r>
        <w:rPr>
          <w:rFonts w:ascii="仿宋_GB2312" w:eastAsia="仿宋_GB2312" w:hint="eastAsia"/>
          <w:color w:val="000000"/>
          <w:sz w:val="32"/>
          <w:szCs w:val="32"/>
        </w:rPr>
        <w:t>一般公共预算基本支出情况表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七、一般公共预算项目支出情况表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八、一般公共预算“三公”经费支出情况表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Ansi="Times New Roman" w:cs="仿宋_GB2312" w:hint="eastAsia"/>
          <w:color w:val="000000"/>
          <w:sz w:val="32"/>
          <w:szCs w:val="32"/>
        </w:rPr>
        <w:t>九、</w:t>
      </w:r>
      <w:r>
        <w:rPr>
          <w:rFonts w:ascii="仿宋_GB2312" w:eastAsia="仿宋_GB2312" w:hint="eastAsia"/>
          <w:color w:val="000000"/>
          <w:sz w:val="32"/>
          <w:szCs w:val="32"/>
        </w:rPr>
        <w:t>政府性基金支出情况表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十、政府性基金项目支出情况表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十一、国有资本经营收支表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lastRenderedPageBreak/>
        <w:t>十二、机关运行经费情况表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十三、政府采购表</w:t>
      </w:r>
    </w:p>
    <w:p w:rsidR="003C6153" w:rsidRDefault="0037450E">
      <w:pPr>
        <w:adjustRightInd w:val="0"/>
        <w:snapToGrid w:val="0"/>
        <w:spacing w:line="574" w:lineRule="exact"/>
        <w:jc w:val="center"/>
        <w:rPr>
          <w:rFonts w:ascii="黑体" w:eastAsia="黑体" w:hAnsi="黑体"/>
          <w:color w:val="000000"/>
          <w:sz w:val="32"/>
          <w:szCs w:val="32"/>
        </w:rPr>
      </w:pPr>
      <w:r>
        <w:rPr>
          <w:rFonts w:ascii="仿宋_GB2312" w:eastAsia="仿宋_GB2312" w:hAnsi="Times New Roman" w:cs="仿宋_GB2312" w:hint="eastAsia"/>
          <w:color w:val="000000"/>
          <w:sz w:val="32"/>
          <w:szCs w:val="32"/>
        </w:rPr>
        <w:br w:type="page"/>
      </w:r>
      <w:r>
        <w:rPr>
          <w:rFonts w:ascii="黑体" w:eastAsia="黑体" w:hAnsi="黑体" w:hint="eastAsia"/>
          <w:color w:val="000000"/>
          <w:sz w:val="32"/>
          <w:szCs w:val="32"/>
        </w:rPr>
        <w:lastRenderedPageBreak/>
        <w:t>第一部分</w:t>
      </w:r>
    </w:p>
    <w:p w:rsidR="003C6153" w:rsidRDefault="0037450E">
      <w:pPr>
        <w:adjustRightInd w:val="0"/>
        <w:snapToGrid w:val="0"/>
        <w:spacing w:line="574" w:lineRule="exact"/>
        <w:jc w:val="center"/>
        <w:rPr>
          <w:rFonts w:ascii="黑体" w:eastAsia="黑体" w:hAnsi="黑体"/>
          <w:color w:val="000000"/>
          <w:sz w:val="32"/>
          <w:szCs w:val="32"/>
        </w:rPr>
      </w:pPr>
      <w:r>
        <w:rPr>
          <w:rFonts w:ascii="黑体" w:eastAsia="黑体" w:hAnsi="黑体" w:hint="eastAsia"/>
          <w:color w:val="000000"/>
          <w:sz w:val="32"/>
          <w:szCs w:val="32"/>
        </w:rPr>
        <w:t>中共新乡县委组织部概况</w:t>
      </w:r>
    </w:p>
    <w:p w:rsidR="003C6153" w:rsidRDefault="003C6153">
      <w:pPr>
        <w:adjustRightInd w:val="0"/>
        <w:snapToGrid w:val="0"/>
        <w:spacing w:line="574" w:lineRule="exact"/>
        <w:ind w:firstLineChars="200" w:firstLine="640"/>
        <w:jc w:val="center"/>
        <w:rPr>
          <w:rFonts w:ascii="黑体" w:eastAsia="黑体" w:hAnsi="黑体"/>
          <w:color w:val="000000"/>
          <w:sz w:val="32"/>
          <w:szCs w:val="32"/>
        </w:rPr>
      </w:pPr>
    </w:p>
    <w:p w:rsidR="003C6153" w:rsidRDefault="0037450E">
      <w:pPr>
        <w:numPr>
          <w:ilvl w:val="0"/>
          <w:numId w:val="1"/>
        </w:num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中共新乡县委组织部主要职责</w:t>
      </w:r>
    </w:p>
    <w:p w:rsidR="003C6153" w:rsidRDefault="003745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中共新乡县委组织部机关内设</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个内设机构：办公室、组织股、干部调配股、干部股、干部监督室，人才工作办公室。</w:t>
      </w:r>
    </w:p>
    <w:p w:rsidR="003C6153" w:rsidRDefault="003745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组织部下属</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个单位：中共新乡县委党史研究室、中共新乡县委党员电化教育中心、新乡县史来贺干部教育培训中心。</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主要职责是：服务于党的政治路线和中心任务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是新时期</w:t>
      </w:r>
      <w:hyperlink r:id="rId8" w:tgtFrame="_blank" w:history="1">
        <w:r>
          <w:rPr>
            <w:rFonts w:ascii="仿宋_GB2312" w:eastAsia="仿宋_GB2312" w:hAnsi="仿宋_GB2312" w:cs="仿宋_GB2312" w:hint="eastAsia"/>
            <w:sz w:val="32"/>
            <w:szCs w:val="32"/>
          </w:rPr>
          <w:t>党的组织工作</w:t>
        </w:r>
      </w:hyperlink>
      <w:r>
        <w:rPr>
          <w:rFonts w:ascii="仿宋_GB2312" w:eastAsia="仿宋_GB2312" w:hAnsi="仿宋_GB2312" w:cs="仿宋_GB2312" w:hint="eastAsia"/>
          <w:sz w:val="32"/>
          <w:szCs w:val="32"/>
        </w:rPr>
        <w:t>的基本原则。组织部门作为具体负责</w:t>
      </w:r>
      <w:hyperlink r:id="rId9" w:tgtFrame="_blank" w:history="1">
        <w:r>
          <w:rPr>
            <w:rFonts w:ascii="仿宋_GB2312" w:eastAsia="仿宋_GB2312" w:hAnsi="仿宋_GB2312" w:cs="仿宋_GB2312" w:hint="eastAsia"/>
            <w:sz w:val="32"/>
            <w:szCs w:val="32"/>
          </w:rPr>
          <w:t>党的组织工作</w:t>
        </w:r>
      </w:hyperlink>
      <w:r>
        <w:rPr>
          <w:rFonts w:ascii="仿宋_GB2312" w:eastAsia="仿宋_GB2312" w:hAnsi="仿宋_GB2312" w:cs="仿宋_GB2312" w:hint="eastAsia"/>
          <w:sz w:val="32"/>
          <w:szCs w:val="32"/>
        </w:rPr>
        <w:t>的业务部门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其服务职能十分明显。具体表现在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一是在组织工作方面直接为党委服务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二是为广大干部、党员服务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人称“干部之家”、“党员之家”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三是通过完成组织工作任务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直接间</w:t>
      </w:r>
      <w:r>
        <w:rPr>
          <w:rFonts w:ascii="仿宋_GB2312" w:eastAsia="仿宋_GB2312" w:hAnsi="仿宋_GB2312" w:cs="仿宋_GB2312" w:hint="eastAsia"/>
          <w:sz w:val="32"/>
          <w:szCs w:val="32"/>
        </w:rPr>
        <w:t>接地为党的政治路线服务。</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拟定研究和指导全县党组织特别是党的基层组织的建设，探索各类新的经济组织中党组织的设置和活动方式；协调、规划和指导全县党员教育工作，主管党员的管理和发展共走，指导和组织新时期党的建设理论研究。</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（二）提出各乡（镇）区和县直各单位以及其他列入县委管理的领导班子和领导干部的调整、配备的意见和建议；</w:t>
      </w:r>
      <w:r>
        <w:rPr>
          <w:rFonts w:ascii="仿宋_GB2312" w:eastAsia="仿宋_GB2312" w:hAnsi="仿宋_GB2312" w:cs="仿宋_GB2312" w:hint="eastAsia"/>
          <w:sz w:val="32"/>
          <w:szCs w:val="32"/>
        </w:rPr>
        <w:lastRenderedPageBreak/>
        <w:t>负责县委管理干部以及县委委托组织部管理干部的考察和办理任免、工资、待遇、离退休等有关具体工作；指导领导班子的思想作风建设；承办科级干部和组织部管理的干部调配、交流及团营级军队转业干部的安置</w:t>
      </w:r>
      <w:r>
        <w:rPr>
          <w:rFonts w:ascii="仿宋_GB2312" w:eastAsia="仿宋_GB2312" w:hAnsi="仿宋_GB2312" w:cs="仿宋_GB2312" w:hint="eastAsia"/>
          <w:sz w:val="32"/>
          <w:szCs w:val="32"/>
        </w:rPr>
        <w:t>事宜，负责因公出国（境）人员的政审工作。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（三）贯彻执行中央和省委关于干部队伍建设的方针、政策，培养选拔优秀中青年干部，搞好后背干部队伍建设。</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（四）研究指导全县党的组织制度和干部人事制度的改革，制定或参与制定全县组织和干部人事工作的有关政策和制度。</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（五）负责全县组织工作和干部工作的督促检查，加强对全县选拔干部工作的监督，以及向县委反映重要情况，提出建议。</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（六）主管全县干部教育工作，制定全县干部教育规划和实施意见；负责县委管理干部、组织部部管干部及后备干部的培训工作。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（七）贯彻落实党的知识分子政策，调</w:t>
      </w:r>
      <w:r>
        <w:rPr>
          <w:rFonts w:ascii="仿宋_GB2312" w:eastAsia="仿宋_GB2312" w:hAnsi="仿宋_GB2312" w:cs="仿宋_GB2312" w:hint="eastAsia"/>
          <w:sz w:val="32"/>
          <w:szCs w:val="32"/>
        </w:rPr>
        <w:t>查研究知识分子工作状况，指导、协调全县知识分子工作，负责县级专业技术拔尖人才的选拔管理工作，做好选派、配备科技副职工作。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（八）做好全县组织和干部工作的宣传、信息和调研工作。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（九）研究指导全县各级党群、人大、政协机关参照《国家公务员暂行条例》金星管理的工作，建立有关制度，探索适应各参照管理单位特点的人事管理制度。</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（十）负责全县退（离）休干部的宏观管理，组织协调、贯彻落实老干部工作政策规定（具体工作有县委老干部局承担）。</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（十一）完成县委以及上级组织部门交办的其他工作。</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根据上诉职责，县委组织部设</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个职能股（室）。</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办公室</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主管机要、信访、文印、文书档案工作；负责信息、文字材料、督办检查、文电处理、机关保密工作；负责全县组织系统信息、信访等方面的指导工作；负责机关财务、会务、接待、车辆、保卫、医疗、卫生等执行后勤服务工作；协调部内各股（室）的有关业务工作；负责机关退离休人员的管理和服务工作；办理部领导交办的其他事项。</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组织股</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负责研究和指导全县党组织建设，规划和指导全县党的基层组织建设工作；研究和指导全县各级党组织及各类新经济组织中党组织的设置、管理和活动；承办县直部门和有</w:t>
      </w:r>
      <w:r>
        <w:rPr>
          <w:rFonts w:ascii="仿宋_GB2312" w:eastAsia="仿宋_GB2312" w:hAnsi="仿宋_GB2312" w:cs="仿宋_GB2312" w:hint="eastAsia"/>
          <w:sz w:val="32"/>
          <w:szCs w:val="32"/>
        </w:rPr>
        <w:t>关单位设立和撤销党组、党委的审批工作、承办跨乡（镇）、县直部门党组织改变领导关系的审批工作；研究和提出全县党的组织制度、党内生活制度建设的意见；承办县党代会和县党</w:t>
      </w:r>
      <w:r>
        <w:rPr>
          <w:rFonts w:ascii="仿宋_GB2312" w:eastAsia="仿宋_GB2312" w:hAnsi="仿宋_GB2312" w:cs="仿宋_GB2312" w:hint="eastAsia"/>
          <w:sz w:val="32"/>
          <w:szCs w:val="32"/>
        </w:rPr>
        <w:lastRenderedPageBreak/>
        <w:t>代会议的有关事项；参与县人大、县政协换届的有关工作；指导乡镇和县直属党委的换届选举工作和县级群众组织换届选举工作；研究和指导全县各级党组织党员领导干部民主生活会；负责研究和提出贯彻执行中央及省、市、县委有关党员队伍建设方针、政策的意见和措施、协调、规划、检查、指导全县党员教育工作；主管全县党员的管理和发展工作；负责全县党内状况的统计和党员组织关系及</w:t>
      </w:r>
      <w:r>
        <w:rPr>
          <w:rFonts w:ascii="仿宋_GB2312" w:eastAsia="仿宋_GB2312" w:hAnsi="仿宋_GB2312" w:cs="仿宋_GB2312" w:hint="eastAsia"/>
          <w:sz w:val="32"/>
          <w:szCs w:val="32"/>
        </w:rPr>
        <w:t>党籍，党费管理工作，负责全县党员因私出国（境）手续审批的指导、检查工作；指导全县农村基层干部培训及后备干部队伍建设工作。</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干部调配股</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研究、探索、制定干部人事制度的有关政策；负责审核办理县委管理的干部职务任免及工作、待遇、离退休的审批；负责办理县委协助市委管理的干部职务任免及工资、待遇、离退休的报批工作；负责向市委备案的干部职务任免的备案工作；承办县委管理的干部的调配、交流及安置工作；负责和协调军队转业干部的安置工作；办理出国境干部审核和备案手续；指导全县干部任免、调配工作；负责实施县委康干部的年度考核工作</w:t>
      </w:r>
      <w:r>
        <w:rPr>
          <w:rFonts w:ascii="仿宋_GB2312" w:eastAsia="仿宋_GB2312" w:hAnsi="仿宋_GB2312" w:cs="仿宋_GB2312" w:hint="eastAsia"/>
          <w:sz w:val="32"/>
          <w:szCs w:val="32"/>
        </w:rPr>
        <w:t>；负责参照国家工务官制度管理工作；负责、指导及协调全县干部的档案管理工作；负责干部统计和干部信息工作。</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干部股</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负责考察各乡镇、区、县直机关、事业单位、权重团体、县营企业领导班子和县委管理的干部，对上述领导班子的换届调整配备和县委管理干部的职务任免、交流、待遇和离退休等问题提出建议；料及掌握上述领导班子作风建设和民主生活会情况，并提出工作建议；会同有关部门做好女干部、费中共党员干部、少数民族干部的教育培养和选拔工作；参与县委与市直局委双重管理干部的任免和有关具体工作；组织建立全县科级后备干部名单，并负责进行</w:t>
      </w:r>
      <w:r>
        <w:rPr>
          <w:rFonts w:ascii="仿宋_GB2312" w:eastAsia="仿宋_GB2312" w:hAnsi="仿宋_GB2312" w:cs="仿宋_GB2312" w:hint="eastAsia"/>
          <w:sz w:val="32"/>
          <w:szCs w:val="32"/>
        </w:rPr>
        <w:t>考察了解，提出培养使用意见；负责全县股级干部的备案审核、宏观管理工作；负责研究和提出贯彻执行中央、省委、市委有关干部教育工作方针、政策的意见和措施，制定并组织实施全县干部培训规划；组织县委管理的干部和后备干部的培训；受（办）理全县反映纤维管理的领导干部问题的来信来访。</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干部监督室</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指导全县干部调查审理工作，制定干审工作规划、计划，并组织落实；负责县委管理的干部和部分老同事的党籍、党龄、单价工作时间的认定工作以及其他历史遗留问题；做好股级以上干部建国后参加工作时间的确定和更改工作；加强有关执法执纪、综合监督部</w:t>
      </w:r>
      <w:r>
        <w:rPr>
          <w:rFonts w:ascii="仿宋_GB2312" w:eastAsia="仿宋_GB2312" w:hAnsi="仿宋_GB2312" w:cs="仿宋_GB2312" w:hint="eastAsia"/>
          <w:sz w:val="32"/>
          <w:szCs w:val="32"/>
        </w:rPr>
        <w:t>门的联系啊，了解和掌握干部违法违纪情况，负责对县管干部的谈话、诫勉工作；承担对全县选拨任用干部工作的监督检查，负责公示情况的举报受理工作，落实干部离任审计制度；研究加强乡（科）级领导干部的监</w:t>
      </w:r>
      <w:r>
        <w:rPr>
          <w:rFonts w:ascii="仿宋_GB2312" w:eastAsia="仿宋_GB2312" w:hAnsi="仿宋_GB2312" w:cs="仿宋_GB2312" w:hint="eastAsia"/>
          <w:sz w:val="32"/>
          <w:szCs w:val="32"/>
        </w:rPr>
        <w:lastRenderedPageBreak/>
        <w:t>督检查；探索新时期干部监督管理的新思路，做好干部监督的调研工作，使干部监督工作逐步走向规范化、制度化。</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人才工作办公室</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落实中央、省委、市委知识分子政策，对全县知识分子状况进行调查研究，提出工作建议；选拔、管理具有专业技术拔尖人才，并组织开展活动；协助市委管理好市级拔尖人才；指导全县知识人资工作和培养青年科技人才；宏观指</w:t>
      </w:r>
      <w:r>
        <w:rPr>
          <w:rFonts w:ascii="仿宋_GB2312" w:eastAsia="仿宋_GB2312" w:hAnsi="仿宋_GB2312" w:cs="仿宋_GB2312" w:hint="eastAsia"/>
          <w:sz w:val="32"/>
          <w:szCs w:val="32"/>
        </w:rPr>
        <w:t>导、协调、选派、配备科技副职工作；负责制定或参与制定全县知识分子政策和规定。</w:t>
      </w:r>
      <w:r>
        <w:rPr>
          <w:rFonts w:ascii="仿宋_GB2312" w:eastAsia="仿宋_GB2312" w:hAnsi="仿宋_GB2312" w:cs="仿宋_GB2312" w:hint="eastAsia"/>
          <w:sz w:val="32"/>
          <w:szCs w:val="32"/>
        </w:rPr>
        <w:t xml:space="preserve"> </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二、中共新乡县委组织部预算单位构成</w:t>
      </w:r>
    </w:p>
    <w:p w:rsidR="003C6153" w:rsidRDefault="0037450E">
      <w:pPr>
        <w:kinsoku w:val="0"/>
        <w:overflowPunct w:val="0"/>
        <w:autoSpaceDE w:val="0"/>
        <w:autoSpaceDN w:val="0"/>
        <w:adjustRightInd w:val="0"/>
        <w:snapToGrid w:val="0"/>
        <w:spacing w:line="574"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中共新乡县委组织部</w:t>
      </w:r>
      <w:r>
        <w:rPr>
          <w:rFonts w:ascii="仿宋_GB2312" w:eastAsia="仿宋_GB2312" w:hAnsi="仿宋_GB2312" w:cs="仿宋_GB2312" w:hint="eastAsia"/>
          <w:color w:val="000000"/>
          <w:spacing w:val="2"/>
          <w:sz w:val="32"/>
          <w:szCs w:val="32"/>
        </w:rPr>
        <w:t>部门</w:t>
      </w:r>
      <w:r>
        <w:rPr>
          <w:rFonts w:ascii="仿宋_GB2312" w:eastAsia="仿宋_GB2312" w:hAnsi="仿宋_GB2312" w:cs="仿宋_GB2312" w:hint="eastAsia"/>
          <w:color w:val="000000"/>
          <w:sz w:val="32"/>
          <w:szCs w:val="32"/>
        </w:rPr>
        <w:t>预算</w:t>
      </w:r>
      <w:r>
        <w:rPr>
          <w:rFonts w:ascii="仿宋_GB2312" w:eastAsia="仿宋_GB2312" w:hAnsi="仿宋_GB2312" w:cs="仿宋_GB2312" w:hint="eastAsia"/>
          <w:color w:val="000000"/>
          <w:spacing w:val="2"/>
          <w:sz w:val="32"/>
          <w:szCs w:val="32"/>
        </w:rPr>
        <w:t>包括</w:t>
      </w:r>
      <w:r>
        <w:rPr>
          <w:rFonts w:ascii="仿宋_GB2312" w:eastAsia="仿宋_GB2312" w:hAnsi="仿宋_GB2312" w:cs="仿宋_GB2312" w:hint="eastAsia"/>
          <w:color w:val="000000"/>
          <w:sz w:val="32"/>
          <w:szCs w:val="32"/>
        </w:rPr>
        <w:t>局</w:t>
      </w:r>
      <w:r>
        <w:rPr>
          <w:rFonts w:ascii="仿宋_GB2312" w:eastAsia="仿宋_GB2312" w:hAnsi="仿宋_GB2312" w:cs="仿宋_GB2312" w:hint="eastAsia"/>
          <w:color w:val="000000"/>
          <w:spacing w:val="2"/>
          <w:sz w:val="32"/>
          <w:szCs w:val="32"/>
        </w:rPr>
        <w:t>机关本级</w:t>
      </w:r>
      <w:r>
        <w:rPr>
          <w:rFonts w:ascii="仿宋_GB2312" w:eastAsia="仿宋_GB2312" w:hAnsi="仿宋_GB2312" w:cs="仿宋_GB2312" w:hint="eastAsia"/>
          <w:color w:val="000000"/>
          <w:spacing w:val="-1"/>
          <w:sz w:val="32"/>
          <w:szCs w:val="32"/>
        </w:rPr>
        <w:t>预算</w:t>
      </w:r>
      <w:r>
        <w:rPr>
          <w:rFonts w:ascii="仿宋_GB2312" w:eastAsia="仿宋_GB2312" w:hAnsi="仿宋_GB2312" w:cs="仿宋_GB2312" w:hint="eastAsia"/>
          <w:sz w:val="32"/>
          <w:szCs w:val="32"/>
        </w:rPr>
        <w:t>。</w:t>
      </w:r>
    </w:p>
    <w:p w:rsidR="003C6153" w:rsidRDefault="0037450E">
      <w:pPr>
        <w:numPr>
          <w:ilvl w:val="0"/>
          <w:numId w:val="2"/>
        </w:numPr>
        <w:adjustRightInd w:val="0"/>
        <w:snapToGrid w:val="0"/>
        <w:spacing w:line="574" w:lineRule="exact"/>
        <w:ind w:firstLine="645"/>
        <w:rPr>
          <w:rFonts w:ascii="黑体" w:eastAsia="黑体" w:hAnsi="黑体" w:cs="仿宋_GB2312"/>
          <w:color w:val="000000"/>
          <w:sz w:val="32"/>
          <w:szCs w:val="32"/>
        </w:rPr>
      </w:pPr>
      <w:r>
        <w:rPr>
          <w:rFonts w:ascii="黑体" w:eastAsia="黑体" w:hAnsi="黑体" w:cs="仿宋_GB2312" w:hint="eastAsia"/>
          <w:color w:val="000000"/>
          <w:sz w:val="32"/>
          <w:szCs w:val="32"/>
        </w:rPr>
        <w:t>部门人员编制总体情况</w:t>
      </w:r>
    </w:p>
    <w:p w:rsidR="003C6153" w:rsidRDefault="0037450E">
      <w:pPr>
        <w:adjustRightInd w:val="0"/>
        <w:snapToGrid w:val="0"/>
        <w:spacing w:line="574"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总编制人数</w:t>
      </w:r>
      <w:r>
        <w:rPr>
          <w:rFonts w:ascii="仿宋_GB2312" w:eastAsia="仿宋_GB2312" w:hAnsi="仿宋_GB2312" w:cs="仿宋_GB2312" w:hint="eastAsia"/>
          <w:color w:val="000000"/>
          <w:sz w:val="32"/>
          <w:szCs w:val="32"/>
        </w:rPr>
        <w:t>27</w:t>
      </w:r>
      <w:r>
        <w:rPr>
          <w:rFonts w:ascii="仿宋_GB2312" w:eastAsia="仿宋_GB2312" w:hAnsi="仿宋_GB2312" w:cs="仿宋_GB2312" w:hint="eastAsia"/>
          <w:color w:val="000000"/>
          <w:sz w:val="32"/>
          <w:szCs w:val="32"/>
        </w:rPr>
        <w:t>人，在职实有人数</w:t>
      </w:r>
      <w:r>
        <w:rPr>
          <w:rFonts w:ascii="仿宋_GB2312" w:eastAsia="仿宋_GB2312" w:hAnsi="仿宋_GB2312" w:cs="仿宋_GB2312" w:hint="eastAsia"/>
          <w:color w:val="000000"/>
          <w:sz w:val="32"/>
          <w:szCs w:val="32"/>
        </w:rPr>
        <w:t>66</w:t>
      </w:r>
      <w:r>
        <w:rPr>
          <w:rFonts w:ascii="仿宋_GB2312" w:eastAsia="仿宋_GB2312" w:hAnsi="仿宋_GB2312" w:cs="仿宋_GB2312" w:hint="eastAsia"/>
          <w:color w:val="000000"/>
          <w:sz w:val="32"/>
          <w:szCs w:val="32"/>
        </w:rPr>
        <w:t>人，其中：行政编制</w:t>
      </w:r>
      <w:r>
        <w:rPr>
          <w:rFonts w:ascii="仿宋_GB2312" w:eastAsia="仿宋_GB2312" w:hAnsi="仿宋_GB2312" w:cs="仿宋_GB2312" w:hint="eastAsia"/>
          <w:color w:val="000000"/>
          <w:sz w:val="32"/>
          <w:szCs w:val="32"/>
        </w:rPr>
        <w:t>21</w:t>
      </w:r>
      <w:r>
        <w:rPr>
          <w:rFonts w:ascii="仿宋_GB2312" w:eastAsia="仿宋_GB2312" w:hAnsi="仿宋_GB2312" w:cs="仿宋_GB2312" w:hint="eastAsia"/>
          <w:color w:val="000000"/>
          <w:sz w:val="32"/>
          <w:szCs w:val="32"/>
        </w:rPr>
        <w:t>人、事业编制</w:t>
      </w:r>
      <w:r>
        <w:rPr>
          <w:rFonts w:ascii="仿宋_GB2312" w:eastAsia="仿宋_GB2312" w:hAnsi="仿宋_GB2312" w:cs="仿宋_GB2312" w:hint="eastAsia"/>
          <w:color w:val="000000"/>
          <w:sz w:val="32"/>
          <w:szCs w:val="32"/>
        </w:rPr>
        <w:t>27</w:t>
      </w:r>
      <w:r>
        <w:rPr>
          <w:rFonts w:ascii="仿宋_GB2312" w:eastAsia="仿宋_GB2312" w:hAnsi="仿宋_GB2312" w:cs="仿宋_GB2312" w:hint="eastAsia"/>
          <w:color w:val="000000"/>
          <w:sz w:val="32"/>
          <w:szCs w:val="32"/>
        </w:rPr>
        <w:t>人；离退休人员</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人，其中：离休</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人、退休</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人。</w:t>
      </w:r>
    </w:p>
    <w:p w:rsidR="003C6153" w:rsidRDefault="003C6153">
      <w:pPr>
        <w:adjustRightInd w:val="0"/>
        <w:snapToGrid w:val="0"/>
        <w:spacing w:line="574" w:lineRule="exact"/>
        <w:jc w:val="center"/>
        <w:rPr>
          <w:rFonts w:ascii="仿宋_GB2312" w:eastAsia="仿宋_GB2312" w:hAnsi="仿宋_GB2312"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7450E">
      <w:pPr>
        <w:adjustRightInd w:val="0"/>
        <w:snapToGrid w:val="0"/>
        <w:spacing w:line="574"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第二部分</w:t>
      </w:r>
    </w:p>
    <w:p w:rsidR="003C6153" w:rsidRDefault="003C6153">
      <w:pPr>
        <w:adjustRightInd w:val="0"/>
        <w:snapToGrid w:val="0"/>
        <w:spacing w:line="574" w:lineRule="exact"/>
        <w:jc w:val="center"/>
        <w:rPr>
          <w:rFonts w:ascii="仿宋_GB2312" w:eastAsia="仿宋_GB2312" w:hAnsi="仿宋_GB2312" w:cs="仿宋_GB2312"/>
          <w:color w:val="000000"/>
          <w:spacing w:val="-38"/>
          <w:sz w:val="32"/>
          <w:szCs w:val="32"/>
        </w:rPr>
      </w:pPr>
    </w:p>
    <w:p w:rsidR="003C6153" w:rsidRDefault="0037450E">
      <w:pPr>
        <w:adjustRightInd w:val="0"/>
        <w:snapToGrid w:val="0"/>
        <w:spacing w:line="574"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中共新乡县委组织部</w:t>
      </w:r>
      <w:r>
        <w:rPr>
          <w:rFonts w:ascii="黑体" w:eastAsia="黑体" w:hAnsi="黑体" w:cs="仿宋_GB2312" w:hint="eastAsia"/>
          <w:color w:val="000000"/>
          <w:sz w:val="32"/>
          <w:szCs w:val="32"/>
        </w:rPr>
        <w:t>2020</w:t>
      </w:r>
      <w:r>
        <w:rPr>
          <w:rFonts w:ascii="黑体" w:eastAsia="黑体" w:hAnsi="黑体" w:cs="仿宋_GB2312" w:hint="eastAsia"/>
          <w:color w:val="000000"/>
          <w:sz w:val="32"/>
          <w:szCs w:val="32"/>
        </w:rPr>
        <w:t>年度部门预算情况说明</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一、收入支出预算总体情况说明</w:t>
      </w:r>
    </w:p>
    <w:p w:rsidR="003C6153" w:rsidRDefault="0037450E">
      <w:pPr>
        <w:spacing w:line="574"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中共新乡县委组织部</w:t>
      </w:r>
      <w:r>
        <w:rPr>
          <w:rFonts w:ascii="仿宋_GB2312" w:eastAsia="仿宋_GB2312" w:hAnsi="仿宋_GB2312" w:cs="仿宋_GB2312" w:hint="eastAsia"/>
          <w:color w:val="000000"/>
          <w:spacing w:val="-1"/>
          <w:sz w:val="32"/>
          <w:szCs w:val="32"/>
        </w:rPr>
        <w:t>2020</w:t>
      </w:r>
      <w:r>
        <w:rPr>
          <w:rFonts w:ascii="仿宋_GB2312" w:eastAsia="仿宋_GB2312" w:hAnsi="仿宋_GB2312" w:cs="仿宋_GB2312" w:hint="eastAsia"/>
          <w:color w:val="000000"/>
          <w:spacing w:val="-1"/>
          <w:sz w:val="32"/>
          <w:szCs w:val="32"/>
        </w:rPr>
        <w:t>年收入总计</w:t>
      </w:r>
      <w:r>
        <w:rPr>
          <w:rFonts w:ascii="仿宋_GB2312" w:eastAsia="仿宋_GB2312" w:hAnsi="仿宋_GB2312" w:cs="仿宋_GB2312" w:hint="eastAsia"/>
          <w:color w:val="000000"/>
          <w:spacing w:val="-1"/>
          <w:sz w:val="32"/>
          <w:szCs w:val="32"/>
        </w:rPr>
        <w:t>3432.49</w:t>
      </w:r>
      <w:r>
        <w:rPr>
          <w:rFonts w:ascii="仿宋_GB2312" w:eastAsia="仿宋_GB2312" w:hAnsi="仿宋_GB2312" w:cs="仿宋_GB2312" w:hint="eastAsia"/>
          <w:color w:val="000000"/>
          <w:spacing w:val="-1"/>
          <w:sz w:val="32"/>
          <w:szCs w:val="32"/>
        </w:rPr>
        <w:t>万元，支出总计</w:t>
      </w:r>
      <w:r>
        <w:rPr>
          <w:rFonts w:ascii="仿宋_GB2312" w:eastAsia="仿宋_GB2312" w:hAnsi="仿宋_GB2312" w:cs="仿宋_GB2312" w:hint="eastAsia"/>
          <w:color w:val="000000"/>
          <w:spacing w:val="-1"/>
          <w:sz w:val="32"/>
          <w:szCs w:val="32"/>
        </w:rPr>
        <w:t>3432.49</w:t>
      </w:r>
      <w:r>
        <w:rPr>
          <w:rFonts w:ascii="仿宋_GB2312" w:eastAsia="仿宋_GB2312" w:hAnsi="仿宋_GB2312" w:cs="仿宋_GB2312" w:hint="eastAsia"/>
          <w:color w:val="000000"/>
          <w:spacing w:val="-1"/>
          <w:sz w:val="32"/>
          <w:szCs w:val="32"/>
        </w:rPr>
        <w:t>万元，与</w:t>
      </w:r>
      <w:r>
        <w:rPr>
          <w:rFonts w:ascii="仿宋_GB2312" w:eastAsia="仿宋_GB2312" w:hAnsi="仿宋_GB2312" w:cs="仿宋_GB2312" w:hint="eastAsia"/>
          <w:color w:val="000000"/>
          <w:spacing w:val="-1"/>
          <w:sz w:val="32"/>
          <w:szCs w:val="32"/>
        </w:rPr>
        <w:t>2019</w:t>
      </w:r>
      <w:r>
        <w:rPr>
          <w:rFonts w:ascii="仿宋_GB2312" w:eastAsia="仿宋_GB2312" w:hAnsi="仿宋_GB2312" w:cs="仿宋_GB2312" w:hint="eastAsia"/>
          <w:color w:val="000000"/>
          <w:spacing w:val="-1"/>
          <w:sz w:val="32"/>
          <w:szCs w:val="32"/>
        </w:rPr>
        <w:t>年相比，收入减少</w:t>
      </w:r>
      <w:r>
        <w:rPr>
          <w:rFonts w:ascii="仿宋_GB2312" w:eastAsia="仿宋_GB2312" w:hAnsi="仿宋_GB2312" w:cs="仿宋_GB2312" w:hint="eastAsia"/>
          <w:color w:val="000000"/>
          <w:spacing w:val="-1"/>
          <w:sz w:val="32"/>
          <w:szCs w:val="32"/>
        </w:rPr>
        <w:t>48.9</w:t>
      </w:r>
      <w:r>
        <w:rPr>
          <w:rFonts w:ascii="仿宋_GB2312" w:eastAsia="仿宋_GB2312" w:hAnsi="仿宋_GB2312" w:cs="仿宋_GB2312" w:hint="eastAsia"/>
          <w:color w:val="000000"/>
          <w:spacing w:val="-1"/>
          <w:sz w:val="32"/>
          <w:szCs w:val="32"/>
        </w:rPr>
        <w:t>0</w:t>
      </w:r>
      <w:r>
        <w:rPr>
          <w:rFonts w:ascii="仿宋_GB2312" w:eastAsia="仿宋_GB2312" w:hAnsi="仿宋_GB2312" w:cs="仿宋_GB2312" w:hint="eastAsia"/>
          <w:color w:val="000000"/>
          <w:spacing w:val="-1"/>
          <w:sz w:val="32"/>
          <w:szCs w:val="32"/>
        </w:rPr>
        <w:t>万元，减少</w:t>
      </w:r>
      <w:r>
        <w:rPr>
          <w:rFonts w:ascii="仿宋_GB2312" w:eastAsia="仿宋_GB2312" w:hAnsi="仿宋_GB2312" w:cs="仿宋_GB2312" w:hint="eastAsia"/>
          <w:color w:val="000000"/>
          <w:spacing w:val="-1"/>
          <w:sz w:val="32"/>
          <w:szCs w:val="32"/>
        </w:rPr>
        <w:t>0.04%</w:t>
      </w:r>
      <w:r>
        <w:rPr>
          <w:rFonts w:ascii="仿宋_GB2312" w:eastAsia="仿宋_GB2312" w:hAnsi="仿宋_GB2312" w:cs="仿宋_GB2312" w:hint="eastAsia"/>
          <w:color w:val="000000"/>
          <w:spacing w:val="-1"/>
          <w:sz w:val="32"/>
          <w:szCs w:val="32"/>
        </w:rPr>
        <w:t>。主要原因是：人员调整及办公费减少；支出减少</w:t>
      </w:r>
      <w:r>
        <w:rPr>
          <w:rFonts w:ascii="仿宋_GB2312" w:eastAsia="仿宋_GB2312" w:hAnsi="仿宋_GB2312" w:cs="仿宋_GB2312" w:hint="eastAsia"/>
          <w:color w:val="000000"/>
          <w:spacing w:val="-1"/>
          <w:sz w:val="32"/>
          <w:szCs w:val="32"/>
        </w:rPr>
        <w:t>48.9</w:t>
      </w:r>
      <w:r>
        <w:rPr>
          <w:rFonts w:ascii="仿宋_GB2312" w:eastAsia="仿宋_GB2312" w:hAnsi="仿宋_GB2312" w:cs="仿宋_GB2312" w:hint="eastAsia"/>
          <w:color w:val="000000"/>
          <w:spacing w:val="-1"/>
          <w:sz w:val="32"/>
          <w:szCs w:val="32"/>
        </w:rPr>
        <w:t>0</w:t>
      </w:r>
      <w:r>
        <w:rPr>
          <w:rFonts w:ascii="仿宋_GB2312" w:eastAsia="仿宋_GB2312" w:hAnsi="仿宋_GB2312" w:cs="仿宋_GB2312" w:hint="eastAsia"/>
          <w:color w:val="000000"/>
          <w:spacing w:val="-1"/>
          <w:sz w:val="32"/>
          <w:szCs w:val="32"/>
        </w:rPr>
        <w:t>万元，减少</w:t>
      </w:r>
      <w:r>
        <w:rPr>
          <w:rFonts w:ascii="仿宋_GB2312" w:eastAsia="仿宋_GB2312" w:hAnsi="仿宋_GB2312" w:cs="仿宋_GB2312" w:hint="eastAsia"/>
          <w:color w:val="000000"/>
          <w:spacing w:val="-1"/>
          <w:sz w:val="32"/>
          <w:szCs w:val="32"/>
        </w:rPr>
        <w:t>0.04%</w:t>
      </w:r>
      <w:r>
        <w:rPr>
          <w:rFonts w:ascii="仿宋_GB2312" w:eastAsia="仿宋_GB2312" w:hAnsi="仿宋_GB2312" w:cs="仿宋_GB2312" w:hint="eastAsia"/>
          <w:color w:val="000000"/>
          <w:spacing w:val="-1"/>
          <w:sz w:val="32"/>
          <w:szCs w:val="32"/>
        </w:rPr>
        <w:t>。主要原因是：人员调整及办公费减少。</w:t>
      </w:r>
    </w:p>
    <w:p w:rsidR="003C6153" w:rsidRDefault="0037450E">
      <w:pPr>
        <w:adjustRightInd w:val="0"/>
        <w:snapToGrid w:val="0"/>
        <w:spacing w:line="574" w:lineRule="exact"/>
        <w:ind w:firstLineChars="200" w:firstLine="640"/>
        <w:rPr>
          <w:rFonts w:ascii="仿宋_GB2312" w:eastAsia="仿宋_GB2312" w:hAnsi="仿宋_GB2312" w:cs="仿宋_GB2312"/>
          <w:color w:val="000000"/>
          <w:sz w:val="32"/>
          <w:szCs w:val="32"/>
        </w:rPr>
      </w:pPr>
      <w:r>
        <w:rPr>
          <w:rFonts w:ascii="黑体" w:eastAsia="黑体" w:hAnsi="黑体" w:cs="仿宋_GB2312" w:hint="eastAsia"/>
          <w:color w:val="000000"/>
          <w:sz w:val="32"/>
          <w:szCs w:val="32"/>
        </w:rPr>
        <w:t>二、收入预算总体情况说明</w:t>
      </w:r>
    </w:p>
    <w:p w:rsidR="003C6153" w:rsidRDefault="0037450E">
      <w:pPr>
        <w:spacing w:line="560" w:lineRule="exact"/>
        <w:ind w:firstLineChars="200" w:firstLine="636"/>
        <w:rPr>
          <w:rFonts w:ascii="仿宋_GB2312" w:eastAsia="仿宋_GB2312"/>
          <w:sz w:val="32"/>
          <w:szCs w:val="32"/>
        </w:rPr>
      </w:pPr>
      <w:r>
        <w:rPr>
          <w:rFonts w:ascii="仿宋_GB2312" w:eastAsia="仿宋_GB2312" w:hAnsi="仿宋_GB2312" w:cs="仿宋_GB2312" w:hint="eastAsia"/>
          <w:color w:val="000000"/>
          <w:spacing w:val="-1"/>
          <w:sz w:val="32"/>
          <w:szCs w:val="32"/>
        </w:rPr>
        <w:t>中共新乡县委组织部</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年收入合计</w:t>
      </w:r>
      <w:r>
        <w:rPr>
          <w:rFonts w:ascii="仿宋_GB2312" w:eastAsia="仿宋_GB2312" w:hAnsi="仿宋_GB2312" w:cs="仿宋_GB2312" w:hint="eastAsia"/>
          <w:color w:val="000000"/>
          <w:sz w:val="32"/>
          <w:szCs w:val="32"/>
        </w:rPr>
        <w:t>3432.49</w:t>
      </w:r>
      <w:r>
        <w:rPr>
          <w:rFonts w:ascii="仿宋_GB2312" w:eastAsia="仿宋_GB2312" w:hAnsi="仿宋_GB2312" w:cs="仿宋_GB2312" w:hint="eastAsia"/>
          <w:color w:val="000000"/>
          <w:sz w:val="32"/>
          <w:szCs w:val="32"/>
        </w:rPr>
        <w:t>万元，其中：一般公共预算</w:t>
      </w:r>
      <w:r>
        <w:rPr>
          <w:rFonts w:ascii="仿宋_GB2312" w:eastAsia="仿宋_GB2312" w:hAnsi="仿宋_GB2312" w:cs="仿宋_GB2312" w:hint="eastAsia"/>
          <w:color w:val="000000"/>
          <w:sz w:val="32"/>
          <w:szCs w:val="32"/>
        </w:rPr>
        <w:t>3403.3</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一般公共预算结余结转</w:t>
      </w:r>
      <w:r>
        <w:rPr>
          <w:rFonts w:ascii="仿宋_GB2312" w:eastAsia="仿宋_GB2312" w:hAnsi="仿宋_GB2312" w:cs="仿宋_GB2312" w:hint="eastAsia"/>
          <w:color w:val="000000"/>
          <w:sz w:val="32"/>
          <w:szCs w:val="32"/>
        </w:rPr>
        <w:t>29.19</w:t>
      </w:r>
      <w:r>
        <w:rPr>
          <w:rFonts w:ascii="仿宋_GB2312" w:eastAsia="仿宋_GB2312" w:hAnsi="仿宋_GB2312" w:cs="仿宋_GB2312" w:hint="eastAsia"/>
          <w:color w:val="000000"/>
          <w:sz w:val="32"/>
          <w:szCs w:val="32"/>
        </w:rPr>
        <w:t>万元；</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万元；专户管理的教育收费</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int="eastAsia"/>
          <w:sz w:val="32"/>
          <w:szCs w:val="32"/>
        </w:rPr>
        <w:t>。</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三、支出预算总体情况说明</w:t>
      </w:r>
    </w:p>
    <w:p w:rsidR="003C6153" w:rsidRDefault="0037450E">
      <w:pPr>
        <w:spacing w:line="574" w:lineRule="exact"/>
        <w:ind w:firstLineChars="200" w:firstLine="636"/>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1"/>
          <w:sz w:val="32"/>
          <w:szCs w:val="32"/>
        </w:rPr>
        <w:t>中共新乡县委组织部</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年支出合计</w:t>
      </w:r>
      <w:r>
        <w:rPr>
          <w:rFonts w:ascii="仿宋_GB2312" w:eastAsia="仿宋_GB2312" w:hAnsi="仿宋_GB2312" w:cs="仿宋_GB2312" w:hint="eastAsia"/>
          <w:color w:val="000000"/>
          <w:sz w:val="32"/>
          <w:szCs w:val="32"/>
        </w:rPr>
        <w:t>3432.49</w:t>
      </w:r>
      <w:r>
        <w:rPr>
          <w:rFonts w:ascii="仿宋_GB2312" w:eastAsia="仿宋_GB2312" w:hAnsi="仿宋_GB2312" w:cs="仿宋_GB2312" w:hint="eastAsia"/>
          <w:color w:val="000000"/>
          <w:sz w:val="32"/>
          <w:szCs w:val="32"/>
        </w:rPr>
        <w:t>万元，其中：基本支出</w:t>
      </w:r>
      <w:r>
        <w:rPr>
          <w:rFonts w:ascii="仿宋_GB2312" w:eastAsia="仿宋_GB2312" w:hAnsi="仿宋_GB2312" w:cs="仿宋_GB2312" w:hint="eastAsia"/>
          <w:color w:val="000000"/>
          <w:sz w:val="32"/>
          <w:szCs w:val="32"/>
        </w:rPr>
        <w:t>659.3</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；项目支出</w:t>
      </w:r>
      <w:r>
        <w:rPr>
          <w:rFonts w:ascii="仿宋_GB2312" w:eastAsia="仿宋_GB2312" w:hAnsi="仿宋_GB2312" w:cs="仿宋_GB2312" w:hint="eastAsia"/>
          <w:color w:val="000000"/>
          <w:sz w:val="32"/>
          <w:szCs w:val="32"/>
        </w:rPr>
        <w:t>2773.19</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81%</w:t>
      </w:r>
      <w:r>
        <w:rPr>
          <w:rFonts w:ascii="仿宋_GB2312" w:eastAsia="仿宋_GB2312" w:hAnsi="仿宋_GB2312" w:cs="仿宋_GB2312" w:hint="eastAsia"/>
          <w:color w:val="000000"/>
          <w:sz w:val="32"/>
          <w:szCs w:val="32"/>
        </w:rPr>
        <w:t>。</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四、财政拨款收入支出预算总体情况说明</w:t>
      </w:r>
    </w:p>
    <w:p w:rsidR="003C6153" w:rsidRDefault="0037450E">
      <w:pPr>
        <w:spacing w:line="574"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中共新乡县委组织部</w:t>
      </w:r>
      <w:r>
        <w:rPr>
          <w:rFonts w:ascii="仿宋_GB2312" w:eastAsia="仿宋_GB2312" w:hAnsi="仿宋_GB2312" w:cs="仿宋_GB2312" w:hint="eastAsia"/>
          <w:color w:val="000000"/>
          <w:spacing w:val="-1"/>
          <w:sz w:val="32"/>
          <w:szCs w:val="32"/>
        </w:rPr>
        <w:t>2020</w:t>
      </w:r>
      <w:r>
        <w:rPr>
          <w:rFonts w:ascii="仿宋_GB2312" w:eastAsia="仿宋_GB2312" w:hAnsi="仿宋_GB2312" w:cs="仿宋_GB2312" w:hint="eastAsia"/>
          <w:color w:val="000000"/>
          <w:spacing w:val="-1"/>
          <w:sz w:val="32"/>
          <w:szCs w:val="32"/>
        </w:rPr>
        <w:t>年财政拨款收支预算</w:t>
      </w:r>
      <w:r>
        <w:rPr>
          <w:rFonts w:ascii="仿宋_GB2312" w:eastAsia="仿宋_GB2312" w:hAnsi="仿宋_GB2312" w:cs="仿宋_GB2312" w:hint="eastAsia"/>
          <w:color w:val="000000"/>
          <w:spacing w:val="-1"/>
          <w:sz w:val="32"/>
          <w:szCs w:val="32"/>
        </w:rPr>
        <w:t>3403.3</w:t>
      </w:r>
      <w:r>
        <w:rPr>
          <w:rFonts w:ascii="仿宋_GB2312" w:eastAsia="仿宋_GB2312" w:hAnsi="仿宋_GB2312" w:cs="仿宋_GB2312" w:hint="eastAsia"/>
          <w:color w:val="000000"/>
          <w:spacing w:val="-1"/>
          <w:sz w:val="32"/>
          <w:szCs w:val="32"/>
        </w:rPr>
        <w:t>万元，其中，一般公共预算</w:t>
      </w:r>
      <w:r>
        <w:rPr>
          <w:rFonts w:ascii="仿宋_GB2312" w:eastAsia="仿宋_GB2312" w:hAnsi="仿宋_GB2312" w:cs="仿宋_GB2312" w:hint="eastAsia"/>
          <w:color w:val="000000"/>
          <w:spacing w:val="-1"/>
          <w:sz w:val="32"/>
          <w:szCs w:val="32"/>
        </w:rPr>
        <w:t>3403.3</w:t>
      </w:r>
      <w:r>
        <w:rPr>
          <w:rFonts w:ascii="仿宋_GB2312" w:eastAsia="仿宋_GB2312" w:hAnsi="仿宋_GB2312" w:cs="仿宋_GB2312" w:hint="eastAsia"/>
          <w:color w:val="000000"/>
          <w:spacing w:val="-1"/>
          <w:sz w:val="32"/>
          <w:szCs w:val="32"/>
        </w:rPr>
        <w:t>万元，政府性基金预算</w:t>
      </w:r>
      <w:r>
        <w:rPr>
          <w:rFonts w:ascii="仿宋_GB2312" w:eastAsia="仿宋_GB2312" w:hAnsi="仿宋_GB2312" w:cs="仿宋_GB2312" w:hint="eastAsia"/>
          <w:color w:val="000000"/>
          <w:spacing w:val="-1"/>
          <w:sz w:val="32"/>
          <w:szCs w:val="32"/>
        </w:rPr>
        <w:t>0</w:t>
      </w:r>
      <w:r>
        <w:rPr>
          <w:rFonts w:ascii="仿宋_GB2312" w:eastAsia="仿宋_GB2312" w:hAnsi="仿宋_GB2312" w:cs="仿宋_GB2312" w:hint="eastAsia"/>
          <w:color w:val="000000"/>
          <w:spacing w:val="-1"/>
          <w:sz w:val="32"/>
          <w:szCs w:val="32"/>
        </w:rPr>
        <w:t>万元。与</w:t>
      </w:r>
      <w:r>
        <w:rPr>
          <w:rFonts w:ascii="仿宋_GB2312" w:eastAsia="仿宋_GB2312" w:hAnsi="仿宋_GB2312" w:cs="仿宋_GB2312" w:hint="eastAsia"/>
          <w:color w:val="000000"/>
          <w:spacing w:val="-1"/>
          <w:sz w:val="32"/>
          <w:szCs w:val="32"/>
        </w:rPr>
        <w:t>2019</w:t>
      </w:r>
      <w:r>
        <w:rPr>
          <w:rFonts w:ascii="仿宋_GB2312" w:eastAsia="仿宋_GB2312" w:hAnsi="仿宋_GB2312" w:cs="仿宋_GB2312" w:hint="eastAsia"/>
          <w:color w:val="000000"/>
          <w:spacing w:val="-1"/>
          <w:sz w:val="32"/>
          <w:szCs w:val="32"/>
        </w:rPr>
        <w:t>年相比，</w:t>
      </w:r>
      <w:r>
        <w:rPr>
          <w:rFonts w:ascii="仿宋_GB2312" w:eastAsia="仿宋_GB2312" w:cs="Courier New" w:hint="eastAsia"/>
          <w:sz w:val="32"/>
          <w:szCs w:val="32"/>
        </w:rPr>
        <w:t>一般公共预算收支预算减少</w:t>
      </w:r>
      <w:r>
        <w:rPr>
          <w:rFonts w:ascii="仿宋_GB2312" w:eastAsia="仿宋_GB2312" w:cs="Courier New" w:hint="eastAsia"/>
          <w:sz w:val="32"/>
          <w:szCs w:val="32"/>
        </w:rPr>
        <w:t>508.54</w:t>
      </w:r>
      <w:r>
        <w:rPr>
          <w:rFonts w:ascii="仿宋_GB2312" w:eastAsia="仿宋_GB2312" w:cs="Courier New" w:hint="eastAsia"/>
          <w:sz w:val="32"/>
          <w:szCs w:val="32"/>
        </w:rPr>
        <w:t>万元，</w:t>
      </w:r>
      <w:r>
        <w:rPr>
          <w:rFonts w:ascii="仿宋_GB2312" w:eastAsia="仿宋_GB2312" w:hAnsi="仿宋_GB2312" w:cs="仿宋_GB2312" w:hint="eastAsia"/>
          <w:spacing w:val="-1"/>
          <w:sz w:val="32"/>
          <w:szCs w:val="32"/>
        </w:rPr>
        <w:t>下降</w:t>
      </w:r>
      <w:r>
        <w:rPr>
          <w:rFonts w:ascii="仿宋_GB2312" w:eastAsia="仿宋_GB2312" w:hAnsi="仿宋_GB2312" w:cs="仿宋_GB2312" w:hint="eastAsia"/>
          <w:spacing w:val="-1"/>
          <w:sz w:val="32"/>
          <w:szCs w:val="32"/>
        </w:rPr>
        <w:t>13%</w:t>
      </w:r>
      <w:r>
        <w:rPr>
          <w:rFonts w:ascii="仿宋_GB2312" w:eastAsia="仿宋_GB2312" w:hAnsi="仿宋_GB2312" w:cs="仿宋_GB2312" w:hint="eastAsia"/>
          <w:spacing w:val="-1"/>
          <w:sz w:val="32"/>
          <w:szCs w:val="32"/>
        </w:rPr>
        <w:t>。</w:t>
      </w:r>
      <w:r>
        <w:rPr>
          <w:rFonts w:ascii="仿宋_GB2312" w:eastAsia="仿宋_GB2312" w:hAnsi="仿宋_GB2312" w:cs="仿宋_GB2312" w:hint="eastAsia"/>
          <w:color w:val="000000"/>
          <w:spacing w:val="-1"/>
          <w:sz w:val="32"/>
          <w:szCs w:val="32"/>
        </w:rPr>
        <w:t>主要原因是：人员调整及办公费减少。</w:t>
      </w:r>
    </w:p>
    <w:p w:rsidR="003C6153" w:rsidRDefault="0037450E">
      <w:pPr>
        <w:adjustRightInd w:val="0"/>
        <w:snapToGrid w:val="0"/>
        <w:spacing w:line="574" w:lineRule="exact"/>
        <w:ind w:firstLineChars="200" w:firstLine="640"/>
        <w:rPr>
          <w:rFonts w:ascii="仿宋_GB2312" w:eastAsia="仿宋_GB2312" w:hAnsi="仿宋_GB2312" w:cs="仿宋_GB2312"/>
          <w:color w:val="000000"/>
          <w:sz w:val="32"/>
          <w:szCs w:val="32"/>
        </w:rPr>
      </w:pPr>
      <w:r>
        <w:rPr>
          <w:rFonts w:ascii="黑体" w:eastAsia="黑体" w:hAnsi="黑体" w:cs="仿宋_GB2312" w:hint="eastAsia"/>
          <w:color w:val="000000"/>
          <w:sz w:val="32"/>
          <w:szCs w:val="32"/>
        </w:rPr>
        <w:t>五、一般公共预算支出预算情况说明</w:t>
      </w:r>
    </w:p>
    <w:p w:rsidR="003C6153" w:rsidRDefault="0037450E" w:rsidP="00102FA8">
      <w:pPr>
        <w:spacing w:line="360" w:lineRule="auto"/>
        <w:ind w:firstLineChars="200" w:firstLine="636"/>
        <w:rPr>
          <w:rFonts w:ascii="仿宋_GB2312" w:eastAsia="仿宋_GB2312" w:hAnsi="仿宋_GB2312" w:cs="仿宋_GB2312"/>
          <w:sz w:val="32"/>
          <w:szCs w:val="32"/>
        </w:rPr>
      </w:pPr>
      <w:r>
        <w:rPr>
          <w:rFonts w:ascii="仿宋_GB2312" w:eastAsia="仿宋_GB2312" w:hAnsi="仿宋_GB2312" w:cs="仿宋_GB2312" w:hint="eastAsia"/>
          <w:color w:val="000000"/>
          <w:spacing w:val="-1"/>
          <w:sz w:val="32"/>
          <w:szCs w:val="32"/>
        </w:rPr>
        <w:lastRenderedPageBreak/>
        <w:t>中共新乡县</w:t>
      </w:r>
      <w:bookmarkStart w:id="0" w:name="_GoBack"/>
      <w:bookmarkEnd w:id="0"/>
      <w:r>
        <w:rPr>
          <w:rFonts w:ascii="仿宋_GB2312" w:eastAsia="仿宋_GB2312" w:hAnsi="仿宋_GB2312" w:cs="仿宋_GB2312" w:hint="eastAsia"/>
          <w:color w:val="000000"/>
          <w:spacing w:val="-1"/>
          <w:sz w:val="32"/>
          <w:szCs w:val="32"/>
        </w:rPr>
        <w:t>委组织部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年一般公共预算支出年初预算为</w:t>
      </w:r>
      <w:r>
        <w:rPr>
          <w:rFonts w:ascii="仿宋_GB2312" w:eastAsia="仿宋_GB2312" w:hAnsi="仿宋_GB2312" w:cs="仿宋_GB2312" w:hint="eastAsia"/>
          <w:color w:val="000000" w:themeColor="text1"/>
          <w:sz w:val="32"/>
          <w:szCs w:val="32"/>
        </w:rPr>
        <w:t>3403.3</w:t>
      </w:r>
      <w:r>
        <w:rPr>
          <w:rFonts w:ascii="仿宋_GB2312" w:eastAsia="仿宋_GB2312" w:hAnsi="仿宋_GB2312" w:cs="仿宋_GB2312" w:hint="eastAsia"/>
          <w:sz w:val="32"/>
          <w:szCs w:val="32"/>
        </w:rPr>
        <w:t>万元。主要用于以下方面：一般公共服务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1453.38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166.85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17.63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0.51%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26.44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0.78%</w:t>
      </w:r>
      <w:r>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1739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C6153" w:rsidRDefault="0037450E" w:rsidP="00102FA8">
      <w:pPr>
        <w:adjustRightInd w:val="0"/>
        <w:snapToGrid w:val="0"/>
        <w:spacing w:line="360" w:lineRule="auto"/>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六、一般公共预算基本支出预算情况说明</w:t>
      </w:r>
    </w:p>
    <w:p w:rsidR="00102FA8" w:rsidRDefault="0037450E" w:rsidP="00102FA8">
      <w:pPr>
        <w:pStyle w:val="a5"/>
        <w:spacing w:before="0" w:beforeAutospacing="0" w:after="0" w:afterAutospacing="0" w:line="360" w:lineRule="auto"/>
        <w:ind w:firstLineChars="200" w:firstLine="640"/>
        <w:rPr>
          <w:rFonts w:ascii="仿宋_GB2312" w:eastAsia="仿宋_GB2312" w:cs="Courier New" w:hint="eastAsia"/>
          <w:sz w:val="32"/>
          <w:szCs w:val="32"/>
        </w:rPr>
      </w:pPr>
      <w:r>
        <w:rPr>
          <w:rFonts w:ascii="仿宋_GB2312" w:eastAsia="仿宋_GB2312" w:hAnsi="仿宋_GB2312" w:cs="仿宋_GB2312" w:hint="eastAsia"/>
          <w:color w:val="000000"/>
          <w:sz w:val="32"/>
          <w:szCs w:val="32"/>
        </w:rPr>
        <w:t>按照《财政部关于印发</w:t>
      </w:r>
      <w:r>
        <w:rPr>
          <w:rFonts w:ascii="仿宋_GB2312" w:eastAsia="仿宋_GB2312" w:hAnsi="仿宋_GB2312" w:cs="仿宋_GB2312" w:hint="eastAsia"/>
          <w:color w:val="000000"/>
          <w:sz w:val="32"/>
          <w:szCs w:val="32"/>
        </w:rPr>
        <w:t>&lt;</w:t>
      </w:r>
      <w:r>
        <w:rPr>
          <w:rFonts w:ascii="仿宋_GB2312" w:eastAsia="仿宋_GB2312" w:hAnsi="仿宋_GB2312" w:cs="仿宋_GB2312" w:hint="eastAsia"/>
          <w:color w:val="000000"/>
          <w:sz w:val="32"/>
          <w:szCs w:val="32"/>
        </w:rPr>
        <w:t>支出经济分类科目改革方案</w:t>
      </w:r>
      <w:r>
        <w:rPr>
          <w:rFonts w:ascii="仿宋_GB2312" w:eastAsia="仿宋_GB2312" w:hAnsi="仿宋_GB2312" w:cs="仿宋_GB2312" w:hint="eastAsia"/>
          <w:color w:val="000000"/>
          <w:sz w:val="32"/>
          <w:szCs w:val="32"/>
        </w:rPr>
        <w:t>&gt;</w:t>
      </w:r>
      <w:r>
        <w:rPr>
          <w:rFonts w:ascii="仿宋_GB2312" w:eastAsia="仿宋_GB2312" w:hAnsi="仿宋_GB2312" w:cs="仿宋_GB2312" w:hint="eastAsia"/>
          <w:color w:val="000000"/>
          <w:sz w:val="32"/>
          <w:szCs w:val="32"/>
        </w:rPr>
        <w:t>的通知》（财预〔</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98 </w:t>
      </w:r>
      <w:r>
        <w:rPr>
          <w:rFonts w:ascii="仿宋_GB2312" w:eastAsia="仿宋_GB2312" w:hAnsi="仿宋_GB2312" w:cs="仿宋_GB2312" w:hint="eastAsia"/>
          <w:color w:val="000000"/>
          <w:sz w:val="32"/>
          <w:szCs w:val="32"/>
        </w:rPr>
        <w:t>号）要求，从</w:t>
      </w:r>
      <w:r>
        <w:rPr>
          <w:rFonts w:ascii="仿宋_GB2312" w:eastAsia="仿宋_GB2312" w:hAnsi="仿宋_GB2312" w:cs="仿宋_GB2312" w:hint="eastAsia"/>
          <w:color w:val="000000"/>
          <w:sz w:val="32"/>
          <w:szCs w:val="32"/>
        </w:rPr>
        <w:t xml:space="preserve"> 2018 </w:t>
      </w:r>
      <w:r>
        <w:rPr>
          <w:rFonts w:ascii="仿宋_GB2312" w:eastAsia="仿宋_GB2312" w:hAnsi="仿宋_GB2312" w:cs="仿宋_GB2312" w:hint="eastAsia"/>
          <w:color w:val="000000"/>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按两套经济分类科目分别反映不同资</w:t>
      </w:r>
      <w:r w:rsidRPr="00102FA8">
        <w:rPr>
          <w:rFonts w:ascii="仿宋_GB2312" w:eastAsia="仿宋_GB2312" w:cs="Courier New" w:hint="eastAsia"/>
          <w:sz w:val="32"/>
          <w:szCs w:val="32"/>
        </w:rPr>
        <w:t>金来源的全部预算支出。</w:t>
      </w:r>
    </w:p>
    <w:p w:rsidR="00102FA8" w:rsidRDefault="00102FA8" w:rsidP="00102FA8">
      <w:pPr>
        <w:pStyle w:val="a5"/>
        <w:spacing w:before="0" w:beforeAutospacing="0" w:after="0" w:afterAutospacing="0" w:line="360" w:lineRule="auto"/>
        <w:ind w:firstLineChars="200" w:firstLine="640"/>
        <w:rPr>
          <w:rFonts w:ascii="仿宋_GB2312" w:eastAsia="仿宋_GB2312" w:cs="Courier New" w:hint="eastAsia"/>
          <w:sz w:val="32"/>
          <w:szCs w:val="32"/>
        </w:rPr>
      </w:pPr>
      <w:r w:rsidRPr="00102FA8">
        <w:rPr>
          <w:rFonts w:ascii="仿宋_GB2312" w:eastAsia="仿宋_GB2312" w:cs="Courier New" w:hint="eastAsia"/>
          <w:sz w:val="32"/>
          <w:szCs w:val="32"/>
        </w:rPr>
        <w:t>我单位2020年一般公共预算基本支出630.11万元，其中：工资福利支出570.05万元，占90.47%；公用经费60.06万元，占</w:t>
      </w:r>
      <w:r>
        <w:rPr>
          <w:rFonts w:ascii="仿宋_GB2312" w:eastAsia="仿宋_GB2312" w:cs="Courier New" w:hint="eastAsia"/>
          <w:sz w:val="32"/>
          <w:szCs w:val="32"/>
        </w:rPr>
        <w:t>9.53%</w:t>
      </w:r>
      <w:r w:rsidRPr="00102FA8">
        <w:rPr>
          <w:rFonts w:ascii="仿宋_GB2312" w:eastAsia="仿宋_GB2312" w:cs="Courier New" w:hint="eastAsia"/>
          <w:sz w:val="32"/>
          <w:szCs w:val="32"/>
        </w:rPr>
        <w:t>。</w:t>
      </w:r>
    </w:p>
    <w:p w:rsidR="003C6153" w:rsidRDefault="0037450E" w:rsidP="00102FA8">
      <w:pPr>
        <w:pStyle w:val="a5"/>
        <w:spacing w:before="0" w:beforeAutospacing="0" w:after="0" w:afterAutospacing="0" w:line="360" w:lineRule="auto"/>
        <w:ind w:firstLineChars="200" w:firstLine="640"/>
        <w:rPr>
          <w:rFonts w:ascii="仿宋_GB2312" w:eastAsia="仿宋_GB2312"/>
          <w:sz w:val="32"/>
          <w:szCs w:val="32"/>
        </w:rPr>
      </w:pPr>
      <w:r>
        <w:rPr>
          <w:rFonts w:ascii="黑体" w:eastAsia="黑体" w:hAnsi="Times New Roman" w:cs="黑体" w:hint="eastAsia"/>
          <w:sz w:val="32"/>
          <w:szCs w:val="32"/>
        </w:rPr>
        <w:t>七、政府性基金预算支出决算情况说明</w:t>
      </w:r>
    </w:p>
    <w:p w:rsidR="003C6153" w:rsidRDefault="0037450E" w:rsidP="00102FA8">
      <w:pPr>
        <w:spacing w:line="360" w:lineRule="auto"/>
        <w:ind w:firstLineChars="200" w:firstLine="640"/>
        <w:rPr>
          <w:rFonts w:ascii="仿宋_GB2312" w:eastAsia="仿宋_GB2312" w:hAnsi="仿宋_GB2312" w:cs="仿宋_GB2312"/>
          <w:b/>
          <w:bCs/>
          <w:color w:val="000000"/>
          <w:sz w:val="32"/>
          <w:szCs w:val="32"/>
        </w:rPr>
      </w:pPr>
      <w:r>
        <w:rPr>
          <w:rFonts w:ascii="仿宋_GB2312" w:eastAsia="仿宋_GB2312" w:hint="eastAsia"/>
          <w:sz w:val="32"/>
          <w:szCs w:val="32"/>
        </w:rPr>
        <w:t>我</w:t>
      </w:r>
      <w:r>
        <w:rPr>
          <w:rFonts w:ascii="仿宋_GB2312" w:eastAsia="仿宋_GB2312" w:cs="Courier New" w:hint="eastAsia"/>
          <w:sz w:val="32"/>
          <w:szCs w:val="32"/>
        </w:rPr>
        <w:t>部</w:t>
      </w:r>
      <w:r>
        <w:rPr>
          <w:rFonts w:ascii="仿宋_GB2312" w:eastAsia="仿宋_GB2312" w:cs="Courier New" w:hint="eastAsia"/>
          <w:sz w:val="32"/>
          <w:szCs w:val="32"/>
        </w:rPr>
        <w:t>2020</w:t>
      </w:r>
      <w:r>
        <w:rPr>
          <w:rFonts w:ascii="仿宋_GB2312" w:eastAsia="仿宋_GB2312" w:cs="Courier New" w:hint="eastAsia"/>
          <w:sz w:val="32"/>
          <w:szCs w:val="32"/>
        </w:rPr>
        <w:t>年无使用政府性基金预算拨款安排的支出。</w:t>
      </w:r>
    </w:p>
    <w:p w:rsidR="003C6153" w:rsidRDefault="0037450E" w:rsidP="00102FA8">
      <w:pPr>
        <w:numPr>
          <w:ilvl w:val="0"/>
          <w:numId w:val="3"/>
        </w:numPr>
        <w:spacing w:line="360" w:lineRule="auto"/>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一般公共预算“三公”经费支出预算情况说明</w:t>
      </w:r>
    </w:p>
    <w:p w:rsidR="003C6153" w:rsidRDefault="0037450E">
      <w:pPr>
        <w:spacing w:line="574" w:lineRule="exact"/>
        <w:ind w:firstLineChars="200" w:firstLine="636"/>
        <w:rPr>
          <w:rFonts w:ascii="仿宋_GB2312" w:eastAsia="仿宋_GB2312" w:cs="Courier New"/>
          <w:color w:val="000000"/>
          <w:sz w:val="32"/>
          <w:szCs w:val="32"/>
        </w:rPr>
      </w:pPr>
      <w:r>
        <w:rPr>
          <w:rFonts w:ascii="仿宋_GB2312" w:eastAsia="仿宋_GB2312" w:hAnsi="Times New Roman" w:cs="仿宋_GB2312" w:hint="eastAsia"/>
          <w:color w:val="000000"/>
          <w:spacing w:val="-1"/>
          <w:sz w:val="32"/>
          <w:szCs w:val="32"/>
        </w:rPr>
        <w:lastRenderedPageBreak/>
        <w:t>中共新乡县委组织部</w:t>
      </w:r>
      <w:r>
        <w:rPr>
          <w:rFonts w:ascii="仿宋_GB2312" w:eastAsia="仿宋_GB2312" w:cs="Courier New" w:hint="eastAsia"/>
          <w:color w:val="000000"/>
          <w:sz w:val="32"/>
          <w:szCs w:val="32"/>
        </w:rPr>
        <w:t>2020</w:t>
      </w:r>
      <w:r>
        <w:rPr>
          <w:rFonts w:ascii="仿宋_GB2312" w:eastAsia="仿宋_GB2312" w:cs="Courier New" w:hint="eastAsia"/>
          <w:color w:val="000000"/>
          <w:sz w:val="32"/>
          <w:szCs w:val="32"/>
        </w:rPr>
        <w:t>年“三公”经费预算为</w:t>
      </w:r>
      <w:r>
        <w:rPr>
          <w:rFonts w:ascii="仿宋_GB2312" w:eastAsia="仿宋_GB2312" w:cs="Courier New" w:hint="eastAsia"/>
          <w:color w:val="000000"/>
          <w:sz w:val="32"/>
          <w:szCs w:val="32"/>
        </w:rPr>
        <w:t>7.2</w:t>
      </w:r>
      <w:r>
        <w:rPr>
          <w:rFonts w:ascii="仿宋_GB2312" w:eastAsia="仿宋_GB2312" w:cs="Courier New" w:hint="eastAsia"/>
          <w:color w:val="000000"/>
          <w:sz w:val="32"/>
          <w:szCs w:val="32"/>
        </w:rPr>
        <w:t>万元。</w:t>
      </w:r>
      <w:r>
        <w:rPr>
          <w:rFonts w:ascii="仿宋_GB2312" w:eastAsia="仿宋_GB2312" w:cs="Courier New" w:hint="eastAsia"/>
          <w:color w:val="000000"/>
          <w:sz w:val="32"/>
          <w:szCs w:val="32"/>
        </w:rPr>
        <w:t>2020</w:t>
      </w:r>
      <w:r>
        <w:rPr>
          <w:rFonts w:ascii="仿宋_GB2312" w:eastAsia="仿宋_GB2312" w:cs="Courier New" w:hint="eastAsia"/>
          <w:color w:val="000000"/>
          <w:sz w:val="32"/>
          <w:szCs w:val="32"/>
        </w:rPr>
        <w:t>年“三公”经费支出预算数比</w:t>
      </w:r>
      <w:r>
        <w:rPr>
          <w:rFonts w:ascii="仿宋_GB2312" w:eastAsia="仿宋_GB2312" w:cs="Courier New" w:hint="eastAsia"/>
          <w:color w:val="000000"/>
          <w:sz w:val="32"/>
          <w:szCs w:val="32"/>
        </w:rPr>
        <w:t>2019</w:t>
      </w:r>
      <w:r>
        <w:rPr>
          <w:rFonts w:ascii="仿宋_GB2312" w:eastAsia="仿宋_GB2312" w:cs="Courier New" w:hint="eastAsia"/>
          <w:color w:val="000000"/>
          <w:sz w:val="32"/>
          <w:szCs w:val="32"/>
        </w:rPr>
        <w:t>年增加</w:t>
      </w:r>
      <w:r>
        <w:rPr>
          <w:rFonts w:ascii="仿宋_GB2312" w:eastAsia="仿宋_GB2312" w:cs="Courier New" w:hint="eastAsia"/>
          <w:color w:val="000000"/>
          <w:sz w:val="32"/>
          <w:szCs w:val="32"/>
        </w:rPr>
        <w:t>2.4</w:t>
      </w:r>
      <w:r>
        <w:rPr>
          <w:rFonts w:ascii="仿宋_GB2312" w:eastAsia="仿宋_GB2312" w:cs="Courier New" w:hint="eastAsia"/>
          <w:color w:val="000000"/>
          <w:sz w:val="32"/>
          <w:szCs w:val="32"/>
        </w:rPr>
        <w:t>万元。具体情况如下：</w:t>
      </w:r>
    </w:p>
    <w:p w:rsidR="003C6153" w:rsidRDefault="0037450E" w:rsidP="00102FA8">
      <w:pPr>
        <w:kinsoku w:val="0"/>
        <w:overflowPunct w:val="0"/>
        <w:autoSpaceDE w:val="0"/>
        <w:autoSpaceDN w:val="0"/>
        <w:adjustRightInd w:val="0"/>
        <w:snapToGrid w:val="0"/>
        <w:spacing w:line="574" w:lineRule="exact"/>
        <w:ind w:firstLineChars="200" w:firstLine="638"/>
        <w:rPr>
          <w:rFonts w:ascii="仿宋_GB2312" w:eastAsia="仿宋_GB2312" w:cs="Courier New"/>
          <w:color w:val="000000"/>
          <w:sz w:val="32"/>
          <w:szCs w:val="32"/>
        </w:rPr>
      </w:pPr>
      <w:r>
        <w:rPr>
          <w:rFonts w:ascii="仿宋_GB2312" w:eastAsia="仿宋_GB2312" w:hAnsi="Times New Roman" w:cs="仿宋_GB2312" w:hint="eastAsia"/>
          <w:b/>
          <w:color w:val="000000"/>
          <w:spacing w:val="-1"/>
          <w:sz w:val="32"/>
          <w:szCs w:val="32"/>
        </w:rPr>
        <w:t>（一）因公出国（境）费</w:t>
      </w:r>
      <w:r>
        <w:rPr>
          <w:rFonts w:ascii="仿宋_GB2312" w:eastAsia="仿宋_GB2312" w:hint="eastAsia"/>
          <w:color w:val="000000"/>
          <w:sz w:val="32"/>
          <w:szCs w:val="32"/>
        </w:rPr>
        <w:t>0</w:t>
      </w:r>
      <w:r>
        <w:rPr>
          <w:rFonts w:ascii="仿宋_GB2312" w:eastAsia="仿宋_GB2312" w:hAnsi="Times New Roman" w:cs="仿宋_GB2312" w:hint="eastAsia"/>
          <w:color w:val="000000"/>
          <w:spacing w:val="-1"/>
          <w:sz w:val="32"/>
          <w:szCs w:val="32"/>
        </w:rPr>
        <w:t>万元</w:t>
      </w:r>
      <w:r>
        <w:rPr>
          <w:rFonts w:ascii="仿宋_GB2312" w:eastAsia="仿宋_GB2312" w:cs="Courier New" w:hint="eastAsia"/>
          <w:color w:val="000000"/>
          <w:sz w:val="32"/>
          <w:szCs w:val="32"/>
        </w:rPr>
        <w:t>。预算数与</w:t>
      </w:r>
      <w:r>
        <w:rPr>
          <w:rFonts w:ascii="仿宋_GB2312" w:eastAsia="仿宋_GB2312" w:cs="Courier New"/>
          <w:color w:val="000000"/>
          <w:sz w:val="32"/>
          <w:szCs w:val="32"/>
        </w:rPr>
        <w:t>201</w:t>
      </w:r>
      <w:r>
        <w:rPr>
          <w:rFonts w:ascii="仿宋_GB2312" w:eastAsia="仿宋_GB2312" w:cs="Courier New" w:hint="eastAsia"/>
          <w:color w:val="000000"/>
          <w:sz w:val="32"/>
          <w:szCs w:val="32"/>
        </w:rPr>
        <w:t>9</w:t>
      </w:r>
      <w:r>
        <w:rPr>
          <w:rFonts w:ascii="仿宋_GB2312" w:eastAsia="仿宋_GB2312" w:cs="Courier New" w:hint="eastAsia"/>
          <w:color w:val="000000"/>
          <w:sz w:val="32"/>
          <w:szCs w:val="32"/>
        </w:rPr>
        <w:t>年相同。</w:t>
      </w:r>
    </w:p>
    <w:p w:rsidR="003C6153" w:rsidRDefault="0037450E">
      <w:pPr>
        <w:kinsoku w:val="0"/>
        <w:overflowPunct w:val="0"/>
        <w:autoSpaceDE w:val="0"/>
        <w:autoSpaceDN w:val="0"/>
        <w:adjustRightInd w:val="0"/>
        <w:snapToGrid w:val="0"/>
        <w:spacing w:line="574" w:lineRule="exact"/>
        <w:ind w:firstLine="640"/>
        <w:rPr>
          <w:rFonts w:ascii="仿宋_GB2312" w:eastAsia="仿宋_GB2312"/>
          <w:color w:val="000000"/>
          <w:sz w:val="32"/>
          <w:szCs w:val="32"/>
        </w:rPr>
      </w:pPr>
      <w:r>
        <w:rPr>
          <w:rFonts w:ascii="仿宋_GB2312" w:eastAsia="仿宋_GB2312" w:hAnsi="Times New Roman" w:cs="仿宋_GB2312" w:hint="eastAsia"/>
          <w:b/>
          <w:color w:val="000000"/>
          <w:spacing w:val="-1"/>
          <w:sz w:val="32"/>
          <w:szCs w:val="32"/>
        </w:rPr>
        <w:t>（二）公务用车购置及运行费</w:t>
      </w:r>
      <w:r>
        <w:rPr>
          <w:rFonts w:ascii="仿宋_GB2312" w:eastAsia="仿宋_GB2312" w:hAnsi="Times New Roman" w:cs="仿宋_GB2312" w:hint="eastAsia"/>
          <w:b/>
          <w:color w:val="000000"/>
          <w:spacing w:val="-1"/>
          <w:sz w:val="32"/>
          <w:szCs w:val="32"/>
        </w:rPr>
        <w:t>7.2</w:t>
      </w:r>
      <w:r>
        <w:rPr>
          <w:rFonts w:ascii="仿宋_GB2312" w:eastAsia="仿宋_GB2312" w:hAnsi="Times New Roman" w:cs="仿宋_GB2312" w:hint="eastAsia"/>
          <w:color w:val="000000"/>
          <w:sz w:val="32"/>
          <w:szCs w:val="32"/>
        </w:rPr>
        <w:t>万</w:t>
      </w:r>
      <w:r>
        <w:rPr>
          <w:rFonts w:ascii="仿宋_GB2312" w:eastAsia="仿宋_GB2312" w:cs="Courier New" w:hint="eastAsia"/>
          <w:color w:val="000000"/>
          <w:sz w:val="32"/>
          <w:szCs w:val="32"/>
        </w:rPr>
        <w:t>元，其中公务用车运行维护费</w:t>
      </w:r>
      <w:r>
        <w:rPr>
          <w:rFonts w:ascii="仿宋_GB2312" w:eastAsia="仿宋_GB2312" w:cs="Courier New" w:hint="eastAsia"/>
          <w:color w:val="000000"/>
          <w:sz w:val="32"/>
          <w:szCs w:val="32"/>
        </w:rPr>
        <w:t>7.2</w:t>
      </w:r>
      <w:r>
        <w:rPr>
          <w:rFonts w:ascii="仿宋_GB2312" w:eastAsia="仿宋_GB2312" w:cs="Courier New" w:hint="eastAsia"/>
          <w:color w:val="000000"/>
          <w:sz w:val="32"/>
          <w:szCs w:val="32"/>
        </w:rPr>
        <w:t>万元</w:t>
      </w:r>
      <w:r>
        <w:rPr>
          <w:rFonts w:ascii="仿宋_GB2312" w:eastAsia="仿宋_GB2312" w:cs="Courier New" w:hint="eastAsia"/>
          <w:color w:val="000000"/>
          <w:sz w:val="32"/>
          <w:szCs w:val="32"/>
        </w:rPr>
        <w:t>,</w:t>
      </w:r>
      <w:r>
        <w:rPr>
          <w:rFonts w:ascii="仿宋_GB2312" w:eastAsia="仿宋_GB2312" w:cs="Courier New" w:hint="eastAsia"/>
          <w:color w:val="000000"/>
          <w:sz w:val="32"/>
          <w:szCs w:val="32"/>
        </w:rPr>
        <w:t>公车购置费</w:t>
      </w:r>
      <w:r>
        <w:rPr>
          <w:rFonts w:ascii="仿宋_GB2312" w:eastAsia="仿宋_GB2312" w:cs="Courier New" w:hint="eastAsia"/>
          <w:color w:val="000000"/>
          <w:sz w:val="32"/>
          <w:szCs w:val="32"/>
        </w:rPr>
        <w:t>0</w:t>
      </w:r>
      <w:r>
        <w:rPr>
          <w:rFonts w:ascii="仿宋_GB2312" w:eastAsia="仿宋_GB2312" w:cs="Courier New" w:hint="eastAsia"/>
          <w:color w:val="000000"/>
          <w:sz w:val="32"/>
          <w:szCs w:val="32"/>
        </w:rPr>
        <w:t>万元</w:t>
      </w:r>
      <w:r>
        <w:rPr>
          <w:rFonts w:ascii="仿宋_GB2312" w:eastAsia="仿宋_GB2312" w:cs="Courier New" w:hint="eastAsia"/>
          <w:color w:val="000000"/>
          <w:sz w:val="32"/>
          <w:szCs w:val="32"/>
        </w:rPr>
        <w:t>。主要原因：本单位三辆公务用车，比去年增加一辆车，按规定每辆公务车</w:t>
      </w:r>
      <w:r>
        <w:rPr>
          <w:rFonts w:ascii="仿宋_GB2312" w:eastAsia="仿宋_GB2312" w:cs="Courier New" w:hint="eastAsia"/>
          <w:color w:val="000000"/>
          <w:sz w:val="32"/>
          <w:szCs w:val="32"/>
        </w:rPr>
        <w:t>2.4</w:t>
      </w:r>
      <w:r>
        <w:rPr>
          <w:rFonts w:ascii="仿宋_GB2312" w:eastAsia="仿宋_GB2312" w:cs="Courier New" w:hint="eastAsia"/>
          <w:color w:val="000000"/>
          <w:sz w:val="32"/>
          <w:szCs w:val="32"/>
        </w:rPr>
        <w:t>万元</w:t>
      </w:r>
      <w:r>
        <w:rPr>
          <w:rFonts w:ascii="仿宋_GB2312" w:eastAsia="仿宋_GB2312" w:hint="eastAsia"/>
          <w:color w:val="000000"/>
          <w:sz w:val="32"/>
          <w:szCs w:val="32"/>
        </w:rPr>
        <w:t>。</w:t>
      </w:r>
    </w:p>
    <w:p w:rsidR="003C6153" w:rsidRDefault="0037450E">
      <w:pPr>
        <w:kinsoku w:val="0"/>
        <w:overflowPunct w:val="0"/>
        <w:autoSpaceDE w:val="0"/>
        <w:autoSpaceDN w:val="0"/>
        <w:adjustRightInd w:val="0"/>
        <w:snapToGrid w:val="0"/>
        <w:spacing w:line="574" w:lineRule="exact"/>
        <w:ind w:firstLine="640"/>
        <w:rPr>
          <w:rFonts w:ascii="仿宋_GB2312" w:eastAsia="仿宋_GB2312"/>
          <w:color w:val="000000"/>
          <w:sz w:val="32"/>
          <w:szCs w:val="32"/>
        </w:rPr>
      </w:pPr>
      <w:r>
        <w:rPr>
          <w:rFonts w:ascii="仿宋" w:eastAsia="仿宋" w:hAnsi="仿宋" w:cs="仿宋_GB2312" w:hint="eastAsia"/>
          <w:b/>
          <w:spacing w:val="-1"/>
          <w:sz w:val="32"/>
          <w:szCs w:val="32"/>
        </w:rPr>
        <w:t>(</w:t>
      </w:r>
      <w:r>
        <w:rPr>
          <w:rFonts w:ascii="仿宋" w:eastAsia="仿宋" w:hAnsi="仿宋" w:cs="仿宋_GB2312" w:hint="eastAsia"/>
          <w:b/>
          <w:spacing w:val="-1"/>
          <w:sz w:val="32"/>
          <w:szCs w:val="32"/>
        </w:rPr>
        <w:t>三）公务接待费</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sz w:val="32"/>
          <w:szCs w:val="32"/>
        </w:rPr>
        <w:t>万元，主要用于按规定开支的各类公务接待支出。预算数与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年相同。</w:t>
      </w:r>
    </w:p>
    <w:p w:rsidR="003C6153" w:rsidRDefault="0037450E">
      <w:pPr>
        <w:kinsoku w:val="0"/>
        <w:overflowPunct w:val="0"/>
        <w:autoSpaceDE w:val="0"/>
        <w:autoSpaceDN w:val="0"/>
        <w:adjustRightInd w:val="0"/>
        <w:snapToGrid w:val="0"/>
        <w:spacing w:line="360" w:lineRule="auto"/>
        <w:ind w:firstLineChars="200" w:firstLine="636"/>
        <w:rPr>
          <w:rFonts w:ascii="仿宋_GB2312" w:eastAsia="仿宋_GB2312" w:cs="Courier New"/>
          <w:sz w:val="32"/>
          <w:szCs w:val="32"/>
        </w:rPr>
      </w:pPr>
      <w:r>
        <w:rPr>
          <w:rFonts w:ascii="黑体" w:eastAsia="黑体" w:hAnsi="Times New Roman" w:cs="黑体" w:hint="eastAsia"/>
          <w:spacing w:val="-1"/>
          <w:sz w:val="32"/>
          <w:szCs w:val="32"/>
        </w:rPr>
        <w:t>九、其他重要事项情况说明</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cs="Courier New"/>
          <w:sz w:val="32"/>
          <w:szCs w:val="32"/>
        </w:rPr>
      </w:pPr>
      <w:r>
        <w:rPr>
          <w:rFonts w:ascii="仿宋_GB2312" w:eastAsia="仿宋_GB2312" w:hAnsi="Times New Roman" w:cs="仿宋_GB2312" w:hint="eastAsia"/>
          <w:b/>
          <w:sz w:val="32"/>
          <w:szCs w:val="32"/>
        </w:rPr>
        <w:t>（一）机关运行经费支出情况</w:t>
      </w:r>
    </w:p>
    <w:p w:rsidR="003C6153" w:rsidRDefault="0037450E">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新乡县委组织部</w:t>
      </w:r>
      <w:r>
        <w:rPr>
          <w:rFonts w:ascii="仿宋_GB2312" w:eastAsia="仿宋_GB2312" w:cs="Courier New"/>
          <w:sz w:val="32"/>
          <w:szCs w:val="32"/>
        </w:rPr>
        <w:t>20</w:t>
      </w:r>
      <w:r>
        <w:rPr>
          <w:rFonts w:ascii="仿宋_GB2312" w:eastAsia="仿宋_GB2312" w:cs="Courier New" w:hint="eastAsia"/>
          <w:sz w:val="32"/>
          <w:szCs w:val="32"/>
        </w:rPr>
        <w:t>20</w:t>
      </w:r>
      <w:r>
        <w:rPr>
          <w:rFonts w:ascii="仿宋_GB2312" w:eastAsia="仿宋_GB2312" w:cs="Courier New"/>
          <w:sz w:val="32"/>
          <w:szCs w:val="32"/>
        </w:rPr>
        <w:t>年</w:t>
      </w:r>
      <w:r>
        <w:rPr>
          <w:rFonts w:ascii="仿宋_GB2312" w:eastAsia="仿宋_GB2312" w:cs="Courier New" w:hint="eastAsia"/>
          <w:sz w:val="32"/>
          <w:szCs w:val="32"/>
        </w:rPr>
        <w:t>机关运行经费支出预算</w:t>
      </w:r>
      <w:r>
        <w:rPr>
          <w:rFonts w:ascii="仿宋_GB2312" w:eastAsia="仿宋_GB2312" w:hint="eastAsia"/>
          <w:sz w:val="32"/>
          <w:szCs w:val="32"/>
        </w:rPr>
        <w:t>124.43</w:t>
      </w:r>
      <w:r>
        <w:rPr>
          <w:rFonts w:ascii="仿宋_GB2312" w:eastAsia="仿宋_GB2312" w:cs="Courier New" w:hint="eastAsia"/>
          <w:sz w:val="32"/>
          <w:szCs w:val="32"/>
        </w:rPr>
        <w:t>万元，</w:t>
      </w:r>
      <w:r>
        <w:rPr>
          <w:rFonts w:ascii="仿宋_GB2312" w:eastAsia="仿宋_GB2312" w:hint="eastAsia"/>
          <w:sz w:val="32"/>
          <w:szCs w:val="32"/>
        </w:rPr>
        <w:t>主要保障机构正常运转及正常履职需要。</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sz w:val="32"/>
          <w:szCs w:val="32"/>
        </w:rPr>
      </w:pPr>
      <w:r>
        <w:rPr>
          <w:rFonts w:ascii="仿宋_GB2312" w:eastAsia="仿宋_GB2312" w:hAnsi="Times New Roman" w:cs="仿宋_GB2312" w:hint="eastAsia"/>
          <w:b/>
          <w:sz w:val="32"/>
          <w:szCs w:val="32"/>
        </w:rPr>
        <w:t>（二）政府采购支出情况</w:t>
      </w:r>
    </w:p>
    <w:p w:rsidR="003C6153" w:rsidRDefault="0037450E">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0</w:t>
      </w:r>
      <w:r>
        <w:rPr>
          <w:rFonts w:ascii="仿宋_GB2312" w:eastAsia="仿宋_GB2312" w:hint="eastAsia"/>
          <w:sz w:val="32"/>
          <w:szCs w:val="32"/>
        </w:rPr>
        <w:t>万元，其中：政府采购货物预算</w:t>
      </w:r>
      <w:r>
        <w:rPr>
          <w:rFonts w:ascii="仿宋_GB2312" w:eastAsia="仿宋_GB2312" w:hint="eastAsia"/>
          <w:sz w:val="32"/>
          <w:szCs w:val="32"/>
        </w:rPr>
        <w:t>0</w:t>
      </w:r>
      <w:r>
        <w:rPr>
          <w:rFonts w:ascii="仿宋_GB2312" w:eastAsia="仿宋_GB2312" w:hint="eastAsia"/>
          <w:sz w:val="32"/>
          <w:szCs w:val="32"/>
        </w:rPr>
        <w:t>万元、政府采购工程预算</w:t>
      </w:r>
      <w:r>
        <w:rPr>
          <w:rFonts w:ascii="仿宋_GB2312" w:eastAsia="仿宋_GB2312" w:hint="eastAsia"/>
          <w:sz w:val="32"/>
          <w:szCs w:val="32"/>
        </w:rPr>
        <w:t>0</w:t>
      </w:r>
      <w:r>
        <w:rPr>
          <w:rFonts w:ascii="仿宋_GB2312" w:eastAsia="仿宋_GB2312" w:hint="eastAsia"/>
          <w:sz w:val="32"/>
          <w:szCs w:val="32"/>
        </w:rPr>
        <w:t>万元、政府采购服务预算</w:t>
      </w:r>
      <w:r>
        <w:rPr>
          <w:rFonts w:ascii="仿宋_GB2312" w:eastAsia="仿宋_GB2312" w:hint="eastAsia"/>
          <w:sz w:val="32"/>
          <w:szCs w:val="32"/>
        </w:rPr>
        <w:t>0</w:t>
      </w:r>
      <w:r>
        <w:rPr>
          <w:rFonts w:ascii="仿宋_GB2312" w:eastAsia="仿宋_GB2312" w:hint="eastAsia"/>
          <w:sz w:val="32"/>
          <w:szCs w:val="32"/>
        </w:rPr>
        <w:t>万元。</w:t>
      </w:r>
    </w:p>
    <w:p w:rsidR="003C6153" w:rsidRDefault="0037450E">
      <w:pPr>
        <w:numPr>
          <w:ilvl w:val="0"/>
          <w:numId w:val="4"/>
        </w:num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sz w:val="32"/>
          <w:szCs w:val="32"/>
        </w:rPr>
      </w:pPr>
      <w:r>
        <w:rPr>
          <w:rFonts w:ascii="仿宋_GB2312" w:eastAsia="仿宋_GB2312" w:hAnsi="Times New Roman" w:cs="仿宋_GB2312" w:hint="eastAsia"/>
          <w:b/>
          <w:sz w:val="32"/>
          <w:szCs w:val="32"/>
        </w:rPr>
        <w:t>绩效</w:t>
      </w:r>
      <w:r>
        <w:rPr>
          <w:rFonts w:ascii="仿宋_GB2312" w:eastAsia="仿宋_GB2312" w:hAnsi="Times New Roman" w:cs="仿宋_GB2312"/>
          <w:b/>
          <w:sz w:val="32"/>
          <w:szCs w:val="32"/>
        </w:rPr>
        <w:t>目标设置情况</w:t>
      </w:r>
    </w:p>
    <w:p w:rsidR="003C6153" w:rsidRDefault="0037450E">
      <w:pPr>
        <w:kinsoku w:val="0"/>
        <w:overflowPunct w:val="0"/>
        <w:autoSpaceDE w:val="0"/>
        <w:autoSpaceDN w:val="0"/>
        <w:adjustRightInd w:val="0"/>
        <w:snapToGrid w:val="0"/>
        <w:spacing w:line="360" w:lineRule="auto"/>
        <w:ind w:firstLineChars="250" w:firstLine="800"/>
        <w:rPr>
          <w:rFonts w:ascii="仿宋_GB2312" w:eastAsia="仿宋_GB2312" w:cs="Courier New"/>
          <w:sz w:val="32"/>
          <w:szCs w:val="32"/>
        </w:rPr>
      </w:pPr>
      <w:r>
        <w:rPr>
          <w:rFonts w:ascii="仿宋_GB2312" w:eastAsia="仿宋_GB2312" w:cs="Courier New" w:hint="eastAsia"/>
          <w:sz w:val="32"/>
          <w:szCs w:val="32"/>
        </w:rPr>
        <w:t>我部</w:t>
      </w:r>
      <w:r>
        <w:rPr>
          <w:rFonts w:ascii="仿宋_GB2312" w:eastAsia="仿宋_GB2312" w:cs="Courier New" w:hint="eastAsia"/>
          <w:sz w:val="32"/>
          <w:szCs w:val="32"/>
        </w:rPr>
        <w:t>2020</w:t>
      </w:r>
      <w:r>
        <w:rPr>
          <w:rFonts w:ascii="仿宋_GB2312" w:eastAsia="仿宋_GB2312" w:cs="Courier New" w:hint="eastAsia"/>
          <w:sz w:val="32"/>
          <w:szCs w:val="32"/>
        </w:rPr>
        <w:t>年</w:t>
      </w:r>
      <w:r>
        <w:rPr>
          <w:rFonts w:ascii="仿宋_GB2312" w:eastAsia="仿宋_GB2312" w:cs="Courier New"/>
          <w:sz w:val="32"/>
          <w:szCs w:val="32"/>
        </w:rPr>
        <w:t>预算项目均按要求编制了绩效目标，从项目产出、项目效益、满意度等方面设置了绩效指标，综合反映项目预期完成的数量、</w:t>
      </w:r>
      <w:r>
        <w:rPr>
          <w:rFonts w:ascii="仿宋_GB2312" w:eastAsia="仿宋_GB2312" w:cs="Courier New" w:hint="eastAsia"/>
          <w:sz w:val="32"/>
          <w:szCs w:val="32"/>
        </w:rPr>
        <w:t>实效</w:t>
      </w:r>
      <w:r>
        <w:rPr>
          <w:rFonts w:ascii="仿宋_GB2312" w:eastAsia="仿宋_GB2312" w:cs="Courier New"/>
          <w:sz w:val="32"/>
          <w:szCs w:val="32"/>
        </w:rPr>
        <w:t>、质量</w:t>
      </w:r>
      <w:r>
        <w:rPr>
          <w:rFonts w:ascii="仿宋_GB2312" w:eastAsia="仿宋_GB2312" w:cs="Courier New" w:hint="eastAsia"/>
          <w:sz w:val="32"/>
          <w:szCs w:val="32"/>
        </w:rPr>
        <w:t>，</w:t>
      </w:r>
      <w:r>
        <w:rPr>
          <w:rFonts w:ascii="仿宋_GB2312" w:eastAsia="仿宋_GB2312" w:cs="Courier New"/>
          <w:sz w:val="32"/>
          <w:szCs w:val="32"/>
        </w:rPr>
        <w:t>预期达到的社会经济效益、可持续影响以及</w:t>
      </w:r>
      <w:r>
        <w:rPr>
          <w:rFonts w:ascii="仿宋_GB2312" w:eastAsia="仿宋_GB2312" w:cs="Courier New" w:hint="eastAsia"/>
          <w:sz w:val="32"/>
          <w:szCs w:val="32"/>
        </w:rPr>
        <w:t>服务</w:t>
      </w:r>
      <w:r>
        <w:rPr>
          <w:rFonts w:ascii="仿宋_GB2312" w:eastAsia="仿宋_GB2312" w:cs="Courier New"/>
          <w:sz w:val="32"/>
          <w:szCs w:val="32"/>
        </w:rPr>
        <w:t>对象满意度等情况。</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sz w:val="32"/>
          <w:szCs w:val="32"/>
        </w:rPr>
      </w:pPr>
      <w:r>
        <w:rPr>
          <w:rFonts w:ascii="仿宋_GB2312" w:eastAsia="仿宋_GB2312" w:hAnsi="Times New Roman" w:cs="仿宋_GB2312" w:hint="eastAsia"/>
          <w:b/>
          <w:sz w:val="32"/>
          <w:szCs w:val="32"/>
        </w:rPr>
        <w:lastRenderedPageBreak/>
        <w:t>（四）国有资产占用情况。</w:t>
      </w:r>
    </w:p>
    <w:p w:rsidR="003C6153" w:rsidRDefault="0037450E">
      <w:pPr>
        <w:kinsoku w:val="0"/>
        <w:overflowPunct w:val="0"/>
        <w:autoSpaceDE w:val="0"/>
        <w:autoSpaceDN w:val="0"/>
        <w:adjustRightInd w:val="0"/>
        <w:snapToGrid w:val="0"/>
        <w:spacing w:line="360" w:lineRule="auto"/>
        <w:ind w:firstLineChars="200" w:firstLine="640"/>
        <w:rPr>
          <w:rFonts w:ascii="仿宋_GB2312" w:eastAsia="仿宋_GB2312" w:cs="Courier New"/>
          <w:sz w:val="32"/>
          <w:szCs w:val="32"/>
        </w:rPr>
      </w:pPr>
      <w:r>
        <w:rPr>
          <w:rFonts w:ascii="仿宋_GB2312" w:eastAsia="仿宋_GB2312" w:cs="Courier New"/>
          <w:sz w:val="32"/>
          <w:szCs w:val="32"/>
        </w:rPr>
        <w:t>20</w:t>
      </w:r>
      <w:r>
        <w:rPr>
          <w:rFonts w:ascii="仿宋_GB2312" w:eastAsia="仿宋_GB2312" w:cs="Courier New" w:hint="eastAsia"/>
          <w:sz w:val="32"/>
          <w:szCs w:val="32"/>
        </w:rPr>
        <w:t>20</w:t>
      </w:r>
      <w:r>
        <w:rPr>
          <w:rFonts w:ascii="仿宋_GB2312" w:eastAsia="仿宋_GB2312" w:cs="Courier New" w:hint="eastAsia"/>
          <w:sz w:val="32"/>
          <w:szCs w:val="32"/>
        </w:rPr>
        <w:t>年期末，我部共有车辆</w:t>
      </w:r>
      <w:r>
        <w:rPr>
          <w:rFonts w:ascii="仿宋_GB2312" w:eastAsia="仿宋_GB2312" w:hint="eastAsia"/>
          <w:sz w:val="32"/>
          <w:szCs w:val="32"/>
        </w:rPr>
        <w:t>2</w:t>
      </w:r>
      <w:r>
        <w:rPr>
          <w:rFonts w:ascii="仿宋_GB2312" w:eastAsia="仿宋_GB2312" w:cs="Courier New" w:hint="eastAsia"/>
          <w:sz w:val="32"/>
          <w:szCs w:val="32"/>
        </w:rPr>
        <w:t>辆，其中：一般公务用车</w:t>
      </w:r>
      <w:r>
        <w:rPr>
          <w:rFonts w:ascii="仿宋_GB2312" w:eastAsia="仿宋_GB2312" w:hint="eastAsia"/>
          <w:sz w:val="32"/>
          <w:szCs w:val="32"/>
        </w:rPr>
        <w:t>2</w:t>
      </w:r>
      <w:r>
        <w:rPr>
          <w:rFonts w:ascii="仿宋_GB2312" w:eastAsia="仿宋_GB2312" w:cs="Courier New" w:hint="eastAsia"/>
          <w:sz w:val="32"/>
          <w:szCs w:val="32"/>
        </w:rPr>
        <w:t>辆、一般执法执勤用车</w:t>
      </w:r>
      <w:r>
        <w:rPr>
          <w:rFonts w:ascii="仿宋_GB2312" w:eastAsia="仿宋_GB2312" w:hint="eastAsia"/>
          <w:sz w:val="32"/>
          <w:szCs w:val="32"/>
        </w:rPr>
        <w:t>0</w:t>
      </w:r>
      <w:r>
        <w:rPr>
          <w:rFonts w:ascii="仿宋_GB2312" w:eastAsia="仿宋_GB2312" w:cs="Courier New" w:hint="eastAsia"/>
          <w:sz w:val="32"/>
          <w:szCs w:val="32"/>
        </w:rPr>
        <w:t>辆、特种专业技术用车</w:t>
      </w:r>
      <w:r>
        <w:rPr>
          <w:rFonts w:ascii="仿宋_GB2312" w:eastAsia="仿宋_GB2312" w:hint="eastAsia"/>
          <w:sz w:val="32"/>
          <w:szCs w:val="32"/>
        </w:rPr>
        <w:t>0</w:t>
      </w:r>
      <w:r>
        <w:rPr>
          <w:rFonts w:ascii="仿宋_GB2312" w:eastAsia="仿宋_GB2312" w:cs="Courier New" w:hint="eastAsia"/>
          <w:sz w:val="32"/>
          <w:szCs w:val="32"/>
        </w:rPr>
        <w:t>辆，其他用车</w:t>
      </w:r>
      <w:r>
        <w:rPr>
          <w:rFonts w:ascii="仿宋_GB2312" w:eastAsia="仿宋_GB2312" w:hint="eastAsia"/>
          <w:sz w:val="32"/>
          <w:szCs w:val="32"/>
        </w:rPr>
        <w:t>0</w:t>
      </w:r>
      <w:r>
        <w:rPr>
          <w:rFonts w:ascii="仿宋_GB2312" w:eastAsia="仿宋_GB2312" w:cs="Courier New" w:hint="eastAsia"/>
          <w:sz w:val="32"/>
          <w:szCs w:val="32"/>
        </w:rPr>
        <w:t>辆；单价</w:t>
      </w:r>
      <w:r>
        <w:rPr>
          <w:rFonts w:ascii="仿宋_GB2312" w:eastAsia="仿宋_GB2312" w:cs="Courier New"/>
          <w:sz w:val="32"/>
          <w:szCs w:val="32"/>
        </w:rPr>
        <w:t>50</w:t>
      </w:r>
      <w:r>
        <w:rPr>
          <w:rFonts w:ascii="仿宋_GB2312" w:eastAsia="仿宋_GB2312" w:cs="Courier New" w:hint="eastAsia"/>
          <w:sz w:val="32"/>
          <w:szCs w:val="32"/>
        </w:rPr>
        <w:t>万元以上通用设备</w:t>
      </w:r>
      <w:r>
        <w:rPr>
          <w:rFonts w:ascii="仿宋_GB2312" w:eastAsia="仿宋_GB2312" w:hint="eastAsia"/>
          <w:sz w:val="32"/>
          <w:szCs w:val="32"/>
        </w:rPr>
        <w:t>0</w:t>
      </w:r>
      <w:r>
        <w:rPr>
          <w:rFonts w:ascii="仿宋_GB2312" w:eastAsia="仿宋_GB2312" w:cs="Courier New" w:hint="eastAsia"/>
          <w:sz w:val="32"/>
          <w:szCs w:val="32"/>
        </w:rPr>
        <w:t>台（套），单位价值</w:t>
      </w:r>
      <w:r>
        <w:rPr>
          <w:rFonts w:ascii="仿宋_GB2312" w:eastAsia="仿宋_GB2312" w:cs="Courier New"/>
          <w:sz w:val="32"/>
          <w:szCs w:val="32"/>
        </w:rPr>
        <w:t>100</w:t>
      </w:r>
      <w:r>
        <w:rPr>
          <w:rFonts w:ascii="仿宋_GB2312" w:eastAsia="仿宋_GB2312" w:cs="Courier New" w:hint="eastAsia"/>
          <w:sz w:val="32"/>
          <w:szCs w:val="32"/>
        </w:rPr>
        <w:t>万元以上专用设备</w:t>
      </w:r>
      <w:r>
        <w:rPr>
          <w:rFonts w:ascii="仿宋_GB2312" w:eastAsia="仿宋_GB2312" w:hint="eastAsia"/>
          <w:sz w:val="32"/>
          <w:szCs w:val="32"/>
        </w:rPr>
        <w:t>0</w:t>
      </w:r>
      <w:r>
        <w:rPr>
          <w:rFonts w:ascii="仿宋_GB2312" w:eastAsia="仿宋_GB2312" w:cs="Courier New" w:hint="eastAsia"/>
          <w:sz w:val="32"/>
          <w:szCs w:val="32"/>
        </w:rPr>
        <w:t>台（套）。</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cs="Courier New"/>
          <w:b/>
          <w:sz w:val="32"/>
          <w:szCs w:val="32"/>
        </w:rPr>
      </w:pPr>
      <w:r>
        <w:rPr>
          <w:rFonts w:ascii="仿宋_GB2312" w:eastAsia="仿宋_GB2312" w:cs="Courier New" w:hint="eastAsia"/>
          <w:b/>
          <w:sz w:val="32"/>
          <w:szCs w:val="32"/>
        </w:rPr>
        <w:t>（五）专项转移支付项目情况</w:t>
      </w:r>
    </w:p>
    <w:p w:rsidR="003C6153" w:rsidRDefault="0037450E">
      <w:pPr>
        <w:kinsoku w:val="0"/>
        <w:overflowPunct w:val="0"/>
        <w:autoSpaceDE w:val="0"/>
        <w:autoSpaceDN w:val="0"/>
        <w:adjustRightInd w:val="0"/>
        <w:snapToGrid w:val="0"/>
        <w:spacing w:line="360" w:lineRule="auto"/>
        <w:ind w:firstLineChars="200" w:firstLine="640"/>
        <w:rPr>
          <w:rFonts w:ascii="仿宋_GB2312" w:eastAsia="仿宋_GB2312" w:cs="Courier New"/>
          <w:sz w:val="32"/>
          <w:szCs w:val="32"/>
        </w:rPr>
      </w:pPr>
      <w:r>
        <w:rPr>
          <w:rFonts w:ascii="仿宋_GB2312" w:eastAsia="仿宋_GB2312" w:cs="Courier New" w:hint="eastAsia"/>
          <w:sz w:val="32"/>
          <w:szCs w:val="32"/>
        </w:rPr>
        <w:t>我部负责管理的专项转移支付项目共有</w:t>
      </w:r>
      <w:r>
        <w:rPr>
          <w:rFonts w:ascii="仿宋_GB2312" w:eastAsia="仿宋_GB2312" w:hint="eastAsia"/>
          <w:sz w:val="32"/>
          <w:szCs w:val="32"/>
        </w:rPr>
        <w:t>0</w:t>
      </w:r>
      <w:r>
        <w:rPr>
          <w:rFonts w:ascii="仿宋_GB2312" w:eastAsia="仿宋_GB2312" w:hint="eastAsia"/>
          <w:sz w:val="32"/>
          <w:szCs w:val="32"/>
        </w:rPr>
        <w:t>项</w:t>
      </w:r>
      <w:r>
        <w:rPr>
          <w:rFonts w:ascii="仿宋_GB2312" w:eastAsia="仿宋_GB2312" w:cs="Courier New" w:hint="eastAsia"/>
          <w:sz w:val="32"/>
          <w:szCs w:val="32"/>
        </w:rPr>
        <w:t>。</w:t>
      </w: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7450E">
      <w:pPr>
        <w:adjustRightInd w:val="0"/>
        <w:snapToGrid w:val="0"/>
        <w:spacing w:line="574" w:lineRule="exact"/>
        <w:jc w:val="center"/>
        <w:rPr>
          <w:rFonts w:ascii="黑体" w:eastAsia="黑体" w:hAnsi="黑体"/>
          <w:color w:val="000000"/>
          <w:sz w:val="32"/>
          <w:szCs w:val="32"/>
        </w:rPr>
      </w:pPr>
      <w:r>
        <w:rPr>
          <w:rFonts w:ascii="黑体" w:eastAsia="黑体" w:hAnsi="黑体" w:hint="eastAsia"/>
          <w:color w:val="000000"/>
          <w:sz w:val="32"/>
          <w:szCs w:val="32"/>
        </w:rPr>
        <w:lastRenderedPageBreak/>
        <w:t>第三部分</w:t>
      </w:r>
    </w:p>
    <w:p w:rsidR="003C6153" w:rsidRDefault="0037450E">
      <w:pPr>
        <w:adjustRightInd w:val="0"/>
        <w:snapToGrid w:val="0"/>
        <w:spacing w:line="574" w:lineRule="exact"/>
        <w:jc w:val="center"/>
        <w:rPr>
          <w:rFonts w:ascii="黑体" w:eastAsia="黑体" w:hAnsi="黑体"/>
          <w:color w:val="000000"/>
          <w:sz w:val="32"/>
          <w:szCs w:val="32"/>
        </w:rPr>
      </w:pPr>
      <w:r>
        <w:rPr>
          <w:rFonts w:ascii="黑体" w:eastAsia="黑体" w:hAnsi="黑体" w:hint="eastAsia"/>
          <w:color w:val="000000"/>
          <w:sz w:val="32"/>
          <w:szCs w:val="32"/>
        </w:rPr>
        <w:t>名词解释</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一、财政拨款：</w:t>
      </w:r>
      <w:r>
        <w:rPr>
          <w:rFonts w:ascii="仿宋_GB2312" w:eastAsia="仿宋_GB2312" w:cs="Courier New" w:hint="eastAsia"/>
          <w:color w:val="000000"/>
          <w:sz w:val="32"/>
          <w:szCs w:val="32"/>
        </w:rPr>
        <w:t>是指县级财政当年拨付的纳入一般公共预算和政府性基金预算管理的资金。</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二、一般债务收入：</w:t>
      </w:r>
      <w:r>
        <w:rPr>
          <w:rFonts w:ascii="仿宋_GB2312" w:eastAsia="仿宋_GB2312" w:cs="Courier New" w:hint="eastAsia"/>
          <w:color w:val="000000"/>
          <w:sz w:val="32"/>
          <w:szCs w:val="32"/>
        </w:rPr>
        <w:t>指纳入一般公共预算管理的政府债务收入。</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三、盘活存量资金：</w:t>
      </w:r>
      <w:r>
        <w:rPr>
          <w:rFonts w:ascii="仿宋_GB2312" w:eastAsia="仿宋_GB2312" w:cs="Courier New" w:hint="eastAsia"/>
          <w:color w:val="000000"/>
          <w:sz w:val="32"/>
          <w:szCs w:val="32"/>
        </w:rPr>
        <w:t>指按照国家有关规定重新安排使用的以前年度的存量资金。</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四、纳入财政专户管理收费：</w:t>
      </w:r>
      <w:r>
        <w:rPr>
          <w:rFonts w:ascii="仿宋_GB2312" w:eastAsia="仿宋_GB2312" w:cs="Courier New" w:hint="eastAsia"/>
          <w:color w:val="000000"/>
          <w:sz w:val="32"/>
          <w:szCs w:val="32"/>
        </w:rPr>
        <w:t>指按照上级有关规定，教育部门收取的，暂不缴入国库，纳入财政专户管理的各项收费。</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五、单位其他收入：</w:t>
      </w:r>
      <w:r>
        <w:rPr>
          <w:rFonts w:ascii="仿宋_GB2312" w:eastAsia="仿宋_GB2312" w:cs="Courier New" w:hint="eastAsia"/>
          <w:color w:val="000000"/>
          <w:sz w:val="32"/>
          <w:szCs w:val="32"/>
        </w:rPr>
        <w:t>指未纳入一般公共预算、政府性基金预算、财政专户管理，</w:t>
      </w:r>
      <w:r>
        <w:rPr>
          <w:rFonts w:ascii="仿宋" w:eastAsia="仿宋" w:hAnsi="仿宋" w:cs="仿宋_GB2312" w:hint="eastAsia"/>
          <w:color w:val="000000"/>
          <w:spacing w:val="10"/>
          <w:sz w:val="32"/>
          <w:szCs w:val="32"/>
        </w:rPr>
        <w:t>不缴入国库、财政专户的单位事业收入、经营收入和其他收入。</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六、基本支出：</w:t>
      </w:r>
      <w:r>
        <w:rPr>
          <w:rFonts w:ascii="仿宋_GB2312" w:eastAsia="仿宋_GB2312" w:cs="Courier New" w:hint="eastAsia"/>
          <w:color w:val="000000"/>
          <w:sz w:val="32"/>
          <w:szCs w:val="32"/>
        </w:rPr>
        <w:t>是指为保障机构正常运转、完成日常工作任务所必需的、不能纳入项目绩效管理的开支。</w:t>
      </w:r>
    </w:p>
    <w:p w:rsidR="003C6153" w:rsidRDefault="0037450E">
      <w:pPr>
        <w:spacing w:line="574" w:lineRule="exact"/>
        <w:ind w:firstLineChars="200" w:firstLine="643"/>
        <w:rPr>
          <w:rFonts w:ascii="仿宋" w:eastAsia="仿宋" w:hAnsi="仿宋"/>
          <w:color w:val="000000"/>
          <w:spacing w:val="10"/>
          <w:sz w:val="32"/>
          <w:szCs w:val="32"/>
        </w:rPr>
      </w:pPr>
      <w:r>
        <w:rPr>
          <w:rFonts w:ascii="仿宋_GB2312" w:eastAsia="仿宋_GB2312" w:cs="Courier New" w:hint="eastAsia"/>
          <w:b/>
          <w:color w:val="000000"/>
          <w:sz w:val="32"/>
          <w:szCs w:val="32"/>
        </w:rPr>
        <w:t>七、项目支出：</w:t>
      </w:r>
      <w:r>
        <w:rPr>
          <w:rFonts w:ascii="仿宋_GB2312" w:eastAsia="仿宋_GB2312" w:cs="Courier New" w:hint="eastAsia"/>
          <w:color w:val="000000"/>
          <w:sz w:val="32"/>
          <w:szCs w:val="32"/>
        </w:rPr>
        <w:t>是指在基本支出之外，为完成特定的行政工作任务或事业发展目标所发生的能够纳入项目绩效管理的支出。</w:t>
      </w:r>
      <w:r>
        <w:rPr>
          <w:rFonts w:ascii="仿宋" w:eastAsia="仿宋" w:hAnsi="仿宋" w:hint="eastAsia"/>
          <w:color w:val="000000"/>
          <w:sz w:val="32"/>
          <w:szCs w:val="32"/>
        </w:rPr>
        <w:t>根据项目管理方式不同，</w:t>
      </w:r>
      <w:r>
        <w:rPr>
          <w:rFonts w:ascii="仿宋" w:eastAsia="仿宋" w:hAnsi="仿宋" w:hint="eastAsia"/>
          <w:color w:val="000000"/>
          <w:sz w:val="32"/>
          <w:szCs w:val="32"/>
        </w:rPr>
        <w:t>依次选择“专项资金、投资类项目、运转类项目和其他项目”。</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八、“三公”经费：</w:t>
      </w:r>
      <w:r>
        <w:rPr>
          <w:rFonts w:ascii="仿宋_GB2312" w:eastAsia="仿宋_GB2312" w:cs="Courier New" w:hint="eastAsia"/>
          <w:color w:val="000000"/>
          <w:sz w:val="32"/>
          <w:szCs w:val="32"/>
        </w:rPr>
        <w:t>是指纳入县级财政预算管理，部门使用一般公共预算拨款安排的因公出国（境）费、公务用车购置及运行费和公务接待费。其中，因公出国（境）费反映单位公务出国（境）的住宿费、旅费、伙食补助费、杂费、</w:t>
      </w:r>
      <w:r>
        <w:rPr>
          <w:rFonts w:ascii="仿宋_GB2312" w:eastAsia="仿宋_GB2312" w:cs="Courier New" w:hint="eastAsia"/>
          <w:color w:val="000000"/>
          <w:sz w:val="32"/>
          <w:szCs w:val="32"/>
        </w:rPr>
        <w:lastRenderedPageBreak/>
        <w:t>培训费等支出；公务用车购置及运行费反映单位公务用车购置费及租用费、燃料费、维修费、过路过桥费、保险费、安全奖励费用等支出；公务接待费反映单位按规定开支的各类公务接待（含外宾接待）支出。</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九、机关运行经费：</w:t>
      </w:r>
      <w:r>
        <w:rPr>
          <w:rFonts w:ascii="仿宋_GB2312" w:eastAsia="仿宋_GB2312" w:cs="Courier New" w:hint="eastAsia"/>
          <w:color w:val="000000"/>
          <w:sz w:val="32"/>
          <w:szCs w:val="32"/>
        </w:rPr>
        <w:t>是指为保障机关运行，从公用经费中安排的用于购买</w:t>
      </w:r>
      <w:r>
        <w:rPr>
          <w:rFonts w:ascii="仿宋_GB2312" w:eastAsia="仿宋_GB2312" w:cs="Courier New" w:hint="eastAsia"/>
          <w:color w:val="000000"/>
          <w:sz w:val="32"/>
          <w:szCs w:val="32"/>
        </w:rPr>
        <w:t>货物和服务的各项资金，包括办公及印刷费、邮电费、差旅费、会议费、福利费、日常维修费及一般设备购置费、办公用房水电费、办公用房取暖费、办公用房物业管理费、公务用车运行维护费以及其他费用。</w:t>
      </w:r>
    </w:p>
    <w:p w:rsidR="003C6153" w:rsidRDefault="003C6153">
      <w:pPr>
        <w:adjustRightInd w:val="0"/>
        <w:snapToGrid w:val="0"/>
        <w:spacing w:line="574" w:lineRule="exact"/>
        <w:rPr>
          <w:rFonts w:ascii="黑体" w:eastAsia="黑体" w:hAnsi="黑体"/>
          <w:color w:val="000000"/>
          <w:sz w:val="32"/>
          <w:szCs w:val="32"/>
        </w:rPr>
      </w:pPr>
    </w:p>
    <w:p w:rsidR="003C6153" w:rsidRDefault="003C6153">
      <w:pPr>
        <w:adjustRightInd w:val="0"/>
        <w:snapToGrid w:val="0"/>
        <w:spacing w:line="574" w:lineRule="exact"/>
        <w:rPr>
          <w:rFonts w:ascii="黑体" w:eastAsia="黑体" w:hAnsi="黑体"/>
          <w:color w:val="000000"/>
          <w:sz w:val="32"/>
          <w:szCs w:val="32"/>
        </w:rPr>
      </w:pPr>
    </w:p>
    <w:p w:rsidR="003C6153" w:rsidRDefault="003C6153">
      <w:pPr>
        <w:adjustRightInd w:val="0"/>
        <w:snapToGrid w:val="0"/>
        <w:spacing w:line="574" w:lineRule="exact"/>
        <w:ind w:firstLineChars="200" w:firstLine="640"/>
        <w:rPr>
          <w:rFonts w:ascii="黑体" w:eastAsia="黑体" w:hAnsi="黑体"/>
          <w:color w:val="000000"/>
          <w:sz w:val="32"/>
          <w:szCs w:val="32"/>
        </w:rPr>
      </w:pPr>
    </w:p>
    <w:p w:rsidR="003C6153" w:rsidRDefault="003C6153">
      <w:pPr>
        <w:ind w:firstLineChars="200" w:firstLine="600"/>
        <w:rPr>
          <w:rFonts w:ascii="仿宋_GB2312" w:eastAsia="仿宋_GB2312"/>
          <w:sz w:val="30"/>
          <w:szCs w:val="30"/>
        </w:rPr>
      </w:pPr>
    </w:p>
    <w:p w:rsidR="003C6153" w:rsidRDefault="003C6153"/>
    <w:sectPr w:rsidR="003C6153" w:rsidSect="003C61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50E" w:rsidRDefault="0037450E" w:rsidP="00102FA8">
      <w:r>
        <w:separator/>
      </w:r>
    </w:p>
  </w:endnote>
  <w:endnote w:type="continuationSeparator" w:id="1">
    <w:p w:rsidR="0037450E" w:rsidRDefault="0037450E" w:rsidP="00102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50E" w:rsidRDefault="0037450E" w:rsidP="00102FA8">
      <w:r>
        <w:separator/>
      </w:r>
    </w:p>
  </w:footnote>
  <w:footnote w:type="continuationSeparator" w:id="1">
    <w:p w:rsidR="0037450E" w:rsidRDefault="0037450E" w:rsidP="00102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A2F1"/>
    <w:multiLevelType w:val="singleLevel"/>
    <w:tmpl w:val="0C16A2F1"/>
    <w:lvl w:ilvl="0">
      <w:start w:val="3"/>
      <w:numFmt w:val="chineseCounting"/>
      <w:suff w:val="nothing"/>
      <w:lvlText w:val="（%1）"/>
      <w:lvlJc w:val="left"/>
      <w:rPr>
        <w:rFonts w:hint="eastAsia"/>
      </w:rPr>
    </w:lvl>
  </w:abstractNum>
  <w:abstractNum w:abstractNumId="1">
    <w:nsid w:val="13FC7762"/>
    <w:multiLevelType w:val="singleLevel"/>
    <w:tmpl w:val="13FC7762"/>
    <w:lvl w:ilvl="0">
      <w:start w:val="8"/>
      <w:numFmt w:val="chineseCounting"/>
      <w:suff w:val="nothing"/>
      <w:lvlText w:val="%1、"/>
      <w:lvlJc w:val="left"/>
      <w:rPr>
        <w:rFonts w:hint="eastAsia"/>
      </w:rPr>
    </w:lvl>
  </w:abstractNum>
  <w:abstractNum w:abstractNumId="2">
    <w:nsid w:val="5C88D40E"/>
    <w:multiLevelType w:val="singleLevel"/>
    <w:tmpl w:val="5C88D40E"/>
    <w:lvl w:ilvl="0">
      <w:start w:val="1"/>
      <w:numFmt w:val="chineseCounting"/>
      <w:suff w:val="nothing"/>
      <w:lvlText w:val="%1、"/>
      <w:lvlJc w:val="left"/>
    </w:lvl>
  </w:abstractNum>
  <w:abstractNum w:abstractNumId="3">
    <w:nsid w:val="5C88D614"/>
    <w:multiLevelType w:val="singleLevel"/>
    <w:tmpl w:val="5C88D614"/>
    <w:lvl w:ilvl="0">
      <w:start w:val="3"/>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343C5D"/>
    <w:rsid w:val="00102FA8"/>
    <w:rsid w:val="00196257"/>
    <w:rsid w:val="00242260"/>
    <w:rsid w:val="00315AC7"/>
    <w:rsid w:val="003662C6"/>
    <w:rsid w:val="0037450E"/>
    <w:rsid w:val="003A0A77"/>
    <w:rsid w:val="003C6153"/>
    <w:rsid w:val="005E7939"/>
    <w:rsid w:val="00656CBF"/>
    <w:rsid w:val="00891615"/>
    <w:rsid w:val="008E32FC"/>
    <w:rsid w:val="00AB3272"/>
    <w:rsid w:val="00F56397"/>
    <w:rsid w:val="00F67DB1"/>
    <w:rsid w:val="074232A0"/>
    <w:rsid w:val="082E3EC1"/>
    <w:rsid w:val="0CCC0646"/>
    <w:rsid w:val="11C475C4"/>
    <w:rsid w:val="11EA2722"/>
    <w:rsid w:val="152B3468"/>
    <w:rsid w:val="15997198"/>
    <w:rsid w:val="20623FC8"/>
    <w:rsid w:val="251D2B27"/>
    <w:rsid w:val="263E203A"/>
    <w:rsid w:val="27F850C7"/>
    <w:rsid w:val="2B895188"/>
    <w:rsid w:val="2C343C5D"/>
    <w:rsid w:val="3E4B06E9"/>
    <w:rsid w:val="422F31D7"/>
    <w:rsid w:val="464F2392"/>
    <w:rsid w:val="48010621"/>
    <w:rsid w:val="4DA34DE1"/>
    <w:rsid w:val="5E0657C5"/>
    <w:rsid w:val="5E9A07B9"/>
    <w:rsid w:val="69216FDA"/>
    <w:rsid w:val="69DF75A2"/>
    <w:rsid w:val="6AC65993"/>
    <w:rsid w:val="6AE65CDF"/>
    <w:rsid w:val="6CB74F47"/>
    <w:rsid w:val="74761507"/>
    <w:rsid w:val="797F2912"/>
    <w:rsid w:val="7AE54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C6153"/>
    <w:rPr>
      <w:rFonts w:ascii="宋体" w:hAnsi="宋体" w:cs="宋体"/>
      <w:sz w:val="24"/>
      <w:szCs w:val="24"/>
    </w:rPr>
  </w:style>
  <w:style w:type="paragraph" w:styleId="3">
    <w:name w:val="heading 3"/>
    <w:basedOn w:val="a"/>
    <w:next w:val="a"/>
    <w:uiPriority w:val="9"/>
    <w:unhideWhenUsed/>
    <w:qFormat/>
    <w:rsid w:val="003C6153"/>
    <w:pPr>
      <w:keepNext/>
      <w:keepLines/>
      <w:widowControl w:val="0"/>
      <w:ind w:firstLineChars="200" w:firstLine="200"/>
      <w:jc w:val="center"/>
      <w:outlineLvl w:val="2"/>
    </w:pPr>
    <w:rPr>
      <w:rFonts w:ascii="Calibri" w:eastAsia="黑体" w:hAnsi="Calibri" w:cs="Times New Roman"/>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C6153"/>
    <w:pPr>
      <w:tabs>
        <w:tab w:val="center" w:pos="4153"/>
        <w:tab w:val="right" w:pos="8306"/>
      </w:tabs>
      <w:snapToGrid w:val="0"/>
    </w:pPr>
    <w:rPr>
      <w:sz w:val="18"/>
      <w:szCs w:val="18"/>
    </w:rPr>
  </w:style>
  <w:style w:type="paragraph" w:styleId="a4">
    <w:name w:val="header"/>
    <w:basedOn w:val="a"/>
    <w:link w:val="Char"/>
    <w:qFormat/>
    <w:rsid w:val="003C615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C6153"/>
    <w:pPr>
      <w:spacing w:before="100" w:beforeAutospacing="1" w:after="100" w:afterAutospacing="1"/>
    </w:pPr>
  </w:style>
  <w:style w:type="character" w:styleId="a6">
    <w:name w:val="page number"/>
    <w:basedOn w:val="a0"/>
    <w:qFormat/>
    <w:rsid w:val="003C6153"/>
  </w:style>
  <w:style w:type="character" w:styleId="a7">
    <w:name w:val="Hyperlink"/>
    <w:qFormat/>
    <w:rsid w:val="003C6153"/>
    <w:rPr>
      <w:color w:val="0000FF"/>
      <w:u w:val="single"/>
    </w:rPr>
  </w:style>
  <w:style w:type="character" w:customStyle="1" w:styleId="Char">
    <w:name w:val="页眉 Char"/>
    <w:basedOn w:val="a0"/>
    <w:link w:val="a4"/>
    <w:qFormat/>
    <w:rsid w:val="003C6153"/>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85%9A%E7%9A%84%E7%BB%84%E7%BB%87%E5%B7%A5%E4%BD%9C&amp;tn=44039180_cpr&amp;fenlei=mv6quAkxTZn0IZRqIHckPjm4nH00T1YvuAcdPHw-PjIBPjR1nvn10ZwV5Hcvrjm3rH6sPfKWUMw85HfYnjn4nH6sgvPsT6KdThsqpZwYTjCEQLGCpyw9Uz4Bmy-bIi4WUvYETgN-TLwGUv3EP1fkn1f4P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5%85%9A%E7%9A%84%E7%BB%84%E7%BB%87%E5%B7%A5%E4%BD%9C&amp;tn=44039180_cpr&amp;fenlei=mv6quAkxTZn0IZRqIHckPjm4nH00T1YvuAcdPHw-PjIBPjR1nvn10ZwV5Hcvrjm3rH6sPfKWUMw85HfYnjn4nH6sgvPsT6KdThsqpZwYTjCEQLGCpyw9Uz4Bmy-bIi4WUvYETgN-TLwGUv3EP1fkn1f4P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程瑶敏</dc:creator>
  <cp:lastModifiedBy>Windows 用户</cp:lastModifiedBy>
  <cp:revision>10</cp:revision>
  <dcterms:created xsi:type="dcterms:W3CDTF">2020-07-08T01:07:00Z</dcterms:created>
  <dcterms:modified xsi:type="dcterms:W3CDTF">2021-06-04T09:37:00Z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F995A7E81E084ECDB8D6B3F47AEEA057</vt:lpwstr>
  </property>
</Properties>
</file>