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5E6B5">
    <v:background id="矩形 0"/>
  </w:background>
  <w:body>
    <w:p>
      <w:pPr>
        <w:jc w:val="center"/>
        <w:rPr>
          <w:rFonts w:hint="eastAsia" w:ascii="方正小标宋简体" w:hAnsi="方正小标宋简体" w:eastAsia="方正小标宋简体" w:cs="方正小标宋简体"/>
          <w:sz w:val="52"/>
          <w:szCs w:val="52"/>
          <w:lang w:val="en-US" w:eastAsia="zh-CN"/>
        </w:rPr>
      </w:pPr>
    </w:p>
    <w:p>
      <w:pPr>
        <w:jc w:val="both"/>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2019年度新乡县退役军人事务局</w:t>
      </w: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部门预算</w:t>
      </w:r>
    </w:p>
    <w:p>
      <w:pPr>
        <w:jc w:val="both"/>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2019年4月26日</w:t>
      </w:r>
    </w:p>
    <w:p>
      <w:pPr>
        <w:jc w:val="left"/>
        <w:rPr>
          <w:rFonts w:ascii="仿宋_GB2312" w:cs="仿宋_GB2312"/>
          <w:szCs w:val="32"/>
        </w:rPr>
        <w:sectPr>
          <w:footerReference r:id="rId4" w:type="default"/>
          <w:footerReference r:id="rId5" w:type="even"/>
          <w:pgSz w:w="11906" w:h="16838"/>
          <w:pgMar w:top="2098" w:right="1474" w:bottom="1984" w:left="1587" w:header="850" w:footer="1417" w:gutter="0"/>
          <w:pgNumType w:fmt="numberInDash"/>
          <w:cols w:space="720" w:num="1"/>
          <w:docGrid w:type="linesAndChars" w:linePitch="579" w:charSpace="-842"/>
        </w:sectPr>
      </w:pPr>
    </w:p>
    <w:p>
      <w:pPr>
        <w:ind w:firstLine="632" w:firstLineChars="200"/>
        <w:jc w:val="left"/>
        <w:rPr>
          <w:rFonts w:ascii="仿宋_GB2312" w:cs="仿宋_GB2312"/>
          <w:szCs w:val="32"/>
        </w:rPr>
      </w:pPr>
    </w:p>
    <w:p>
      <w:pPr>
        <w:spacing w:line="7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2019</w:t>
      </w:r>
      <w:r>
        <w:rPr>
          <w:rFonts w:hint="eastAsia" w:ascii="方正小标宋简体" w:hAnsi="方正小标宋简体" w:eastAsia="方正小标宋简体" w:cs="方正小标宋简体"/>
          <w:sz w:val="44"/>
          <w:szCs w:val="44"/>
        </w:rPr>
        <w:t>年度新乡县退役军人事务局</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部门预算公开说明</w:t>
      </w:r>
    </w:p>
    <w:p>
      <w:pPr>
        <w:ind w:firstLine="632" w:firstLineChars="200"/>
        <w:jc w:val="left"/>
        <w:rPr>
          <w:rFonts w:ascii="仿宋_GB2312" w:cs="仿宋_GB2312"/>
          <w:szCs w:val="32"/>
        </w:rPr>
      </w:pPr>
    </w:p>
    <w:p>
      <w:pPr>
        <w:jc w:val="center"/>
        <w:rPr>
          <w:rFonts w:ascii="黑体" w:hAnsi="Times New Roman" w:eastAsia="黑体"/>
          <w:sz w:val="56"/>
          <w:szCs w:val="56"/>
        </w:rPr>
      </w:pPr>
      <w:r>
        <w:rPr>
          <w:rFonts w:hint="eastAsia" w:ascii="黑体" w:hAnsi="Times New Roman" w:eastAsia="黑体"/>
          <w:sz w:val="56"/>
          <w:szCs w:val="56"/>
        </w:rPr>
        <w:t>目录</w:t>
      </w:r>
    </w:p>
    <w:p>
      <w:pPr>
        <w:ind w:firstLine="632" w:firstLineChars="200"/>
        <w:jc w:val="left"/>
        <w:rPr>
          <w:rFonts w:ascii="黑体" w:hAnsi="黑体" w:eastAsia="黑体"/>
          <w:szCs w:val="32"/>
        </w:rPr>
      </w:pPr>
      <w:r>
        <w:rPr>
          <w:rFonts w:hint="eastAsia" w:ascii="黑体" w:hAnsi="黑体" w:eastAsia="黑体"/>
          <w:szCs w:val="32"/>
        </w:rPr>
        <w:t>第一部分</w:t>
      </w:r>
      <w:r>
        <w:rPr>
          <w:rFonts w:ascii="黑体" w:hAnsi="黑体" w:eastAsia="黑体"/>
          <w:szCs w:val="32"/>
        </w:rPr>
        <w:t xml:space="preserve"> </w:t>
      </w:r>
      <w:r>
        <w:rPr>
          <w:rFonts w:hint="eastAsia" w:ascii="黑体" w:hAnsi="黑体" w:eastAsia="黑体"/>
          <w:szCs w:val="32"/>
        </w:rPr>
        <w:t>新乡县退役军人事务局概况</w:t>
      </w:r>
    </w:p>
    <w:p>
      <w:pPr>
        <w:ind w:firstLine="632" w:firstLineChars="200"/>
        <w:jc w:val="left"/>
        <w:rPr>
          <w:rFonts w:ascii="仿宋" w:hAnsi="仿宋" w:eastAsia="仿宋" w:cs="仿宋_GB2312"/>
          <w:szCs w:val="32"/>
        </w:rPr>
      </w:pPr>
      <w:r>
        <w:rPr>
          <w:rFonts w:hint="eastAsia" w:ascii="仿宋" w:hAnsi="仿宋" w:eastAsia="仿宋" w:cs="仿宋_GB2312"/>
          <w:szCs w:val="32"/>
        </w:rPr>
        <w:t>一、主要职能</w:t>
      </w:r>
    </w:p>
    <w:p>
      <w:pPr>
        <w:ind w:firstLine="632" w:firstLineChars="200"/>
        <w:jc w:val="left"/>
        <w:rPr>
          <w:rFonts w:ascii="仿宋" w:hAnsi="仿宋" w:eastAsia="仿宋" w:cs="仿宋_GB2312"/>
          <w:szCs w:val="32"/>
        </w:rPr>
      </w:pPr>
      <w:r>
        <w:rPr>
          <w:rFonts w:hint="eastAsia" w:ascii="仿宋" w:hAnsi="仿宋" w:eastAsia="仿宋" w:cs="仿宋_GB2312"/>
          <w:szCs w:val="32"/>
        </w:rPr>
        <w:t>二、部门预算单位构成</w:t>
      </w:r>
    </w:p>
    <w:p>
      <w:pPr>
        <w:ind w:firstLine="632" w:firstLineChars="200"/>
        <w:jc w:val="left"/>
        <w:rPr>
          <w:rFonts w:ascii="仿宋" w:hAnsi="仿宋" w:eastAsia="仿宋" w:cs="仿宋_GB2312"/>
          <w:szCs w:val="32"/>
        </w:rPr>
      </w:pPr>
      <w:r>
        <w:rPr>
          <w:rFonts w:hint="eastAsia" w:ascii="仿宋" w:hAnsi="仿宋" w:eastAsia="仿宋" w:cs="仿宋_GB2312"/>
          <w:szCs w:val="32"/>
        </w:rPr>
        <w:t>三、部门人员编制总体情况</w:t>
      </w:r>
    </w:p>
    <w:p>
      <w:pPr>
        <w:ind w:firstLine="632" w:firstLineChars="200"/>
        <w:jc w:val="left"/>
        <w:rPr>
          <w:rFonts w:ascii="黑体" w:hAnsi="黑体" w:eastAsia="黑体"/>
          <w:szCs w:val="32"/>
        </w:rPr>
      </w:pPr>
      <w:r>
        <w:rPr>
          <w:rFonts w:hint="eastAsia" w:ascii="黑体" w:hAnsi="黑体" w:eastAsia="黑体"/>
          <w:szCs w:val="32"/>
        </w:rPr>
        <w:t>第二部分</w:t>
      </w:r>
      <w:r>
        <w:rPr>
          <w:rFonts w:ascii="黑体" w:hAnsi="黑体" w:eastAsia="黑体"/>
          <w:szCs w:val="32"/>
        </w:rPr>
        <w:t xml:space="preserve"> </w:t>
      </w:r>
      <w:r>
        <w:rPr>
          <w:rFonts w:hint="eastAsia" w:ascii="黑体" w:hAnsi="黑体" w:eastAsia="黑体"/>
          <w:szCs w:val="32"/>
        </w:rPr>
        <w:t>新乡县退役军人事务局</w:t>
      </w:r>
      <w:r>
        <w:rPr>
          <w:rFonts w:ascii="黑体" w:hAnsi="黑体" w:eastAsia="黑体"/>
          <w:szCs w:val="32"/>
        </w:rPr>
        <w:t xml:space="preserve">2019 </w:t>
      </w:r>
      <w:r>
        <w:rPr>
          <w:rFonts w:hint="eastAsia" w:ascii="黑体" w:hAnsi="黑体" w:eastAsia="黑体"/>
          <w:szCs w:val="32"/>
        </w:rPr>
        <w:t>年度部门预算情况说明</w:t>
      </w:r>
      <w:r>
        <w:rPr>
          <w:rFonts w:ascii="黑体" w:hAnsi="黑体" w:eastAsia="黑体"/>
          <w:szCs w:val="32"/>
        </w:rPr>
        <w:t xml:space="preserve"> </w:t>
      </w:r>
    </w:p>
    <w:p>
      <w:pPr>
        <w:ind w:firstLine="632" w:firstLineChars="200"/>
        <w:jc w:val="left"/>
        <w:rPr>
          <w:rFonts w:ascii="黑体" w:hAnsi="黑体" w:eastAsia="黑体"/>
          <w:szCs w:val="32"/>
        </w:rPr>
      </w:pPr>
      <w:r>
        <w:rPr>
          <w:rFonts w:hint="eastAsia" w:ascii="黑体" w:hAnsi="黑体" w:eastAsia="黑体"/>
          <w:szCs w:val="32"/>
        </w:rPr>
        <w:t>第三部分</w:t>
      </w:r>
      <w:r>
        <w:rPr>
          <w:rFonts w:ascii="黑体" w:hAnsi="黑体" w:eastAsia="黑体"/>
          <w:szCs w:val="32"/>
        </w:rPr>
        <w:t xml:space="preserve"> </w:t>
      </w:r>
      <w:r>
        <w:rPr>
          <w:rFonts w:hint="eastAsia" w:ascii="黑体" w:hAnsi="黑体" w:eastAsia="黑体"/>
          <w:szCs w:val="32"/>
        </w:rPr>
        <w:t>名词解释</w:t>
      </w:r>
    </w:p>
    <w:p>
      <w:pPr>
        <w:ind w:firstLine="632" w:firstLineChars="200"/>
        <w:jc w:val="left"/>
        <w:rPr>
          <w:rFonts w:ascii="黑体" w:hAnsi="黑体" w:eastAsia="黑体"/>
          <w:szCs w:val="32"/>
        </w:rPr>
      </w:pPr>
      <w:r>
        <w:rPr>
          <w:rFonts w:hint="eastAsia" w:ascii="黑体" w:hAnsi="黑体" w:eastAsia="黑体"/>
          <w:szCs w:val="32"/>
        </w:rPr>
        <w:t>附件：新乡县退役军人事务局</w:t>
      </w:r>
      <w:r>
        <w:rPr>
          <w:rFonts w:ascii="黑体" w:hAnsi="黑体" w:eastAsia="黑体"/>
          <w:szCs w:val="32"/>
        </w:rPr>
        <w:t xml:space="preserve">2019 </w:t>
      </w:r>
      <w:r>
        <w:rPr>
          <w:rFonts w:hint="eastAsia" w:ascii="黑体" w:hAnsi="黑体" w:eastAsia="黑体"/>
          <w:szCs w:val="32"/>
        </w:rPr>
        <w:t>年度部门预算表</w:t>
      </w:r>
    </w:p>
    <w:p>
      <w:pPr>
        <w:ind w:firstLine="632" w:firstLineChars="200"/>
        <w:jc w:val="left"/>
        <w:rPr>
          <w:rFonts w:ascii="仿宋" w:hAnsi="仿宋" w:eastAsia="仿宋" w:cs="仿宋_GB2312"/>
          <w:szCs w:val="32"/>
        </w:rPr>
      </w:pPr>
      <w:r>
        <w:rPr>
          <w:rFonts w:hint="eastAsia" w:ascii="仿宋" w:hAnsi="仿宋" w:eastAsia="仿宋" w:cs="仿宋_GB2312"/>
          <w:szCs w:val="32"/>
        </w:rPr>
        <w:t>一、部门收支总体情况表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二、部门收入总体情况表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三、部门支出总体情况表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四、财政拨款收支总体情况表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五、一般公共预算支出情况表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六、一般公共预算基本支出情况表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七、一般公共预算项目支出情况表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八、一般公共预算“三公”经费支出情况表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九、政府性基金支出情况表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十、政府性基金预算项目支出情况表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十一、国有资本经营收支表</w:t>
      </w:r>
    </w:p>
    <w:p>
      <w:pPr>
        <w:ind w:firstLine="632" w:firstLineChars="200"/>
        <w:jc w:val="left"/>
        <w:rPr>
          <w:rFonts w:ascii="仿宋" w:hAnsi="仿宋" w:eastAsia="仿宋" w:cs="仿宋_GB2312"/>
          <w:szCs w:val="32"/>
        </w:rPr>
      </w:pPr>
      <w:r>
        <w:rPr>
          <w:rFonts w:hint="eastAsia" w:ascii="仿宋" w:hAnsi="仿宋" w:eastAsia="仿宋" w:cs="仿宋_GB2312"/>
          <w:szCs w:val="32"/>
        </w:rPr>
        <w:t>十二、机关运行经费情况表</w:t>
      </w:r>
    </w:p>
    <w:p>
      <w:pPr>
        <w:ind w:firstLine="632" w:firstLineChars="200"/>
        <w:jc w:val="left"/>
        <w:rPr>
          <w:rFonts w:ascii="仿宋" w:hAnsi="仿宋" w:eastAsia="仿宋" w:cs="仿宋_GB2312"/>
          <w:szCs w:val="32"/>
        </w:rPr>
      </w:pPr>
      <w:r>
        <w:rPr>
          <w:rFonts w:hint="eastAsia" w:ascii="仿宋" w:hAnsi="仿宋" w:eastAsia="仿宋" w:cs="仿宋_GB2312"/>
          <w:szCs w:val="32"/>
        </w:rPr>
        <w:t>十三、政府采购表</w:t>
      </w:r>
    </w:p>
    <w:p>
      <w:pPr>
        <w:ind w:firstLine="632" w:firstLineChars="200"/>
        <w:jc w:val="left"/>
        <w:rPr>
          <w:rFonts w:ascii="仿宋" w:hAnsi="仿宋" w:eastAsia="仿宋" w:cs="仿宋_GB2312"/>
          <w:szCs w:val="32"/>
        </w:rPr>
      </w:pPr>
    </w:p>
    <w:p>
      <w:pPr>
        <w:ind w:firstLine="632" w:firstLineChars="200"/>
        <w:jc w:val="left"/>
        <w:rPr>
          <w:rFonts w:ascii="仿宋" w:hAnsi="仿宋" w:eastAsia="仿宋"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rPr>
          <w:rFonts w:ascii="仿宋_GB2312" w:cs="仿宋_GB2312"/>
          <w:szCs w:val="32"/>
        </w:rPr>
      </w:pPr>
      <w:r>
        <w:rPr>
          <w:rFonts w:ascii="仿宋_GB2312" w:cs="仿宋_GB2312"/>
          <w:szCs w:val="32"/>
        </w:rPr>
        <w:br w:type="page"/>
      </w:r>
    </w:p>
    <w:p>
      <w:pPr>
        <w:ind w:firstLine="632" w:firstLineChars="200"/>
        <w:jc w:val="left"/>
        <w:rPr>
          <w:rFonts w:ascii="仿宋_GB2312" w:cs="仿宋_GB2312"/>
          <w:szCs w:val="32"/>
        </w:rPr>
      </w:pPr>
    </w:p>
    <w:p>
      <w:pPr>
        <w:ind w:firstLine="712"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w:t>
      </w:r>
    </w:p>
    <w:p>
      <w:pPr>
        <w:ind w:firstLine="712"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新乡县退役军人事务局概况</w:t>
      </w:r>
    </w:p>
    <w:p>
      <w:pPr>
        <w:ind w:firstLine="632" w:firstLineChars="200"/>
        <w:jc w:val="left"/>
        <w:rPr>
          <w:rFonts w:ascii="仿宋_GB2312" w:cs="仿宋_GB2312"/>
          <w:szCs w:val="32"/>
        </w:rPr>
      </w:pPr>
    </w:p>
    <w:p>
      <w:pPr>
        <w:ind w:firstLine="632" w:firstLineChars="200"/>
        <w:jc w:val="left"/>
        <w:rPr>
          <w:rFonts w:ascii="黑体" w:hAnsi="黑体" w:eastAsia="黑体"/>
          <w:szCs w:val="32"/>
        </w:rPr>
      </w:pPr>
      <w:r>
        <w:rPr>
          <w:rFonts w:hint="eastAsia" w:ascii="黑体" w:hAnsi="黑体" w:eastAsia="黑体"/>
          <w:szCs w:val="32"/>
        </w:rPr>
        <w:t>一、新乡县退役军人事务局主要职责</w:t>
      </w:r>
    </w:p>
    <w:p>
      <w:pPr>
        <w:ind w:firstLine="632" w:firstLineChars="200"/>
        <w:jc w:val="left"/>
        <w:rPr>
          <w:rFonts w:ascii="仿宋" w:hAnsi="仿宋" w:eastAsia="仿宋" w:cs="仿宋_GB2312"/>
          <w:szCs w:val="32"/>
        </w:rPr>
      </w:pPr>
      <w:r>
        <w:rPr>
          <w:rFonts w:hint="eastAsia" w:ascii="仿宋" w:hAnsi="仿宋" w:eastAsia="仿宋" w:cs="仿宋_GB2312"/>
          <w:szCs w:val="32"/>
        </w:rPr>
        <w:t>（一）贯彻党和国家退役军人思想政治、管理保障和安置优抚等工作政策法规并组织实施，褒扬彰显退役军人为党、国家和人民牺牲奉献的精神风范和价值导向。</w:t>
      </w:r>
    </w:p>
    <w:p>
      <w:pPr>
        <w:ind w:firstLine="632" w:firstLineChars="200"/>
        <w:jc w:val="left"/>
        <w:rPr>
          <w:rFonts w:ascii="仿宋" w:hAnsi="仿宋" w:eastAsia="仿宋" w:cs="仿宋_GB2312"/>
          <w:szCs w:val="32"/>
        </w:rPr>
      </w:pPr>
      <w:r>
        <w:rPr>
          <w:rFonts w:hint="eastAsia" w:ascii="仿宋" w:hAnsi="仿宋" w:eastAsia="仿宋" w:cs="仿宋_GB2312"/>
          <w:szCs w:val="32"/>
        </w:rPr>
        <w:t>（二）指导全县退役军人事务工作的改革与发展，拟定全县退役军人事业发展规划并组织实施。</w:t>
      </w:r>
    </w:p>
    <w:p>
      <w:pPr>
        <w:ind w:firstLine="632" w:firstLineChars="200"/>
        <w:jc w:val="left"/>
        <w:rPr>
          <w:rFonts w:ascii="仿宋" w:hAnsi="仿宋" w:eastAsia="仿宋" w:cs="仿宋_GB2312"/>
          <w:szCs w:val="32"/>
        </w:rPr>
      </w:pPr>
      <w:r>
        <w:rPr>
          <w:rFonts w:hint="eastAsia" w:ascii="仿宋" w:hAnsi="仿宋" w:eastAsia="仿宋" w:cs="仿宋_GB2312"/>
          <w:szCs w:val="32"/>
        </w:rPr>
        <w:t>（三）负责全县军队转业干部、复员干部、离休退休干部、退役士兵、退休士官、转业士官、伤残军人和无军籍退休退职职工的移交安置工作，做好自主择业、自主就业退役军人服务管理工作。</w:t>
      </w:r>
    </w:p>
    <w:p>
      <w:pPr>
        <w:ind w:firstLine="632" w:firstLineChars="200"/>
        <w:jc w:val="left"/>
        <w:rPr>
          <w:rFonts w:ascii="仿宋" w:hAnsi="仿宋" w:eastAsia="仿宋" w:cs="仿宋_GB2312"/>
          <w:szCs w:val="32"/>
        </w:rPr>
      </w:pPr>
      <w:r>
        <w:rPr>
          <w:rFonts w:hint="eastAsia" w:ascii="仿宋" w:hAnsi="仿宋" w:eastAsia="仿宋" w:cs="仿宋_GB2312"/>
          <w:szCs w:val="32"/>
        </w:rPr>
        <w:t>（四）组织全县退役军人教育培训工作，协调扶持退役军人和随军随调家属就业创业。</w:t>
      </w:r>
    </w:p>
    <w:p>
      <w:pPr>
        <w:ind w:firstLine="632" w:firstLineChars="200"/>
        <w:jc w:val="left"/>
        <w:rPr>
          <w:rFonts w:ascii="仿宋" w:hAnsi="仿宋" w:eastAsia="仿宋" w:cs="仿宋_GB2312"/>
          <w:szCs w:val="32"/>
        </w:rPr>
      </w:pPr>
      <w:r>
        <w:rPr>
          <w:rFonts w:hint="eastAsia" w:ascii="仿宋" w:hAnsi="仿宋" w:eastAsia="仿宋" w:cs="仿宋_GB2312"/>
          <w:szCs w:val="32"/>
        </w:rPr>
        <w:t>（五）贯彻落实党和国家、省、市关于退役军人特殊保障政策，会同有关部门拟定相关政策并组织实施，建立健全多方联动协调机制。</w:t>
      </w:r>
    </w:p>
    <w:p>
      <w:pPr>
        <w:ind w:firstLine="632" w:firstLineChars="200"/>
        <w:jc w:val="left"/>
        <w:rPr>
          <w:rFonts w:ascii="仿宋" w:hAnsi="仿宋" w:eastAsia="仿宋" w:cs="仿宋_GB2312"/>
          <w:szCs w:val="32"/>
        </w:rPr>
      </w:pPr>
      <w:r>
        <w:rPr>
          <w:rFonts w:hint="eastAsia" w:ascii="仿宋" w:hAnsi="仿宋" w:eastAsia="仿宋" w:cs="仿宋_GB2312"/>
          <w:szCs w:val="32"/>
        </w:rPr>
        <w:t>（六）组织协调落实移交我县的离休退休军人、符合条件的其他退役军人和无军籍退休退职职工的住房保障工作，以及退役军人医疗保障、社会保险等待遇保障工；落实军队离退休干部（遗属）、无军籍退休退职职工相关待遇。</w:t>
      </w:r>
    </w:p>
    <w:p>
      <w:pPr>
        <w:ind w:firstLine="632" w:firstLineChars="200"/>
        <w:jc w:val="left"/>
        <w:rPr>
          <w:rFonts w:ascii="仿宋" w:hAnsi="仿宋" w:eastAsia="仿宋" w:cs="仿宋_GB2312"/>
          <w:szCs w:val="32"/>
        </w:rPr>
      </w:pPr>
      <w:r>
        <w:rPr>
          <w:rFonts w:hint="eastAsia" w:ascii="仿宋" w:hAnsi="仿宋" w:eastAsia="仿宋" w:cs="仿宋_GB2312"/>
          <w:szCs w:val="32"/>
        </w:rPr>
        <w:t>（七）组织指导全县伤病残退役军人服务管理和抚恤工作，承担全县不适宜继续服役的伤病残军人相关工作。</w:t>
      </w:r>
    </w:p>
    <w:p>
      <w:pPr>
        <w:ind w:firstLine="632" w:firstLineChars="200"/>
        <w:jc w:val="left"/>
        <w:rPr>
          <w:rFonts w:ascii="仿宋" w:hAnsi="仿宋" w:eastAsia="仿宋" w:cs="仿宋_GB2312"/>
          <w:szCs w:val="32"/>
        </w:rPr>
      </w:pPr>
      <w:r>
        <w:rPr>
          <w:rFonts w:hint="eastAsia" w:ascii="仿宋" w:hAnsi="仿宋" w:eastAsia="仿宋" w:cs="仿宋_GB2312"/>
          <w:szCs w:val="32"/>
        </w:rPr>
        <w:t>（八）组织指导开展全县拥军优属拥政爱民工作。负责现役军人、退役军人、军队文职人员和军属优待、抚恤等工作；贯彻落实国民党抗战老兵等有关人员优待政策。</w:t>
      </w:r>
    </w:p>
    <w:p>
      <w:pPr>
        <w:ind w:firstLine="632" w:firstLineChars="200"/>
        <w:jc w:val="left"/>
        <w:rPr>
          <w:rFonts w:ascii="仿宋" w:hAnsi="仿宋" w:eastAsia="仿宋" w:cs="仿宋_GB2312"/>
          <w:szCs w:val="32"/>
        </w:rPr>
      </w:pPr>
      <w:r>
        <w:rPr>
          <w:rFonts w:hint="eastAsia" w:ascii="仿宋" w:hAnsi="仿宋" w:eastAsia="仿宋" w:cs="仿宋_GB2312"/>
          <w:szCs w:val="32"/>
        </w:rPr>
        <w:t>（九）负责全县烈士及退役军人荣誉奖励、军人公墓管理维护、纪念活动等工作，依法承担英雄烈士保护相关工作，负责烈士纪念设施等机构的服务管理工作，总结表彰和宣扬退役军人、退役军人工作单位和个人先进典型事迹。</w:t>
      </w:r>
    </w:p>
    <w:p>
      <w:pPr>
        <w:ind w:firstLine="632" w:firstLineChars="200"/>
        <w:jc w:val="left"/>
        <w:rPr>
          <w:rFonts w:ascii="仿宋" w:hAnsi="仿宋" w:eastAsia="仿宋" w:cs="仿宋_GB2312"/>
          <w:szCs w:val="32"/>
        </w:rPr>
      </w:pPr>
      <w:r>
        <w:rPr>
          <w:rFonts w:hint="eastAsia" w:ascii="仿宋" w:hAnsi="仿宋" w:eastAsia="仿宋" w:cs="仿宋_GB2312"/>
          <w:szCs w:val="32"/>
        </w:rPr>
        <w:t>（十）负责退役军人法律法规宣传工作，指导并监督检查全县关于退役军人相关法律法规和政策措施的落实情况，组织开展退役军人权益维护和有关人员的帮扶援助工作。</w:t>
      </w:r>
    </w:p>
    <w:p>
      <w:pPr>
        <w:ind w:firstLine="632" w:firstLineChars="200"/>
        <w:jc w:val="left"/>
        <w:rPr>
          <w:rFonts w:ascii="仿宋" w:hAnsi="仿宋" w:eastAsia="仿宋" w:cs="仿宋_GB2312"/>
          <w:szCs w:val="32"/>
        </w:rPr>
      </w:pPr>
      <w:r>
        <w:rPr>
          <w:rFonts w:hint="eastAsia" w:ascii="仿宋" w:hAnsi="仿宋" w:eastAsia="仿宋" w:cs="仿宋_GB2312"/>
          <w:szCs w:val="32"/>
        </w:rPr>
        <w:t>（十一）推进退役军人服务保障体系建设，夯实退役军人服务管理保障工作基础，提升退役军人服务管理保障工作水平。</w:t>
      </w:r>
    </w:p>
    <w:p>
      <w:pPr>
        <w:ind w:firstLine="632" w:firstLineChars="200"/>
        <w:jc w:val="left"/>
        <w:rPr>
          <w:rFonts w:ascii="仿宋" w:hAnsi="仿宋" w:eastAsia="仿宋" w:cs="仿宋_GB2312"/>
          <w:szCs w:val="32"/>
        </w:rPr>
      </w:pPr>
      <w:r>
        <w:rPr>
          <w:rFonts w:hint="eastAsia" w:ascii="仿宋" w:hAnsi="仿宋" w:eastAsia="仿宋" w:cs="仿宋_GB2312"/>
          <w:szCs w:val="32"/>
        </w:rPr>
        <w:t>（十二）完成新乡县委、县政府交办的其他任务。</w:t>
      </w:r>
    </w:p>
    <w:p>
      <w:pPr>
        <w:ind w:firstLine="632" w:firstLineChars="200"/>
        <w:jc w:val="left"/>
        <w:rPr>
          <w:rFonts w:ascii="黑体" w:hAnsi="黑体" w:eastAsia="黑体"/>
          <w:szCs w:val="32"/>
        </w:rPr>
      </w:pPr>
      <w:r>
        <w:rPr>
          <w:rFonts w:hint="eastAsia" w:ascii="黑体" w:hAnsi="黑体" w:eastAsia="黑体"/>
          <w:szCs w:val="32"/>
        </w:rPr>
        <w:t>二、新乡县退役军人事务局预算单位构成</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新乡县退役军人事务局部门预算是局机关本级预算。内设机构：办公室、移交安置股、双拥优抚股。</w:t>
      </w:r>
    </w:p>
    <w:p>
      <w:pPr>
        <w:ind w:firstLine="632" w:firstLineChars="200"/>
        <w:jc w:val="left"/>
        <w:rPr>
          <w:rFonts w:ascii="黑体" w:hAnsi="黑体" w:eastAsia="黑体"/>
          <w:szCs w:val="32"/>
        </w:rPr>
      </w:pPr>
      <w:r>
        <w:rPr>
          <w:rFonts w:hint="eastAsia" w:ascii="黑体" w:hAnsi="黑体" w:eastAsia="黑体"/>
          <w:szCs w:val="32"/>
        </w:rPr>
        <w:t>三、部门人员编制总体情况</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新乡县退役军人事务局在职实有人数</w:t>
      </w:r>
      <w:r>
        <w:rPr>
          <w:rFonts w:ascii="仿宋" w:hAnsi="仿宋" w:eastAsia="仿宋" w:cs="仿宋_GB2312"/>
          <w:szCs w:val="32"/>
        </w:rPr>
        <w:t>8</w:t>
      </w:r>
      <w:r>
        <w:rPr>
          <w:rFonts w:hint="eastAsia" w:ascii="仿宋" w:hAnsi="仿宋" w:eastAsia="仿宋" w:cs="仿宋_GB2312"/>
          <w:szCs w:val="32"/>
        </w:rPr>
        <w:t>人。因机构改革原因，本单位是</w:t>
      </w:r>
      <w:r>
        <w:rPr>
          <w:rFonts w:ascii="仿宋" w:hAnsi="仿宋" w:eastAsia="仿宋" w:cs="仿宋_GB2312"/>
          <w:szCs w:val="32"/>
        </w:rPr>
        <w:t>19</w:t>
      </w:r>
      <w:r>
        <w:rPr>
          <w:rFonts w:hint="eastAsia" w:ascii="仿宋" w:hAnsi="仿宋" w:eastAsia="仿宋" w:cs="仿宋_GB2312"/>
          <w:szCs w:val="32"/>
        </w:rPr>
        <w:t>年新成立单位，编制暂未划转。</w:t>
      </w:r>
    </w:p>
    <w:p>
      <w:pPr>
        <w:rPr>
          <w:rFonts w:ascii="仿宋_GB2312" w:cs="仿宋_GB2312"/>
          <w:szCs w:val="32"/>
        </w:rPr>
      </w:pPr>
      <w:r>
        <w:rPr>
          <w:rFonts w:ascii="仿宋_GB2312" w:cs="仿宋_GB2312"/>
          <w:szCs w:val="32"/>
        </w:rPr>
        <w:br w:type="page"/>
      </w:r>
    </w:p>
    <w:p>
      <w:pPr>
        <w:ind w:firstLine="632" w:firstLineChars="200"/>
        <w:jc w:val="left"/>
        <w:rPr>
          <w:rFonts w:ascii="仿宋_GB2312" w:cs="仿宋_GB2312"/>
          <w:szCs w:val="32"/>
        </w:rPr>
      </w:pPr>
    </w:p>
    <w:p>
      <w:pPr>
        <w:ind w:firstLine="712"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第二部分</w:t>
      </w:r>
    </w:p>
    <w:p>
      <w:pPr>
        <w:ind w:firstLine="712" w:firstLineChars="200"/>
        <w:jc w:val="center"/>
        <w:rPr>
          <w:rFonts w:ascii="仿宋_GB2312" w:cs="仿宋_GB2312"/>
          <w:szCs w:val="32"/>
        </w:rPr>
      </w:pPr>
      <w:r>
        <w:rPr>
          <w:rFonts w:hint="eastAsia" w:ascii="方正小标宋简体" w:hAnsi="方正小标宋简体" w:eastAsia="方正小标宋简体" w:cs="方正小标宋简体"/>
          <w:sz w:val="36"/>
          <w:szCs w:val="36"/>
        </w:rPr>
        <w:t>新乡县退役军人事务局</w:t>
      </w:r>
      <w:r>
        <w:rPr>
          <w:rFonts w:ascii="方正小标宋简体" w:hAnsi="方正小标宋简体" w:eastAsia="方正小标宋简体" w:cs="方正小标宋简体"/>
          <w:sz w:val="36"/>
          <w:szCs w:val="36"/>
        </w:rPr>
        <w:t>2019</w:t>
      </w:r>
      <w:r>
        <w:rPr>
          <w:rFonts w:hint="eastAsia" w:ascii="方正小标宋简体" w:hAnsi="方正小标宋简体" w:eastAsia="方正小标宋简体" w:cs="方正小标宋简体"/>
          <w:sz w:val="36"/>
          <w:szCs w:val="36"/>
        </w:rPr>
        <w:t>年度部门预算情况说明</w:t>
      </w:r>
    </w:p>
    <w:p>
      <w:pPr>
        <w:ind w:firstLine="632" w:firstLineChars="200"/>
        <w:jc w:val="left"/>
        <w:rPr>
          <w:rFonts w:ascii="仿宋_GB2312" w:cs="仿宋_GB2312"/>
          <w:szCs w:val="32"/>
        </w:rPr>
      </w:pPr>
    </w:p>
    <w:p>
      <w:pPr>
        <w:ind w:firstLine="632" w:firstLineChars="200"/>
        <w:jc w:val="left"/>
        <w:rPr>
          <w:rFonts w:ascii="黑体" w:hAnsi="黑体" w:eastAsia="黑体"/>
          <w:szCs w:val="32"/>
        </w:rPr>
      </w:pPr>
      <w:r>
        <w:rPr>
          <w:rFonts w:hint="eastAsia" w:ascii="黑体" w:hAnsi="黑体" w:eastAsia="黑体"/>
          <w:szCs w:val="32"/>
        </w:rPr>
        <w:t>一、收入支出预算总体情况说明</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w:t>
      </w:r>
      <w:r>
        <w:rPr>
          <w:rFonts w:ascii="仿宋" w:hAnsi="仿宋" w:eastAsia="仿宋" w:cs="仿宋_GB2312"/>
          <w:szCs w:val="32"/>
        </w:rPr>
        <w:t>2019</w:t>
      </w:r>
      <w:r>
        <w:rPr>
          <w:rFonts w:hint="eastAsia" w:ascii="仿宋" w:hAnsi="仿宋" w:eastAsia="仿宋" w:cs="仿宋_GB2312"/>
          <w:szCs w:val="32"/>
        </w:rPr>
        <w:t>年收入总计</w:t>
      </w:r>
      <w:r>
        <w:rPr>
          <w:rFonts w:ascii="仿宋" w:hAnsi="仿宋" w:eastAsia="仿宋" w:cs="仿宋_GB2312"/>
          <w:szCs w:val="32"/>
        </w:rPr>
        <w:t>2400.67</w:t>
      </w:r>
      <w:r>
        <w:rPr>
          <w:rFonts w:hint="eastAsia" w:ascii="仿宋" w:hAnsi="仿宋" w:eastAsia="仿宋" w:cs="仿宋_GB2312"/>
          <w:szCs w:val="32"/>
        </w:rPr>
        <w:t>万元，支出总计</w:t>
      </w:r>
      <w:r>
        <w:rPr>
          <w:rFonts w:ascii="仿宋" w:hAnsi="仿宋" w:eastAsia="仿宋" w:cs="仿宋_GB2312"/>
          <w:szCs w:val="32"/>
        </w:rPr>
        <w:t>2400.67</w:t>
      </w:r>
      <w:r>
        <w:rPr>
          <w:rFonts w:hint="eastAsia" w:ascii="仿宋" w:hAnsi="仿宋" w:eastAsia="仿宋" w:cs="仿宋_GB2312"/>
          <w:szCs w:val="32"/>
        </w:rPr>
        <w:t>万元。与201</w:t>
      </w:r>
      <w:r>
        <w:rPr>
          <w:rFonts w:ascii="仿宋" w:hAnsi="仿宋" w:eastAsia="仿宋" w:cs="仿宋_GB2312"/>
          <w:szCs w:val="32"/>
        </w:rPr>
        <w:t>8</w:t>
      </w:r>
      <w:r>
        <w:rPr>
          <w:rFonts w:hint="eastAsia" w:ascii="仿宋" w:hAnsi="仿宋" w:eastAsia="仿宋" w:cs="仿宋_GB2312"/>
          <w:szCs w:val="32"/>
        </w:rPr>
        <w:t>年相比，收、支总计各增加</w:t>
      </w:r>
      <w:r>
        <w:rPr>
          <w:rFonts w:ascii="仿宋" w:hAnsi="仿宋" w:eastAsia="仿宋" w:cs="仿宋_GB2312"/>
          <w:szCs w:val="32"/>
        </w:rPr>
        <w:t>2400.67</w:t>
      </w:r>
      <w:r>
        <w:rPr>
          <w:rFonts w:hint="eastAsia" w:ascii="仿宋" w:hAnsi="仿宋" w:eastAsia="仿宋" w:cs="仿宋_GB2312"/>
          <w:szCs w:val="32"/>
        </w:rPr>
        <w:t>万元，增长</w:t>
      </w:r>
      <w:r>
        <w:rPr>
          <w:rFonts w:ascii="仿宋" w:hAnsi="仿宋" w:eastAsia="仿宋" w:cs="仿宋_GB2312"/>
          <w:szCs w:val="32"/>
        </w:rPr>
        <w:t>100</w:t>
      </w:r>
      <w:r>
        <w:rPr>
          <w:rFonts w:hint="eastAsia" w:ascii="仿宋" w:hAnsi="仿宋" w:eastAsia="仿宋" w:cs="仿宋_GB2312"/>
          <w:szCs w:val="32"/>
        </w:rPr>
        <w:t>%。主要原因是：新乡县退役军人事务局于2</w:t>
      </w:r>
      <w:r>
        <w:rPr>
          <w:rFonts w:ascii="仿宋" w:hAnsi="仿宋" w:eastAsia="仿宋" w:cs="仿宋_GB2312"/>
          <w:szCs w:val="32"/>
        </w:rPr>
        <w:t>018</w:t>
      </w:r>
      <w:r>
        <w:rPr>
          <w:rFonts w:hint="eastAsia" w:ascii="仿宋" w:hAnsi="仿宋" w:eastAsia="仿宋" w:cs="仿宋_GB2312"/>
          <w:szCs w:val="32"/>
        </w:rPr>
        <w:t>年成立，2</w:t>
      </w:r>
      <w:r>
        <w:rPr>
          <w:rFonts w:ascii="仿宋" w:hAnsi="仿宋" w:eastAsia="仿宋" w:cs="仿宋_GB2312"/>
          <w:szCs w:val="32"/>
        </w:rPr>
        <w:t>019</w:t>
      </w:r>
      <w:r>
        <w:rPr>
          <w:rFonts w:hint="eastAsia" w:ascii="仿宋" w:hAnsi="仿宋" w:eastAsia="仿宋" w:cs="仿宋_GB2312"/>
          <w:szCs w:val="32"/>
        </w:rPr>
        <w:t>年开始独立核算。</w:t>
      </w:r>
    </w:p>
    <w:p>
      <w:pPr>
        <w:ind w:firstLine="632" w:firstLineChars="200"/>
        <w:jc w:val="left"/>
        <w:rPr>
          <w:rFonts w:ascii="黑体" w:hAnsi="黑体" w:eastAsia="黑体"/>
          <w:szCs w:val="32"/>
        </w:rPr>
      </w:pPr>
      <w:r>
        <w:rPr>
          <w:rFonts w:ascii="黑体" w:hAnsi="黑体" w:eastAsia="黑体"/>
          <w:szCs w:val="32"/>
        </w:rPr>
        <w:t xml:space="preserve"> </w:t>
      </w:r>
      <w:r>
        <w:rPr>
          <w:rFonts w:hint="eastAsia" w:ascii="黑体" w:hAnsi="黑体" w:eastAsia="黑体"/>
          <w:szCs w:val="32"/>
        </w:rPr>
        <w:t>二、收入预算总体情况说明</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w:t>
      </w:r>
      <w:r>
        <w:rPr>
          <w:rFonts w:ascii="仿宋" w:hAnsi="仿宋" w:eastAsia="仿宋" w:cs="仿宋_GB2312"/>
          <w:szCs w:val="32"/>
        </w:rPr>
        <w:t>2019</w:t>
      </w:r>
      <w:r>
        <w:rPr>
          <w:rFonts w:hint="eastAsia" w:ascii="仿宋" w:hAnsi="仿宋" w:eastAsia="仿宋" w:cs="仿宋_GB2312"/>
          <w:szCs w:val="32"/>
        </w:rPr>
        <w:t>年收入合计</w:t>
      </w:r>
      <w:r>
        <w:rPr>
          <w:rFonts w:ascii="仿宋" w:hAnsi="仿宋" w:eastAsia="仿宋" w:cs="仿宋_GB2312"/>
          <w:szCs w:val="32"/>
        </w:rPr>
        <w:t>2400.67</w:t>
      </w:r>
      <w:r>
        <w:rPr>
          <w:rFonts w:hint="eastAsia" w:ascii="仿宋" w:hAnsi="仿宋" w:eastAsia="仿宋" w:cs="仿宋_GB2312"/>
          <w:szCs w:val="32"/>
        </w:rPr>
        <w:t>万元，其中：一般公共预算</w:t>
      </w:r>
      <w:r>
        <w:rPr>
          <w:rFonts w:hint="eastAsia" w:ascii="仿宋" w:hAnsi="仿宋" w:eastAsia="仿宋" w:cs="仿宋_GB2312"/>
          <w:szCs w:val="32"/>
          <w:lang w:val="en-US" w:eastAsia="zh-CN"/>
        </w:rPr>
        <w:t>2321</w:t>
      </w:r>
      <w:r>
        <w:rPr>
          <w:rFonts w:hint="eastAsia" w:ascii="仿宋" w:hAnsi="仿宋" w:eastAsia="仿宋" w:cs="仿宋_GB2312"/>
          <w:szCs w:val="32"/>
        </w:rPr>
        <w:t>万元</w:t>
      </w:r>
      <w:r>
        <w:rPr>
          <w:rFonts w:hint="eastAsia" w:ascii="仿宋" w:hAnsi="仿宋" w:eastAsia="仿宋" w:cs="仿宋_GB2312"/>
          <w:szCs w:val="32"/>
          <w:lang w:eastAsia="zh-CN"/>
        </w:rPr>
        <w:t>，</w:t>
      </w:r>
      <w:r>
        <w:rPr>
          <w:rFonts w:hint="eastAsia" w:ascii="仿宋" w:hAnsi="仿宋" w:eastAsia="仿宋" w:cs="仿宋_GB2312"/>
          <w:szCs w:val="32"/>
          <w:lang w:val="en-US" w:eastAsia="zh-CN"/>
        </w:rPr>
        <w:t>结余结转79.67万元，政府性资金0万元</w:t>
      </w:r>
      <w:r>
        <w:rPr>
          <w:rFonts w:hint="eastAsia" w:ascii="仿宋" w:hAnsi="仿宋" w:eastAsia="仿宋" w:cs="仿宋_GB2312"/>
          <w:szCs w:val="32"/>
        </w:rPr>
        <w:t>。</w:t>
      </w:r>
    </w:p>
    <w:p>
      <w:pPr>
        <w:ind w:firstLine="632" w:firstLineChars="200"/>
        <w:jc w:val="left"/>
        <w:rPr>
          <w:rFonts w:ascii="黑体" w:hAnsi="黑体" w:eastAsia="黑体"/>
          <w:szCs w:val="32"/>
        </w:rPr>
      </w:pPr>
      <w:r>
        <w:rPr>
          <w:rFonts w:hint="eastAsia" w:ascii="黑体" w:hAnsi="黑体" w:eastAsia="黑体"/>
          <w:szCs w:val="32"/>
        </w:rPr>
        <w:t>三、支出预算总体情况说明</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w:t>
      </w:r>
      <w:r>
        <w:rPr>
          <w:rFonts w:ascii="仿宋" w:hAnsi="仿宋" w:eastAsia="仿宋" w:cs="仿宋_GB2312"/>
          <w:szCs w:val="32"/>
        </w:rPr>
        <w:t>2019</w:t>
      </w:r>
      <w:r>
        <w:rPr>
          <w:rFonts w:hint="eastAsia" w:ascii="仿宋" w:hAnsi="仿宋" w:eastAsia="仿宋" w:cs="仿宋_GB2312"/>
          <w:szCs w:val="32"/>
        </w:rPr>
        <w:t>年支出合计</w:t>
      </w:r>
      <w:r>
        <w:rPr>
          <w:rFonts w:ascii="仿宋" w:hAnsi="仿宋" w:eastAsia="仿宋" w:cs="仿宋_GB2312"/>
          <w:szCs w:val="32"/>
        </w:rPr>
        <w:t>2400.67</w:t>
      </w:r>
      <w:r>
        <w:rPr>
          <w:rFonts w:hint="eastAsia" w:ascii="仿宋" w:hAnsi="仿宋" w:eastAsia="仿宋" w:cs="仿宋_GB2312"/>
          <w:szCs w:val="32"/>
        </w:rPr>
        <w:t>万元，其中项目支出</w:t>
      </w:r>
      <w:r>
        <w:rPr>
          <w:rFonts w:ascii="仿宋" w:hAnsi="仿宋" w:eastAsia="仿宋" w:cs="仿宋_GB2312"/>
          <w:szCs w:val="32"/>
        </w:rPr>
        <w:t>2400.67</w:t>
      </w:r>
      <w:r>
        <w:rPr>
          <w:rFonts w:hint="eastAsia" w:ascii="仿宋" w:hAnsi="仿宋" w:eastAsia="仿宋" w:cs="仿宋_GB2312"/>
          <w:szCs w:val="32"/>
        </w:rPr>
        <w:t>万元，占</w:t>
      </w:r>
      <w:r>
        <w:rPr>
          <w:rFonts w:ascii="仿宋" w:hAnsi="仿宋" w:eastAsia="仿宋" w:cs="仿宋_GB2312"/>
          <w:szCs w:val="32"/>
        </w:rPr>
        <w:t>100%</w:t>
      </w:r>
      <w:r>
        <w:rPr>
          <w:rFonts w:hint="eastAsia" w:ascii="仿宋" w:hAnsi="仿宋" w:eastAsia="仿宋" w:cs="仿宋_GB2312"/>
          <w:szCs w:val="32"/>
        </w:rPr>
        <w:t>。</w:t>
      </w:r>
    </w:p>
    <w:p>
      <w:pPr>
        <w:ind w:firstLine="632" w:firstLineChars="200"/>
        <w:jc w:val="left"/>
        <w:rPr>
          <w:rFonts w:ascii="黑体" w:hAnsi="黑体" w:eastAsia="黑体"/>
          <w:szCs w:val="32"/>
        </w:rPr>
      </w:pPr>
      <w:r>
        <w:rPr>
          <w:rFonts w:hint="eastAsia" w:ascii="黑体" w:hAnsi="黑体" w:eastAsia="黑体"/>
          <w:szCs w:val="32"/>
        </w:rPr>
        <w:t>四、财政拨款收入支出预算总体情况说明</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w:t>
      </w:r>
      <w:r>
        <w:rPr>
          <w:rFonts w:ascii="仿宋" w:hAnsi="仿宋" w:eastAsia="仿宋" w:cs="仿宋_GB2312"/>
          <w:szCs w:val="32"/>
        </w:rPr>
        <w:t>2019</w:t>
      </w:r>
      <w:r>
        <w:rPr>
          <w:rFonts w:hint="eastAsia" w:ascii="仿宋" w:hAnsi="仿宋" w:eastAsia="仿宋" w:cs="仿宋_GB2312"/>
          <w:szCs w:val="32"/>
        </w:rPr>
        <w:t>年财政拨款收支预算</w:t>
      </w:r>
      <w:r>
        <w:rPr>
          <w:rFonts w:ascii="仿宋" w:hAnsi="仿宋" w:eastAsia="仿宋" w:cs="仿宋_GB2312"/>
          <w:szCs w:val="32"/>
        </w:rPr>
        <w:t>2321</w:t>
      </w:r>
      <w:r>
        <w:rPr>
          <w:rFonts w:hint="eastAsia" w:ascii="仿宋" w:hAnsi="仿宋" w:eastAsia="仿宋" w:cs="仿宋_GB2312"/>
          <w:szCs w:val="32"/>
        </w:rPr>
        <w:t>万元，其中一般公共预算</w:t>
      </w:r>
      <w:r>
        <w:rPr>
          <w:rFonts w:ascii="仿宋" w:hAnsi="仿宋" w:eastAsia="仿宋" w:cs="仿宋_GB2312"/>
          <w:szCs w:val="32"/>
        </w:rPr>
        <w:t>2321</w:t>
      </w:r>
      <w:r>
        <w:rPr>
          <w:rFonts w:hint="eastAsia" w:ascii="仿宋" w:hAnsi="仿宋" w:eastAsia="仿宋" w:cs="仿宋_GB2312"/>
          <w:szCs w:val="32"/>
        </w:rPr>
        <w:t>万元，</w:t>
      </w:r>
      <w:r>
        <w:rPr>
          <w:rFonts w:hint="eastAsia" w:ascii="仿宋" w:hAnsi="仿宋" w:eastAsia="仿宋" w:cs="Courier New"/>
          <w:sz w:val="32"/>
          <w:szCs w:val="32"/>
        </w:rPr>
        <w:t>政府性基金收支预算</w:t>
      </w:r>
      <w:r>
        <w:rPr>
          <w:rFonts w:hint="eastAsia" w:ascii="仿宋" w:hAnsi="仿宋" w:eastAsia="仿宋" w:cs="Courier New"/>
          <w:sz w:val="32"/>
          <w:szCs w:val="32"/>
          <w:lang w:val="en-US" w:eastAsia="zh-CN"/>
        </w:rPr>
        <w:t>0万元。</w:t>
      </w:r>
      <w:r>
        <w:rPr>
          <w:rFonts w:hint="eastAsia" w:ascii="仿宋" w:hAnsi="仿宋" w:eastAsia="仿宋" w:cs="仿宋_GB2312"/>
          <w:szCs w:val="32"/>
        </w:rPr>
        <w:t>与2018年相比，</w:t>
      </w:r>
      <w:r>
        <w:rPr>
          <w:rFonts w:hint="eastAsia" w:ascii="仿宋_GB2312" w:hAnsi="宋体" w:eastAsia="仿宋_GB2312" w:cs="Courier New"/>
          <w:sz w:val="32"/>
          <w:szCs w:val="32"/>
        </w:rPr>
        <w:t>财政拨款收支总计</w:t>
      </w:r>
      <w:r>
        <w:rPr>
          <w:rFonts w:hint="eastAsia" w:ascii="仿宋_GB2312" w:hAnsi="宋体" w:eastAsia="仿宋_GB2312" w:cs="Courier New"/>
          <w:sz w:val="32"/>
          <w:szCs w:val="32"/>
          <w:lang w:eastAsia="zh-CN"/>
        </w:rPr>
        <w:t>增加</w:t>
      </w:r>
      <w:r>
        <w:rPr>
          <w:rFonts w:hint="eastAsia" w:ascii="仿宋_GB2312" w:hAnsi="宋体" w:cs="Courier New"/>
          <w:sz w:val="32"/>
          <w:szCs w:val="32"/>
          <w:lang w:val="en-US" w:eastAsia="zh-CN"/>
        </w:rPr>
        <w:t>2321万元，</w:t>
      </w:r>
      <w:r>
        <w:rPr>
          <w:rFonts w:hint="eastAsia" w:ascii="仿宋" w:hAnsi="仿宋" w:eastAsia="仿宋" w:cs="仿宋_GB2312"/>
          <w:szCs w:val="32"/>
        </w:rPr>
        <w:t>增长</w:t>
      </w:r>
      <w:r>
        <w:rPr>
          <w:rFonts w:ascii="仿宋" w:hAnsi="仿宋" w:eastAsia="仿宋" w:cs="仿宋_GB2312"/>
          <w:szCs w:val="32"/>
        </w:rPr>
        <w:t>100</w:t>
      </w:r>
      <w:r>
        <w:rPr>
          <w:rFonts w:hint="eastAsia" w:ascii="仿宋" w:hAnsi="仿宋" w:eastAsia="仿宋" w:cs="仿宋_GB2312"/>
          <w:szCs w:val="32"/>
        </w:rPr>
        <w:t>%。主要原因是：新乡县退役军人事务局于2</w:t>
      </w:r>
      <w:r>
        <w:rPr>
          <w:rFonts w:ascii="仿宋" w:hAnsi="仿宋" w:eastAsia="仿宋" w:cs="仿宋_GB2312"/>
          <w:szCs w:val="32"/>
        </w:rPr>
        <w:t>018</w:t>
      </w:r>
      <w:r>
        <w:rPr>
          <w:rFonts w:hint="eastAsia" w:ascii="仿宋" w:hAnsi="仿宋" w:eastAsia="仿宋" w:cs="仿宋_GB2312"/>
          <w:szCs w:val="32"/>
        </w:rPr>
        <w:t>年成立，2</w:t>
      </w:r>
      <w:r>
        <w:rPr>
          <w:rFonts w:ascii="仿宋" w:hAnsi="仿宋" w:eastAsia="仿宋" w:cs="仿宋_GB2312"/>
          <w:szCs w:val="32"/>
        </w:rPr>
        <w:t>019</w:t>
      </w:r>
      <w:r>
        <w:rPr>
          <w:rFonts w:hint="eastAsia" w:ascii="仿宋" w:hAnsi="仿宋" w:eastAsia="仿宋" w:cs="仿宋_GB2312"/>
          <w:szCs w:val="32"/>
        </w:rPr>
        <w:t>年开始独立核算。</w:t>
      </w:r>
    </w:p>
    <w:p>
      <w:pPr>
        <w:ind w:firstLine="632" w:firstLineChars="200"/>
        <w:jc w:val="left"/>
        <w:rPr>
          <w:rFonts w:ascii="黑体" w:hAnsi="黑体" w:eastAsia="黑体"/>
          <w:szCs w:val="32"/>
        </w:rPr>
      </w:pPr>
      <w:r>
        <w:rPr>
          <w:rFonts w:hint="eastAsia" w:ascii="黑体" w:hAnsi="黑体" w:eastAsia="黑体"/>
          <w:szCs w:val="32"/>
        </w:rPr>
        <w:t>五、一般公共预算支出预算情况说明</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w:t>
      </w:r>
      <w:r>
        <w:rPr>
          <w:rFonts w:ascii="仿宋" w:hAnsi="仿宋" w:eastAsia="仿宋" w:cs="仿宋_GB2312"/>
          <w:szCs w:val="32"/>
        </w:rPr>
        <w:t>2019</w:t>
      </w:r>
      <w:r>
        <w:rPr>
          <w:rFonts w:hint="eastAsia" w:ascii="仿宋" w:hAnsi="仿宋" w:eastAsia="仿宋" w:cs="仿宋_GB2312"/>
          <w:szCs w:val="32"/>
        </w:rPr>
        <w:t>年一般公共预算支出年初预算为</w:t>
      </w:r>
      <w:r>
        <w:rPr>
          <w:rFonts w:ascii="仿宋" w:hAnsi="仿宋" w:eastAsia="仿宋" w:cs="仿宋_GB2312"/>
          <w:szCs w:val="32"/>
        </w:rPr>
        <w:t>2321</w:t>
      </w:r>
      <w:r>
        <w:rPr>
          <w:rFonts w:hint="eastAsia" w:ascii="仿宋" w:hAnsi="仿宋" w:eastAsia="仿宋" w:cs="仿宋_GB2312"/>
          <w:szCs w:val="32"/>
        </w:rPr>
        <w:t>万元。主要用于以下方面：社会保障和就业</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类</w:t>
      </w:r>
      <w:r>
        <w:rPr>
          <w:rFonts w:hint="eastAsia" w:ascii="仿宋_GB2312" w:hAnsi="宋体" w:eastAsia="仿宋_GB2312" w:cs="Courier New"/>
          <w:sz w:val="32"/>
          <w:szCs w:val="32"/>
          <w:lang w:eastAsia="zh-CN"/>
        </w:rPr>
        <w:t>）</w:t>
      </w:r>
      <w:r>
        <w:rPr>
          <w:rFonts w:hint="eastAsia" w:ascii="仿宋" w:hAnsi="仿宋" w:eastAsia="仿宋" w:cs="仿宋_GB2312"/>
          <w:szCs w:val="32"/>
        </w:rPr>
        <w:t>支出</w:t>
      </w:r>
      <w:r>
        <w:rPr>
          <w:rFonts w:ascii="仿宋" w:hAnsi="仿宋" w:eastAsia="仿宋" w:cs="仿宋_GB2312"/>
          <w:szCs w:val="32"/>
        </w:rPr>
        <w:t>2231</w:t>
      </w:r>
      <w:r>
        <w:rPr>
          <w:rFonts w:hint="eastAsia" w:ascii="仿宋" w:hAnsi="仿宋" w:eastAsia="仿宋" w:cs="仿宋_GB2312"/>
          <w:szCs w:val="32"/>
        </w:rPr>
        <w:t>万元，占</w:t>
      </w:r>
      <w:r>
        <w:rPr>
          <w:rFonts w:ascii="仿宋" w:hAnsi="仿宋" w:eastAsia="仿宋" w:cs="仿宋_GB2312"/>
          <w:szCs w:val="32"/>
        </w:rPr>
        <w:t>96</w:t>
      </w:r>
      <w:r>
        <w:rPr>
          <w:rFonts w:hint="eastAsia" w:ascii="仿宋" w:hAnsi="仿宋" w:eastAsia="仿宋" w:cs="仿宋_GB2312"/>
          <w:szCs w:val="32"/>
        </w:rPr>
        <w:t>%；医疗卫生</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类</w:t>
      </w:r>
      <w:r>
        <w:rPr>
          <w:rFonts w:hint="eastAsia" w:ascii="仿宋_GB2312" w:hAnsi="宋体" w:eastAsia="仿宋_GB2312" w:cs="Courier New"/>
          <w:sz w:val="32"/>
          <w:szCs w:val="32"/>
          <w:lang w:eastAsia="zh-CN"/>
        </w:rPr>
        <w:t>）</w:t>
      </w:r>
      <w:r>
        <w:rPr>
          <w:rFonts w:hint="eastAsia" w:ascii="仿宋" w:hAnsi="仿宋" w:eastAsia="仿宋" w:cs="仿宋_GB2312"/>
          <w:szCs w:val="32"/>
        </w:rPr>
        <w:t>支出</w:t>
      </w:r>
      <w:r>
        <w:rPr>
          <w:rFonts w:ascii="仿宋" w:hAnsi="仿宋" w:eastAsia="仿宋" w:cs="仿宋_GB2312"/>
          <w:szCs w:val="32"/>
        </w:rPr>
        <w:t>90</w:t>
      </w:r>
      <w:r>
        <w:rPr>
          <w:rFonts w:hint="eastAsia" w:ascii="仿宋" w:hAnsi="仿宋" w:eastAsia="仿宋" w:cs="仿宋_GB2312"/>
          <w:szCs w:val="32"/>
        </w:rPr>
        <w:t>万元，占</w:t>
      </w:r>
      <w:r>
        <w:rPr>
          <w:rFonts w:ascii="仿宋" w:hAnsi="仿宋" w:eastAsia="仿宋" w:cs="仿宋_GB2312"/>
          <w:szCs w:val="32"/>
        </w:rPr>
        <w:t>4</w:t>
      </w:r>
      <w:r>
        <w:rPr>
          <w:rFonts w:hint="eastAsia" w:ascii="仿宋" w:hAnsi="仿宋" w:eastAsia="仿宋" w:cs="仿宋_GB2312"/>
          <w:szCs w:val="32"/>
        </w:rPr>
        <w:t>%。</w:t>
      </w:r>
    </w:p>
    <w:p>
      <w:pPr>
        <w:ind w:firstLine="632" w:firstLineChars="200"/>
        <w:jc w:val="left"/>
        <w:rPr>
          <w:rFonts w:ascii="黑体" w:hAnsi="黑体" w:eastAsia="黑体"/>
          <w:szCs w:val="32"/>
        </w:rPr>
      </w:pPr>
      <w:r>
        <w:rPr>
          <w:rFonts w:hint="eastAsia" w:ascii="黑体" w:hAnsi="黑体" w:eastAsia="黑体"/>
          <w:szCs w:val="32"/>
        </w:rPr>
        <w:t>六、一般公共预算基本支出预算情况说明</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w:t>
      </w:r>
      <w:r>
        <w:rPr>
          <w:rFonts w:ascii="仿宋" w:hAnsi="仿宋" w:eastAsia="仿宋" w:cs="仿宋_GB2312"/>
          <w:szCs w:val="32"/>
        </w:rPr>
        <w:t>2019</w:t>
      </w:r>
      <w:r>
        <w:rPr>
          <w:rFonts w:hint="eastAsia" w:ascii="仿宋" w:hAnsi="仿宋" w:eastAsia="仿宋" w:cs="仿宋_GB2312"/>
          <w:szCs w:val="32"/>
        </w:rPr>
        <w:t>年一般公共预算基本支出</w:t>
      </w:r>
      <w:r>
        <w:rPr>
          <w:rFonts w:ascii="仿宋" w:hAnsi="仿宋" w:eastAsia="仿宋" w:cs="仿宋_GB2312"/>
          <w:szCs w:val="32"/>
        </w:rPr>
        <w:t>0</w:t>
      </w:r>
      <w:r>
        <w:rPr>
          <w:rFonts w:hint="eastAsia" w:ascii="仿宋" w:hAnsi="仿宋" w:eastAsia="仿宋" w:cs="仿宋_GB2312"/>
          <w:szCs w:val="32"/>
        </w:rPr>
        <w:t>万元。主要原因</w:t>
      </w:r>
      <w:r>
        <w:rPr>
          <w:rFonts w:ascii="仿宋" w:hAnsi="仿宋" w:eastAsia="仿宋" w:cs="仿宋_GB2312"/>
          <w:szCs w:val="32"/>
        </w:rPr>
        <w:t>:</w:t>
      </w:r>
      <w:r>
        <w:rPr>
          <w:rFonts w:hint="eastAsia" w:ascii="仿宋" w:hAnsi="仿宋" w:eastAsia="仿宋" w:cs="仿宋_GB2312"/>
          <w:szCs w:val="32"/>
        </w:rPr>
        <w:t>因单位机构改革，人员及公用基本支出均在原单位。</w:t>
      </w:r>
    </w:p>
    <w:p>
      <w:pPr>
        <w:ind w:firstLine="632" w:firstLineChars="200"/>
        <w:jc w:val="left"/>
        <w:rPr>
          <w:rFonts w:ascii="黑体" w:hAnsi="黑体" w:eastAsia="黑体"/>
          <w:szCs w:val="32"/>
        </w:rPr>
      </w:pPr>
      <w:r>
        <w:rPr>
          <w:rFonts w:hint="eastAsia" w:ascii="黑体" w:hAnsi="黑体" w:eastAsia="黑体"/>
          <w:szCs w:val="32"/>
        </w:rPr>
        <w:t>七、一般公共预算项目支出情况说明</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w:t>
      </w:r>
      <w:r>
        <w:rPr>
          <w:rFonts w:ascii="仿宋" w:hAnsi="仿宋" w:eastAsia="仿宋" w:cs="仿宋_GB2312"/>
          <w:szCs w:val="32"/>
        </w:rPr>
        <w:t>2019</w:t>
      </w:r>
      <w:r>
        <w:rPr>
          <w:rFonts w:hint="eastAsia" w:ascii="仿宋" w:hAnsi="仿宋" w:eastAsia="仿宋" w:cs="仿宋_GB2312"/>
          <w:szCs w:val="32"/>
        </w:rPr>
        <w:t>年一般公共预算安排项目支出预算</w:t>
      </w:r>
      <w:r>
        <w:rPr>
          <w:rFonts w:ascii="仿宋" w:hAnsi="仿宋" w:eastAsia="仿宋" w:cs="仿宋_GB2312"/>
          <w:szCs w:val="32"/>
        </w:rPr>
        <w:t>2321</w:t>
      </w:r>
      <w:r>
        <w:rPr>
          <w:rFonts w:hint="eastAsia" w:ascii="仿宋" w:hAnsi="仿宋" w:eastAsia="仿宋" w:cs="仿宋_GB2312"/>
          <w:szCs w:val="32"/>
        </w:rPr>
        <w:t>万元，纳入项目绩效目标管理，。其中</w:t>
      </w:r>
      <w:r>
        <w:rPr>
          <w:rFonts w:hint="eastAsia" w:ascii="仿宋" w:hAnsi="仿宋" w:eastAsia="仿宋" w:cs="仿宋_GB2312"/>
          <w:szCs w:val="32"/>
          <w:lang w:val="en-US" w:eastAsia="zh-CN"/>
        </w:rPr>
        <w:t>运转类23万元，</w:t>
      </w:r>
      <w:r>
        <w:rPr>
          <w:rFonts w:hint="eastAsia" w:ascii="仿宋" w:hAnsi="仿宋" w:eastAsia="仿宋" w:cs="仿宋_GB2312"/>
          <w:szCs w:val="32"/>
        </w:rPr>
        <w:t>专项资金</w:t>
      </w:r>
      <w:r>
        <w:rPr>
          <w:rFonts w:hint="eastAsia" w:ascii="仿宋" w:hAnsi="仿宋" w:eastAsia="仿宋" w:cs="仿宋_GB2312"/>
          <w:szCs w:val="32"/>
          <w:lang w:val="en-US" w:eastAsia="zh-CN"/>
        </w:rPr>
        <w:t>2298</w:t>
      </w:r>
      <w:r>
        <w:rPr>
          <w:rFonts w:hint="eastAsia" w:ascii="仿宋" w:hAnsi="仿宋" w:eastAsia="仿宋" w:cs="仿宋_GB2312"/>
          <w:szCs w:val="32"/>
        </w:rPr>
        <w:t>万元。</w:t>
      </w:r>
      <w:bookmarkStart w:id="0" w:name="_GoBack"/>
      <w:bookmarkEnd w:id="0"/>
      <w:r>
        <w:rPr>
          <w:rFonts w:hint="eastAsia" w:ascii="仿宋" w:hAnsi="仿宋" w:eastAsia="仿宋" w:cs="仿宋_GB2312"/>
          <w:szCs w:val="32"/>
        </w:rPr>
        <w:t>主要预算支出项目如下：义务兵优待项目</w:t>
      </w:r>
      <w:r>
        <w:rPr>
          <w:rFonts w:ascii="仿宋" w:hAnsi="仿宋" w:eastAsia="仿宋" w:cs="仿宋_GB2312"/>
          <w:szCs w:val="32"/>
        </w:rPr>
        <w:t>657</w:t>
      </w:r>
      <w:r>
        <w:rPr>
          <w:rFonts w:hint="eastAsia" w:ascii="仿宋" w:hAnsi="仿宋" w:eastAsia="仿宋" w:cs="仿宋_GB2312"/>
          <w:szCs w:val="32"/>
        </w:rPr>
        <w:t>万元、优抚对象抚恤金及生活补助项目</w:t>
      </w:r>
      <w:r>
        <w:rPr>
          <w:rFonts w:ascii="仿宋" w:hAnsi="仿宋" w:eastAsia="仿宋" w:cs="仿宋_GB2312"/>
          <w:szCs w:val="32"/>
        </w:rPr>
        <w:t>1150</w:t>
      </w:r>
      <w:r>
        <w:rPr>
          <w:rFonts w:hint="eastAsia" w:ascii="仿宋" w:hAnsi="仿宋" w:eastAsia="仿宋" w:cs="仿宋_GB2312"/>
          <w:szCs w:val="32"/>
        </w:rPr>
        <w:t>万元、退伍军人安置项目</w:t>
      </w:r>
      <w:r>
        <w:rPr>
          <w:rFonts w:ascii="仿宋" w:hAnsi="仿宋" w:eastAsia="仿宋" w:cs="仿宋_GB2312"/>
          <w:szCs w:val="32"/>
        </w:rPr>
        <w:t>176</w:t>
      </w:r>
      <w:r>
        <w:rPr>
          <w:rFonts w:hint="eastAsia" w:ascii="仿宋" w:hAnsi="仿宋" w:eastAsia="仿宋" w:cs="仿宋_GB2312"/>
          <w:szCs w:val="32"/>
        </w:rPr>
        <w:t>万元、军工军休工资项目</w:t>
      </w:r>
      <w:r>
        <w:rPr>
          <w:rFonts w:ascii="仿宋" w:hAnsi="仿宋" w:eastAsia="仿宋" w:cs="仿宋_GB2312"/>
          <w:szCs w:val="32"/>
        </w:rPr>
        <w:t>7</w:t>
      </w:r>
      <w:r>
        <w:rPr>
          <w:rFonts w:hint="eastAsia" w:ascii="仿宋" w:hAnsi="仿宋" w:eastAsia="仿宋" w:cs="仿宋_GB2312"/>
          <w:szCs w:val="32"/>
        </w:rPr>
        <w:t>万元、退役安置补助经费项目</w:t>
      </w:r>
      <w:r>
        <w:rPr>
          <w:rFonts w:ascii="仿宋" w:hAnsi="仿宋" w:eastAsia="仿宋" w:cs="仿宋_GB2312"/>
          <w:szCs w:val="32"/>
        </w:rPr>
        <w:t>25</w:t>
      </w:r>
      <w:r>
        <w:rPr>
          <w:rFonts w:hint="eastAsia" w:ascii="仿宋" w:hAnsi="仿宋" w:eastAsia="仿宋" w:cs="仿宋_GB2312"/>
          <w:szCs w:val="32"/>
        </w:rPr>
        <w:t>万元、企业军转干补助项目</w:t>
      </w:r>
      <w:r>
        <w:rPr>
          <w:rFonts w:ascii="仿宋" w:hAnsi="仿宋" w:eastAsia="仿宋" w:cs="仿宋_GB2312"/>
          <w:szCs w:val="32"/>
        </w:rPr>
        <w:t>150</w:t>
      </w:r>
      <w:r>
        <w:rPr>
          <w:rFonts w:hint="eastAsia" w:ascii="仿宋" w:hAnsi="仿宋" w:eastAsia="仿宋" w:cs="仿宋_GB2312"/>
          <w:szCs w:val="32"/>
        </w:rPr>
        <w:t>万元、信访维稳经费项目</w:t>
      </w:r>
      <w:r>
        <w:rPr>
          <w:rFonts w:ascii="仿宋" w:hAnsi="仿宋" w:eastAsia="仿宋" w:cs="仿宋_GB2312"/>
          <w:szCs w:val="32"/>
        </w:rPr>
        <w:t>10</w:t>
      </w:r>
      <w:r>
        <w:rPr>
          <w:rFonts w:hint="eastAsia" w:ascii="仿宋" w:hAnsi="仿宋" w:eastAsia="仿宋" w:cs="仿宋_GB2312"/>
          <w:szCs w:val="32"/>
        </w:rPr>
        <w:t>万元、开办费及工作经费项目</w:t>
      </w:r>
      <w:r>
        <w:rPr>
          <w:rFonts w:ascii="仿宋" w:hAnsi="仿宋" w:eastAsia="仿宋" w:cs="仿宋_GB2312"/>
          <w:szCs w:val="32"/>
        </w:rPr>
        <w:t>23</w:t>
      </w:r>
      <w:r>
        <w:rPr>
          <w:rFonts w:hint="eastAsia" w:ascii="仿宋" w:hAnsi="仿宋" w:eastAsia="仿宋" w:cs="仿宋_GB2312"/>
          <w:szCs w:val="32"/>
        </w:rPr>
        <w:t>万元、拥军优属及慰问优抚对象项目</w:t>
      </w:r>
      <w:r>
        <w:rPr>
          <w:rFonts w:ascii="仿宋" w:hAnsi="仿宋" w:eastAsia="仿宋" w:cs="仿宋_GB2312"/>
          <w:szCs w:val="32"/>
        </w:rPr>
        <w:t>33</w:t>
      </w:r>
      <w:r>
        <w:rPr>
          <w:rFonts w:hint="eastAsia" w:ascii="仿宋" w:hAnsi="仿宋" w:eastAsia="仿宋" w:cs="仿宋_GB2312"/>
          <w:szCs w:val="32"/>
        </w:rPr>
        <w:t>万元、1-6级伤残军人医疗费项目</w:t>
      </w:r>
      <w:r>
        <w:rPr>
          <w:rFonts w:ascii="仿宋" w:hAnsi="仿宋" w:eastAsia="仿宋" w:cs="仿宋_GB2312"/>
          <w:szCs w:val="32"/>
        </w:rPr>
        <w:t>90</w:t>
      </w:r>
      <w:r>
        <w:rPr>
          <w:rFonts w:hint="eastAsia" w:ascii="仿宋" w:hAnsi="仿宋" w:eastAsia="仿宋" w:cs="仿宋_GB2312"/>
          <w:szCs w:val="32"/>
        </w:rPr>
        <w:t>万元等。</w:t>
      </w:r>
    </w:p>
    <w:p>
      <w:pPr>
        <w:ind w:firstLine="632" w:firstLineChars="200"/>
        <w:jc w:val="left"/>
        <w:rPr>
          <w:rFonts w:ascii="黑体" w:hAnsi="黑体" w:eastAsia="黑体"/>
          <w:szCs w:val="32"/>
        </w:rPr>
      </w:pPr>
      <w:r>
        <w:rPr>
          <w:rFonts w:hint="eastAsia" w:ascii="黑体" w:hAnsi="黑体" w:eastAsia="黑体"/>
          <w:szCs w:val="32"/>
        </w:rPr>
        <w:t>八、一般公共预算“三公”经费支出预算情况说明</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w:t>
      </w:r>
      <w:r>
        <w:rPr>
          <w:rFonts w:ascii="仿宋" w:hAnsi="仿宋" w:eastAsia="仿宋" w:cs="仿宋_GB2312"/>
          <w:szCs w:val="32"/>
        </w:rPr>
        <w:t>2019</w:t>
      </w:r>
      <w:r>
        <w:rPr>
          <w:rFonts w:hint="eastAsia" w:ascii="仿宋" w:hAnsi="仿宋" w:eastAsia="仿宋" w:cs="仿宋_GB2312"/>
          <w:szCs w:val="32"/>
        </w:rPr>
        <w:t>年“三公”经费预算为</w:t>
      </w:r>
      <w:r>
        <w:rPr>
          <w:rFonts w:ascii="仿宋" w:hAnsi="仿宋" w:eastAsia="仿宋" w:cs="仿宋_GB2312"/>
          <w:szCs w:val="32"/>
        </w:rPr>
        <w:t>0</w:t>
      </w:r>
      <w:r>
        <w:rPr>
          <w:rFonts w:hint="eastAsia" w:ascii="仿宋" w:hAnsi="仿宋" w:eastAsia="仿宋" w:cs="仿宋_GB2312"/>
          <w:szCs w:val="32"/>
        </w:rPr>
        <w:t>万元。2019年“三公”经费支出预算数比2018年减少</w:t>
      </w:r>
      <w:r>
        <w:rPr>
          <w:rFonts w:ascii="仿宋" w:hAnsi="仿宋" w:eastAsia="仿宋" w:cs="仿宋_GB2312"/>
          <w:szCs w:val="32"/>
        </w:rPr>
        <w:t>0</w:t>
      </w:r>
      <w:r>
        <w:rPr>
          <w:rFonts w:hint="eastAsia" w:ascii="仿宋" w:hAnsi="仿宋" w:eastAsia="仿宋" w:cs="仿宋_GB2312"/>
          <w:szCs w:val="32"/>
        </w:rPr>
        <w:t>万元。具体情况如下：</w:t>
      </w:r>
    </w:p>
    <w:p>
      <w:pPr>
        <w:numPr>
          <w:ilvl w:val="0"/>
          <w:numId w:val="1"/>
        </w:numPr>
        <w:ind w:firstLine="632" w:firstLineChars="200"/>
        <w:jc w:val="left"/>
        <w:rPr>
          <w:rFonts w:ascii="仿宋" w:hAnsi="仿宋" w:eastAsia="仿宋" w:cs="仿宋_GB2312"/>
          <w:szCs w:val="32"/>
        </w:rPr>
      </w:pPr>
      <w:r>
        <w:rPr>
          <w:rFonts w:hint="eastAsia" w:ascii="仿宋" w:hAnsi="仿宋" w:eastAsia="仿宋" w:cs="仿宋_GB2312"/>
          <w:szCs w:val="32"/>
        </w:rPr>
        <w:t>因公出国（境）费</w:t>
      </w:r>
      <w:r>
        <w:rPr>
          <w:rFonts w:ascii="仿宋" w:hAnsi="仿宋" w:eastAsia="仿宋" w:cs="仿宋_GB2312"/>
          <w:szCs w:val="32"/>
        </w:rPr>
        <w:t>0</w:t>
      </w:r>
      <w:r>
        <w:rPr>
          <w:rFonts w:hint="eastAsia" w:ascii="仿宋" w:hAnsi="仿宋" w:eastAsia="仿宋" w:cs="仿宋_GB2312"/>
          <w:szCs w:val="32"/>
        </w:rPr>
        <w:t>万元。预算数与2018年相同。</w:t>
      </w:r>
    </w:p>
    <w:p>
      <w:pPr>
        <w:numPr>
          <w:ilvl w:val="0"/>
          <w:numId w:val="1"/>
        </w:numPr>
        <w:ind w:firstLine="632" w:firstLineChars="200"/>
        <w:jc w:val="left"/>
        <w:rPr>
          <w:rFonts w:ascii="仿宋" w:hAnsi="仿宋" w:eastAsia="仿宋" w:cs="仿宋_GB2312"/>
          <w:szCs w:val="32"/>
        </w:rPr>
      </w:pPr>
      <w:r>
        <w:rPr>
          <w:rFonts w:hint="eastAsia" w:ascii="仿宋" w:hAnsi="仿宋" w:eastAsia="仿宋" w:cs="仿宋_GB2312"/>
          <w:szCs w:val="32"/>
        </w:rPr>
        <w:t>公务用车购置及运行费</w:t>
      </w:r>
      <w:r>
        <w:rPr>
          <w:rFonts w:ascii="仿宋" w:hAnsi="仿宋" w:eastAsia="仿宋" w:cs="仿宋_GB2312"/>
          <w:szCs w:val="32"/>
        </w:rPr>
        <w:t>0</w:t>
      </w:r>
      <w:r>
        <w:rPr>
          <w:rFonts w:hint="eastAsia" w:ascii="仿宋" w:hAnsi="仿宋" w:eastAsia="仿宋" w:cs="仿宋_GB2312"/>
          <w:szCs w:val="32"/>
        </w:rPr>
        <w:t>万元。</w:t>
      </w:r>
      <w:r>
        <w:rPr>
          <w:rFonts w:ascii="仿宋" w:hAnsi="仿宋" w:eastAsia="仿宋" w:cs="仿宋_GB2312"/>
          <w:szCs w:val="32"/>
        </w:rPr>
        <w:t xml:space="preserve"> </w:t>
      </w:r>
      <w:r>
        <w:rPr>
          <w:rFonts w:hint="eastAsia" w:ascii="仿宋" w:hAnsi="仿宋" w:eastAsia="仿宋" w:cs="仿宋_GB2312"/>
          <w:szCs w:val="32"/>
        </w:rPr>
        <w:t>其中：公务用车购置费</w:t>
      </w:r>
      <w:r>
        <w:rPr>
          <w:rFonts w:ascii="仿宋" w:hAnsi="仿宋" w:eastAsia="仿宋" w:cs="仿宋_GB2312"/>
          <w:szCs w:val="32"/>
        </w:rPr>
        <w:t>0</w:t>
      </w:r>
      <w:r>
        <w:rPr>
          <w:rFonts w:hint="eastAsia" w:ascii="仿宋" w:hAnsi="仿宋" w:eastAsia="仿宋" w:cs="仿宋_GB2312"/>
          <w:szCs w:val="32"/>
        </w:rPr>
        <w:t>元，公务用车运行费</w:t>
      </w:r>
      <w:r>
        <w:rPr>
          <w:rFonts w:ascii="仿宋" w:hAnsi="仿宋" w:eastAsia="仿宋" w:cs="仿宋_GB2312"/>
          <w:szCs w:val="32"/>
        </w:rPr>
        <w:t>0</w:t>
      </w:r>
      <w:r>
        <w:rPr>
          <w:rFonts w:hint="eastAsia" w:ascii="仿宋" w:hAnsi="仿宋" w:eastAsia="仿宋" w:cs="仿宋_GB2312"/>
          <w:szCs w:val="32"/>
        </w:rPr>
        <w:t>元。预算数与2018年相同。</w:t>
      </w:r>
    </w:p>
    <w:p>
      <w:pPr>
        <w:numPr>
          <w:ilvl w:val="0"/>
          <w:numId w:val="1"/>
        </w:numPr>
        <w:ind w:firstLine="632" w:firstLineChars="200"/>
        <w:jc w:val="left"/>
        <w:rPr>
          <w:rFonts w:ascii="仿宋" w:hAnsi="仿宋" w:eastAsia="仿宋" w:cs="仿宋_GB2312"/>
          <w:szCs w:val="32"/>
        </w:rPr>
      </w:pPr>
      <w:r>
        <w:rPr>
          <w:rFonts w:hint="eastAsia" w:ascii="仿宋" w:hAnsi="仿宋" w:eastAsia="仿宋" w:cs="仿宋_GB2312"/>
          <w:szCs w:val="32"/>
        </w:rPr>
        <w:t>公务接待费</w:t>
      </w:r>
      <w:r>
        <w:rPr>
          <w:rFonts w:ascii="仿宋" w:hAnsi="仿宋" w:eastAsia="仿宋" w:cs="仿宋_GB2312"/>
          <w:szCs w:val="32"/>
        </w:rPr>
        <w:t>0</w:t>
      </w:r>
      <w:r>
        <w:rPr>
          <w:rFonts w:hint="eastAsia" w:ascii="仿宋" w:hAnsi="仿宋" w:eastAsia="仿宋" w:cs="仿宋_GB2312"/>
          <w:szCs w:val="32"/>
        </w:rPr>
        <w:t>万元。预算数与2018年相同。</w:t>
      </w:r>
    </w:p>
    <w:p>
      <w:pPr>
        <w:ind w:firstLine="632" w:firstLineChars="200"/>
        <w:jc w:val="left"/>
        <w:rPr>
          <w:rFonts w:ascii="仿宋_GB2312" w:cs="仿宋_GB2312"/>
          <w:szCs w:val="32"/>
        </w:rPr>
      </w:pPr>
      <w:r>
        <w:rPr>
          <w:rFonts w:hint="eastAsia" w:ascii="仿宋" w:hAnsi="仿宋" w:eastAsia="仿宋" w:cs="仿宋_GB2312"/>
          <w:szCs w:val="32"/>
        </w:rPr>
        <w:t>原因：本单位无公款出国、无公车购置、无公车运行、无公款接待费。</w:t>
      </w:r>
    </w:p>
    <w:p>
      <w:pPr>
        <w:ind w:firstLine="632" w:firstLineChars="200"/>
        <w:jc w:val="left"/>
        <w:rPr>
          <w:rFonts w:ascii="黑体" w:hAnsi="黑体" w:eastAsia="黑体"/>
          <w:szCs w:val="32"/>
        </w:rPr>
      </w:pPr>
      <w:r>
        <w:rPr>
          <w:rFonts w:hint="eastAsia" w:ascii="黑体" w:hAnsi="黑体" w:eastAsia="黑体"/>
          <w:szCs w:val="32"/>
        </w:rPr>
        <w:t>九、政府性基金预算支出情况说明</w:t>
      </w:r>
    </w:p>
    <w:p>
      <w:pPr>
        <w:ind w:firstLine="632" w:firstLineChars="200"/>
        <w:jc w:val="left"/>
        <w:rPr>
          <w:rFonts w:ascii="仿宋" w:hAnsi="仿宋" w:eastAsia="仿宋" w:cs="仿宋_GB2312"/>
          <w:szCs w:val="32"/>
        </w:rPr>
      </w:pPr>
      <w:r>
        <w:rPr>
          <w:rFonts w:hint="eastAsia" w:ascii="仿宋" w:hAnsi="仿宋" w:eastAsia="仿宋" w:cs="Courier New"/>
          <w:szCs w:val="32"/>
        </w:rPr>
        <w:t>我局2019年没有使用政府性基金预算拨款安排的支出。</w:t>
      </w:r>
    </w:p>
    <w:p>
      <w:pPr>
        <w:ind w:firstLine="632" w:firstLineChars="200"/>
        <w:jc w:val="left"/>
        <w:rPr>
          <w:rFonts w:ascii="黑体" w:hAnsi="黑体" w:eastAsia="黑体"/>
          <w:szCs w:val="32"/>
        </w:rPr>
      </w:pPr>
      <w:r>
        <w:rPr>
          <w:rFonts w:hint="eastAsia" w:ascii="黑体" w:hAnsi="黑体" w:eastAsia="黑体"/>
          <w:szCs w:val="32"/>
        </w:rPr>
        <w:t>十、政府性基金预算项目支出情况</w:t>
      </w:r>
    </w:p>
    <w:p>
      <w:pPr>
        <w:ind w:firstLine="632" w:firstLineChars="200"/>
        <w:jc w:val="left"/>
        <w:rPr>
          <w:rFonts w:ascii="仿宋" w:hAnsi="仿宋" w:eastAsia="仿宋" w:cs="仿宋_GB2312"/>
          <w:szCs w:val="32"/>
        </w:rPr>
      </w:pPr>
      <w:r>
        <w:rPr>
          <w:rFonts w:hint="eastAsia" w:ascii="仿宋" w:hAnsi="仿宋" w:eastAsia="仿宋" w:cs="仿宋_GB2312"/>
          <w:szCs w:val="32"/>
        </w:rPr>
        <w:t>我局2019年没有使用政府性基金预算拨款安排的项目支出。</w:t>
      </w:r>
    </w:p>
    <w:p>
      <w:pPr>
        <w:ind w:firstLine="632" w:firstLineChars="200"/>
        <w:jc w:val="left"/>
        <w:rPr>
          <w:rFonts w:ascii="黑体" w:hAnsi="黑体" w:eastAsia="黑体"/>
          <w:szCs w:val="32"/>
        </w:rPr>
      </w:pPr>
      <w:r>
        <w:rPr>
          <w:rFonts w:hint="eastAsia" w:ascii="黑体" w:hAnsi="黑体" w:eastAsia="黑体"/>
          <w:szCs w:val="32"/>
        </w:rPr>
        <w:t>十一、</w:t>
      </w:r>
      <w:r>
        <w:rPr>
          <w:rFonts w:hint="eastAsia" w:ascii="黑体" w:hAnsi="黑体" w:eastAsia="黑体" w:cs="仿宋_GB2312"/>
          <w:kern w:val="0"/>
          <w:szCs w:val="32"/>
        </w:rPr>
        <w:t>国有资本经营收支预算情况</w:t>
      </w:r>
    </w:p>
    <w:p>
      <w:pPr>
        <w:ind w:firstLine="632" w:firstLineChars="200"/>
        <w:jc w:val="left"/>
        <w:rPr>
          <w:rFonts w:ascii="仿宋" w:hAnsi="仿宋" w:eastAsia="仿宋" w:cs="仿宋_GB2312"/>
          <w:szCs w:val="32"/>
        </w:rPr>
      </w:pPr>
      <w:r>
        <w:rPr>
          <w:rFonts w:hint="eastAsia" w:ascii="仿宋" w:hAnsi="仿宋" w:eastAsia="仿宋" w:cs="仿宋_GB2312"/>
          <w:szCs w:val="32"/>
        </w:rPr>
        <w:t>我单位无此项预算。</w:t>
      </w:r>
    </w:p>
    <w:p>
      <w:pPr>
        <w:ind w:firstLine="632" w:firstLineChars="200"/>
        <w:jc w:val="left"/>
        <w:rPr>
          <w:rFonts w:ascii="黑体" w:hAnsi="黑体" w:eastAsia="黑体"/>
          <w:szCs w:val="32"/>
        </w:rPr>
      </w:pPr>
      <w:r>
        <w:rPr>
          <w:rFonts w:hint="eastAsia" w:ascii="黑体" w:hAnsi="黑体" w:eastAsia="黑体"/>
          <w:szCs w:val="32"/>
        </w:rPr>
        <w:t>十二、机关运行经费支出情况</w:t>
      </w:r>
    </w:p>
    <w:p>
      <w:pPr>
        <w:ind w:firstLine="632" w:firstLineChars="200"/>
        <w:jc w:val="left"/>
        <w:rPr>
          <w:rFonts w:ascii="仿宋" w:hAnsi="仿宋" w:eastAsia="仿宋" w:cs="仿宋_GB2312"/>
          <w:szCs w:val="32"/>
        </w:rPr>
      </w:pPr>
      <w:r>
        <w:rPr>
          <w:rFonts w:hint="eastAsia" w:ascii="仿宋" w:hAnsi="仿宋" w:eastAsia="仿宋" w:cs="仿宋_GB2312"/>
          <w:szCs w:val="32"/>
          <w:lang w:eastAsia="zh-CN"/>
        </w:rPr>
        <w:t>新乡县退役军人事务局</w:t>
      </w:r>
      <w:r>
        <w:rPr>
          <w:rFonts w:hint="eastAsia" w:ascii="仿宋" w:hAnsi="仿宋" w:eastAsia="仿宋" w:cs="仿宋_GB2312"/>
          <w:szCs w:val="32"/>
          <w:lang w:val="en-US" w:eastAsia="zh-CN"/>
        </w:rPr>
        <w:t>2019年运行经费支出预算33万元，主要保障机构正常运转及正常履职需要</w:t>
      </w:r>
      <w:r>
        <w:rPr>
          <w:rFonts w:hint="eastAsia" w:ascii="仿宋" w:hAnsi="仿宋" w:eastAsia="仿宋" w:cs="仿宋_GB2312"/>
          <w:szCs w:val="32"/>
        </w:rPr>
        <w:t>。</w:t>
      </w:r>
    </w:p>
    <w:p>
      <w:pPr>
        <w:ind w:firstLine="632" w:firstLineChars="200"/>
        <w:jc w:val="left"/>
        <w:rPr>
          <w:rFonts w:ascii="黑体" w:hAnsi="黑体" w:eastAsia="黑体"/>
          <w:szCs w:val="32"/>
        </w:rPr>
      </w:pPr>
      <w:r>
        <w:rPr>
          <w:rFonts w:hint="eastAsia" w:ascii="黑体" w:hAnsi="黑体" w:eastAsia="黑体"/>
          <w:szCs w:val="32"/>
        </w:rPr>
        <w:t>十三、政府采购情况</w:t>
      </w:r>
    </w:p>
    <w:p>
      <w:pPr>
        <w:widowControl w:val="0"/>
        <w:kinsoku w:val="0"/>
        <w:wordWrap/>
        <w:overflowPunct w:val="0"/>
        <w:autoSpaceDE w:val="0"/>
        <w:autoSpaceDN w:val="0"/>
        <w:adjustRightInd w:val="0"/>
        <w:snapToGrid w:val="0"/>
        <w:spacing w:line="360" w:lineRule="auto"/>
        <w:ind w:firstLine="632" w:firstLineChars="200"/>
        <w:textAlignment w:val="auto"/>
        <w:rPr>
          <w:rFonts w:hint="default" w:ascii="仿宋_GB2312" w:hAnsi="宋体" w:eastAsia="仿宋_GB2312" w:cs="Courier New"/>
          <w:sz w:val="32"/>
          <w:szCs w:val="32"/>
          <w:lang w:val="en-US" w:eastAsia="zh-CN"/>
        </w:rPr>
      </w:pPr>
      <w:r>
        <w:rPr>
          <w:rFonts w:ascii="仿宋" w:hAnsi="仿宋" w:eastAsia="仿宋" w:cs="仿宋_GB2312"/>
          <w:szCs w:val="32"/>
        </w:rPr>
        <w:t>2019</w:t>
      </w:r>
      <w:r>
        <w:rPr>
          <w:rFonts w:hint="eastAsia" w:ascii="仿宋" w:hAnsi="仿宋" w:eastAsia="仿宋" w:cs="仿宋_GB2312"/>
          <w:szCs w:val="32"/>
        </w:rPr>
        <w:t>年政府采购预算安排</w:t>
      </w:r>
      <w:r>
        <w:rPr>
          <w:rFonts w:ascii="仿宋" w:hAnsi="仿宋" w:eastAsia="仿宋" w:cs="仿宋_GB2312"/>
          <w:szCs w:val="32"/>
        </w:rPr>
        <w:t>4</w:t>
      </w:r>
      <w:r>
        <w:rPr>
          <w:rFonts w:hint="eastAsia" w:ascii="仿宋" w:hAnsi="仿宋" w:eastAsia="仿宋" w:cs="仿宋_GB2312"/>
          <w:szCs w:val="32"/>
        </w:rPr>
        <w:t>万元，</w:t>
      </w:r>
      <w:r>
        <w:rPr>
          <w:rFonts w:hint="eastAsia" w:ascii="仿宋_GB2312" w:hAnsi="宋体" w:eastAsia="仿宋_GB2312" w:cs="Courier New"/>
          <w:sz w:val="32"/>
          <w:szCs w:val="32"/>
          <w:lang w:val="en-US" w:eastAsia="zh-CN"/>
        </w:rPr>
        <w:t>全部为政府采购货物预算</w:t>
      </w:r>
      <w:r>
        <w:rPr>
          <w:rFonts w:hint="eastAsia" w:ascii="仿宋_GB2312" w:hAnsi="宋体" w:cs="Courier New"/>
          <w:sz w:val="32"/>
          <w:szCs w:val="32"/>
          <w:lang w:val="en-US" w:eastAsia="zh-CN"/>
        </w:rPr>
        <w:t>。</w:t>
      </w:r>
    </w:p>
    <w:p>
      <w:pPr>
        <w:ind w:firstLine="632" w:firstLineChars="200"/>
        <w:jc w:val="left"/>
        <w:rPr>
          <w:rFonts w:ascii="黑体" w:hAnsi="黑体" w:eastAsia="黑体"/>
          <w:szCs w:val="32"/>
        </w:rPr>
      </w:pPr>
      <w:r>
        <w:rPr>
          <w:rFonts w:hint="eastAsia" w:ascii="黑体" w:hAnsi="黑体" w:eastAsia="黑体"/>
          <w:szCs w:val="32"/>
        </w:rPr>
        <w:t>十四、</w:t>
      </w:r>
      <w:r>
        <w:rPr>
          <w:rFonts w:hint="eastAsia" w:ascii="黑体" w:hAnsi="黑体" w:eastAsia="黑体" w:cs="仿宋_GB2312"/>
          <w:kern w:val="0"/>
          <w:szCs w:val="32"/>
        </w:rPr>
        <w:t>预算绩效管理工作开展情况说明</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新乡县退役军人事务局为新组建单位。</w:t>
      </w:r>
      <w:r>
        <w:rPr>
          <w:rFonts w:ascii="仿宋" w:hAnsi="仿宋" w:eastAsia="仿宋" w:cs="仿宋_GB2312"/>
          <w:szCs w:val="32"/>
        </w:rPr>
        <w:t>2019</w:t>
      </w:r>
      <w:r>
        <w:rPr>
          <w:rFonts w:hint="eastAsia" w:ascii="仿宋" w:hAnsi="仿宋" w:eastAsia="仿宋" w:cs="仿宋_GB2312"/>
          <w:szCs w:val="32"/>
        </w:rPr>
        <w:t>年将加强预算管理，</w:t>
      </w:r>
      <w:r>
        <w:rPr>
          <w:rFonts w:hint="eastAsia" w:ascii="仿宋" w:hAnsi="仿宋" w:eastAsia="仿宋" w:cs="Courier New"/>
          <w:szCs w:val="32"/>
        </w:rPr>
        <w:t>主要工作思路是严格绩效考核细则，明确绩效工作思路。狠抓思想教育，提高干部职工工作效率。强化日常管理，突出绩效考评作用。</w:t>
      </w:r>
    </w:p>
    <w:p>
      <w:pPr>
        <w:ind w:firstLine="632" w:firstLineChars="200"/>
        <w:jc w:val="left"/>
        <w:rPr>
          <w:rFonts w:ascii="黑体" w:hAnsi="黑体" w:eastAsia="黑体"/>
          <w:szCs w:val="32"/>
        </w:rPr>
      </w:pPr>
      <w:r>
        <w:rPr>
          <w:rFonts w:hint="eastAsia" w:ascii="黑体" w:hAnsi="黑体" w:eastAsia="黑体"/>
          <w:szCs w:val="32"/>
        </w:rPr>
        <w:t>十五、国有资产占用情况说明</w:t>
      </w:r>
    </w:p>
    <w:p>
      <w:pPr>
        <w:ind w:firstLine="632" w:firstLineChars="200"/>
        <w:jc w:val="left"/>
        <w:rPr>
          <w:rFonts w:ascii="仿宋" w:hAnsi="仿宋" w:eastAsia="仿宋" w:cs="仿宋_GB2312"/>
          <w:szCs w:val="32"/>
        </w:rPr>
      </w:pPr>
      <w:r>
        <w:rPr>
          <w:rFonts w:hint="eastAsia" w:ascii="仿宋" w:hAnsi="仿宋" w:eastAsia="仿宋" w:cs="仿宋_GB2312"/>
          <w:szCs w:val="32"/>
        </w:rPr>
        <w:t>新乡县退役军人事务局为新组建单位，暂无国有资产占用情况。</w:t>
      </w:r>
    </w:p>
    <w:p>
      <w:pPr>
        <w:kinsoku w:val="0"/>
        <w:overflowPunct w:val="0"/>
        <w:autoSpaceDE w:val="0"/>
        <w:autoSpaceDN w:val="0"/>
        <w:adjustRightInd w:val="0"/>
        <w:snapToGrid w:val="0"/>
        <w:spacing w:line="360" w:lineRule="auto"/>
        <w:ind w:firstLine="632" w:firstLineChars="200"/>
        <w:rPr>
          <w:rFonts w:ascii="黑体" w:hAnsi="黑体" w:eastAsia="黑体"/>
          <w:bCs/>
          <w:szCs w:val="32"/>
        </w:rPr>
      </w:pPr>
      <w:r>
        <w:rPr>
          <w:rFonts w:hint="eastAsia" w:ascii="黑体" w:hAnsi="黑体" w:eastAsia="黑体"/>
          <w:bCs/>
          <w:szCs w:val="32"/>
        </w:rPr>
        <w:t>十六、专项转移支付项目情况</w:t>
      </w:r>
    </w:p>
    <w:p>
      <w:pPr>
        <w:ind w:firstLine="632" w:firstLineChars="200"/>
        <w:rPr>
          <w:rFonts w:eastAsia="仿宋"/>
        </w:rPr>
      </w:pPr>
      <w:r>
        <w:rPr>
          <w:rFonts w:hint="eastAsia" w:ascii="仿宋" w:hAnsi="仿宋" w:eastAsia="仿宋" w:cs="仿宋"/>
          <w:szCs w:val="32"/>
        </w:rPr>
        <w:t>我局负责管理的专项转移支付项目共有0项。</w:t>
      </w:r>
    </w:p>
    <w:p>
      <w:pPr>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ascii="仿宋_GB2312" w:cs="仿宋_GB2312"/>
          <w:szCs w:val="32"/>
        </w:rPr>
      </w:pPr>
    </w:p>
    <w:p>
      <w:pPr>
        <w:ind w:firstLine="632" w:firstLineChars="200"/>
        <w:jc w:val="left"/>
        <w:rPr>
          <w:rFonts w:hint="eastAsia" w:ascii="仿宋_GB2312" w:cs="仿宋_GB2312"/>
          <w:szCs w:val="32"/>
        </w:rPr>
      </w:pPr>
    </w:p>
    <w:p>
      <w:pPr>
        <w:ind w:firstLine="712" w:firstLineChars="200"/>
        <w:jc w:val="center"/>
        <w:rPr>
          <w:rFonts w:ascii="方正小标宋简体" w:hAnsi="方正小标宋简体" w:eastAsia="方正小标宋简体" w:cs="方正小标宋简体"/>
          <w:sz w:val="36"/>
          <w:szCs w:val="36"/>
        </w:rPr>
      </w:pPr>
    </w:p>
    <w:p>
      <w:pPr>
        <w:ind w:firstLine="712" w:firstLineChars="200"/>
        <w:jc w:val="center"/>
        <w:rPr>
          <w:rFonts w:ascii="方正小标宋简体" w:hAnsi="方正小标宋简体" w:eastAsia="方正小标宋简体" w:cs="方正小标宋简体"/>
          <w:sz w:val="36"/>
          <w:szCs w:val="36"/>
        </w:rPr>
      </w:pPr>
    </w:p>
    <w:p>
      <w:pPr>
        <w:ind w:firstLine="712" w:firstLineChars="200"/>
        <w:jc w:val="center"/>
        <w:rPr>
          <w:rFonts w:ascii="方正小标宋简体" w:hAnsi="方正小标宋简体" w:eastAsia="方正小标宋简体" w:cs="方正小标宋简体"/>
          <w:sz w:val="36"/>
          <w:szCs w:val="36"/>
        </w:rPr>
      </w:pPr>
    </w:p>
    <w:p>
      <w:pPr>
        <w:ind w:firstLine="712" w:firstLineChars="200"/>
        <w:jc w:val="center"/>
        <w:rPr>
          <w:rFonts w:ascii="方正小标宋简体" w:hAnsi="方正小标宋简体" w:eastAsia="方正小标宋简体" w:cs="方正小标宋简体"/>
          <w:sz w:val="36"/>
          <w:szCs w:val="36"/>
        </w:rPr>
      </w:pPr>
    </w:p>
    <w:p>
      <w:pPr>
        <w:ind w:firstLine="712"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第三部分</w:t>
      </w:r>
    </w:p>
    <w:p>
      <w:pPr>
        <w:ind w:firstLine="712"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名词解释</w:t>
      </w:r>
    </w:p>
    <w:p>
      <w:pPr>
        <w:kinsoku w:val="0"/>
        <w:overflowPunct w:val="0"/>
        <w:autoSpaceDE w:val="0"/>
        <w:autoSpaceDN w:val="0"/>
        <w:adjustRightInd w:val="0"/>
        <w:snapToGrid w:val="0"/>
        <w:spacing w:line="574" w:lineRule="exact"/>
        <w:ind w:firstLine="632" w:firstLineChars="200"/>
        <w:rPr>
          <w:rFonts w:ascii="仿宋" w:hAnsi="仿宋" w:eastAsia="仿宋" w:cs="Courier New"/>
          <w:szCs w:val="32"/>
        </w:rPr>
      </w:pPr>
      <w:r>
        <w:rPr>
          <w:rFonts w:hint="eastAsia" w:ascii="仿宋" w:hAnsi="仿宋" w:eastAsia="仿宋" w:cs="Courier New"/>
          <w:b/>
          <w:szCs w:val="32"/>
        </w:rPr>
        <w:t>一、财政拨款：</w:t>
      </w:r>
      <w:r>
        <w:rPr>
          <w:rFonts w:hint="eastAsia" w:ascii="仿宋" w:hAnsi="仿宋" w:eastAsia="仿宋" w:cs="Courier New"/>
          <w:szCs w:val="32"/>
        </w:rPr>
        <w:t>是指县级财政当年拨付的纳入一般公共预算和政府性基金预算管理的资金。</w:t>
      </w:r>
    </w:p>
    <w:p>
      <w:pPr>
        <w:kinsoku w:val="0"/>
        <w:overflowPunct w:val="0"/>
        <w:autoSpaceDE w:val="0"/>
        <w:autoSpaceDN w:val="0"/>
        <w:adjustRightInd w:val="0"/>
        <w:snapToGrid w:val="0"/>
        <w:spacing w:line="574" w:lineRule="exact"/>
        <w:ind w:firstLine="632" w:firstLineChars="200"/>
        <w:rPr>
          <w:rFonts w:ascii="仿宋" w:hAnsi="仿宋" w:eastAsia="仿宋" w:cs="Courier New"/>
          <w:szCs w:val="32"/>
        </w:rPr>
      </w:pPr>
      <w:r>
        <w:rPr>
          <w:rFonts w:hint="eastAsia" w:ascii="仿宋" w:hAnsi="仿宋" w:eastAsia="仿宋" w:cs="Courier New"/>
          <w:b/>
          <w:szCs w:val="32"/>
        </w:rPr>
        <w:t>二、一般债务收入：</w:t>
      </w:r>
      <w:r>
        <w:rPr>
          <w:rFonts w:hint="eastAsia" w:ascii="仿宋" w:hAnsi="仿宋" w:eastAsia="仿宋" w:cs="Courier New"/>
          <w:szCs w:val="32"/>
        </w:rPr>
        <w:t>指纳入一般公共预算管理的政府债务收入。</w:t>
      </w:r>
    </w:p>
    <w:p>
      <w:pPr>
        <w:kinsoku w:val="0"/>
        <w:overflowPunct w:val="0"/>
        <w:autoSpaceDE w:val="0"/>
        <w:autoSpaceDN w:val="0"/>
        <w:adjustRightInd w:val="0"/>
        <w:snapToGrid w:val="0"/>
        <w:spacing w:line="574" w:lineRule="exact"/>
        <w:ind w:firstLine="632" w:firstLineChars="200"/>
        <w:rPr>
          <w:rFonts w:ascii="仿宋" w:hAnsi="仿宋" w:eastAsia="仿宋" w:cs="Courier New"/>
          <w:szCs w:val="32"/>
        </w:rPr>
      </w:pPr>
      <w:r>
        <w:rPr>
          <w:rFonts w:hint="eastAsia" w:ascii="仿宋" w:hAnsi="仿宋" w:eastAsia="仿宋" w:cs="Courier New"/>
          <w:b/>
          <w:szCs w:val="32"/>
        </w:rPr>
        <w:t>三、盘活存量资金：</w:t>
      </w:r>
      <w:r>
        <w:rPr>
          <w:rFonts w:hint="eastAsia" w:ascii="仿宋" w:hAnsi="仿宋" w:eastAsia="仿宋" w:cs="Courier New"/>
          <w:szCs w:val="32"/>
        </w:rPr>
        <w:t>指按照国家有关规定重新安排使用的以前年度的存量资金。</w:t>
      </w:r>
    </w:p>
    <w:p>
      <w:pPr>
        <w:kinsoku w:val="0"/>
        <w:overflowPunct w:val="0"/>
        <w:autoSpaceDE w:val="0"/>
        <w:autoSpaceDN w:val="0"/>
        <w:adjustRightInd w:val="0"/>
        <w:snapToGrid w:val="0"/>
        <w:spacing w:line="574" w:lineRule="exact"/>
        <w:ind w:firstLine="632" w:firstLineChars="200"/>
        <w:rPr>
          <w:rFonts w:ascii="仿宋" w:hAnsi="仿宋" w:eastAsia="仿宋" w:cs="Courier New"/>
          <w:szCs w:val="32"/>
        </w:rPr>
      </w:pPr>
      <w:r>
        <w:rPr>
          <w:rFonts w:hint="eastAsia" w:ascii="仿宋" w:hAnsi="仿宋" w:eastAsia="仿宋" w:cs="Courier New"/>
          <w:b/>
          <w:szCs w:val="32"/>
        </w:rPr>
        <w:t>四、纳入财政专户管理收费：</w:t>
      </w:r>
      <w:r>
        <w:rPr>
          <w:rFonts w:hint="eastAsia" w:ascii="仿宋" w:hAnsi="仿宋" w:eastAsia="仿宋" w:cs="Courier New"/>
          <w:szCs w:val="32"/>
        </w:rPr>
        <w:t>指按照上级有关规定，教育部门收取的，暂不缴入国库，纳入财政专户管理的各项收费。</w:t>
      </w:r>
    </w:p>
    <w:p>
      <w:pPr>
        <w:kinsoku w:val="0"/>
        <w:overflowPunct w:val="0"/>
        <w:autoSpaceDE w:val="0"/>
        <w:autoSpaceDN w:val="0"/>
        <w:adjustRightInd w:val="0"/>
        <w:snapToGrid w:val="0"/>
        <w:spacing w:line="574" w:lineRule="exact"/>
        <w:ind w:firstLine="632" w:firstLineChars="200"/>
        <w:rPr>
          <w:rFonts w:ascii="仿宋" w:hAnsi="仿宋" w:eastAsia="仿宋" w:cs="Courier New"/>
          <w:szCs w:val="32"/>
        </w:rPr>
      </w:pPr>
      <w:r>
        <w:rPr>
          <w:rFonts w:hint="eastAsia" w:ascii="仿宋" w:hAnsi="仿宋" w:eastAsia="仿宋" w:cs="Courier New"/>
          <w:b/>
          <w:szCs w:val="32"/>
        </w:rPr>
        <w:t>五、单位其他收入：</w:t>
      </w:r>
      <w:r>
        <w:rPr>
          <w:rFonts w:hint="eastAsia" w:ascii="仿宋" w:hAnsi="仿宋" w:eastAsia="仿宋" w:cs="Courier New"/>
          <w:szCs w:val="32"/>
        </w:rPr>
        <w:t>指未纳入一般公共预算、政府性基金预算、财政专户管理，</w:t>
      </w:r>
      <w:r>
        <w:rPr>
          <w:rFonts w:hint="eastAsia" w:ascii="仿宋" w:hAnsi="仿宋" w:eastAsia="仿宋" w:cs="仿宋_GB2312"/>
          <w:spacing w:val="10"/>
          <w:szCs w:val="32"/>
        </w:rPr>
        <w:t>不缴入国库、财政专户的单位事业收入、经营收入和其他收入。</w:t>
      </w:r>
    </w:p>
    <w:p>
      <w:pPr>
        <w:kinsoku w:val="0"/>
        <w:overflowPunct w:val="0"/>
        <w:autoSpaceDE w:val="0"/>
        <w:autoSpaceDN w:val="0"/>
        <w:adjustRightInd w:val="0"/>
        <w:snapToGrid w:val="0"/>
        <w:spacing w:line="574" w:lineRule="exact"/>
        <w:ind w:firstLine="632" w:firstLineChars="200"/>
        <w:rPr>
          <w:rFonts w:ascii="仿宋" w:hAnsi="仿宋" w:eastAsia="仿宋" w:cs="Courier New"/>
          <w:szCs w:val="32"/>
        </w:rPr>
      </w:pPr>
      <w:r>
        <w:rPr>
          <w:rFonts w:hint="eastAsia" w:ascii="仿宋" w:hAnsi="仿宋" w:eastAsia="仿宋" w:cs="Courier New"/>
          <w:b/>
          <w:szCs w:val="32"/>
        </w:rPr>
        <w:t>六、基本支出：</w:t>
      </w:r>
      <w:r>
        <w:rPr>
          <w:rFonts w:hint="eastAsia" w:ascii="仿宋" w:hAnsi="仿宋" w:eastAsia="仿宋" w:cs="Courier New"/>
          <w:szCs w:val="32"/>
        </w:rPr>
        <w:t>是指为保障机构正常运转、完成日常工作任务所必需的、不能纳入项目绩效管理的开支。</w:t>
      </w:r>
    </w:p>
    <w:p>
      <w:pPr>
        <w:spacing w:line="574" w:lineRule="exact"/>
        <w:ind w:firstLine="632" w:firstLineChars="200"/>
        <w:rPr>
          <w:rFonts w:ascii="仿宋" w:hAnsi="仿宋" w:eastAsia="仿宋"/>
          <w:spacing w:val="10"/>
          <w:szCs w:val="32"/>
        </w:rPr>
      </w:pPr>
      <w:r>
        <w:rPr>
          <w:rFonts w:hint="eastAsia" w:ascii="仿宋" w:hAnsi="仿宋" w:eastAsia="仿宋" w:cs="Courier New"/>
          <w:b/>
          <w:szCs w:val="32"/>
        </w:rPr>
        <w:t>七、项目支出：</w:t>
      </w:r>
      <w:r>
        <w:rPr>
          <w:rFonts w:hint="eastAsia" w:ascii="仿宋" w:hAnsi="仿宋" w:eastAsia="仿宋" w:cs="Courier New"/>
          <w:szCs w:val="32"/>
        </w:rPr>
        <w:t>是指在基本支出之外，为完成特定的行政工作任务或事业发展目标所发生的能够纳入项目绩效管理的支出。</w:t>
      </w:r>
      <w:r>
        <w:rPr>
          <w:rFonts w:hint="eastAsia" w:ascii="仿宋" w:hAnsi="仿宋" w:eastAsia="仿宋"/>
          <w:szCs w:val="32"/>
        </w:rPr>
        <w:t>根据项目管理方式不同，依次选择“专项资金、投资类项目、运转类项目和其他项目”。</w:t>
      </w:r>
    </w:p>
    <w:p>
      <w:pPr>
        <w:kinsoku w:val="0"/>
        <w:overflowPunct w:val="0"/>
        <w:autoSpaceDE w:val="0"/>
        <w:autoSpaceDN w:val="0"/>
        <w:adjustRightInd w:val="0"/>
        <w:snapToGrid w:val="0"/>
        <w:spacing w:line="574" w:lineRule="exact"/>
        <w:ind w:firstLine="632" w:firstLineChars="200"/>
        <w:rPr>
          <w:rFonts w:ascii="仿宋" w:hAnsi="仿宋" w:eastAsia="仿宋" w:cs="Courier New"/>
          <w:szCs w:val="32"/>
        </w:rPr>
      </w:pPr>
      <w:r>
        <w:rPr>
          <w:rFonts w:hint="eastAsia" w:ascii="仿宋" w:hAnsi="仿宋" w:eastAsia="仿宋" w:cs="Courier New"/>
          <w:b/>
          <w:szCs w:val="32"/>
        </w:rPr>
        <w:t>八、“三公”经费：</w:t>
      </w:r>
      <w:r>
        <w:rPr>
          <w:rFonts w:hint="eastAsia" w:ascii="仿宋" w:hAnsi="仿宋" w:eastAsia="仿宋" w:cs="Courier New"/>
          <w:szCs w:val="32"/>
        </w:rPr>
        <w:t>是指纳入县级财政预算管理，部门使用一般公共预算拨款安排的因公出国（境）费、公务用车购置及运行费和公务接待费。其中，因公出国（境）费反映单位公务出国（境）的住宿费、旅费、伙食补助费、杂费、培训费等支出；公务用车购置费反映单位公务用车购置费；公务用车运行费反映单位公务用车租用费、燃料费、维修费、过路过桥费、保险费、安全奖励费用等支出；公务接待费反映单位按规定开支的各类公务接待（含外宾接待）支出。</w:t>
      </w:r>
    </w:p>
    <w:p>
      <w:pPr>
        <w:ind w:firstLine="632" w:firstLineChars="200"/>
        <w:jc w:val="left"/>
        <w:rPr>
          <w:rFonts w:ascii="仿宋" w:hAnsi="仿宋" w:eastAsia="仿宋" w:cs="仿宋_GB2312"/>
          <w:szCs w:val="32"/>
        </w:rPr>
      </w:pPr>
      <w:r>
        <w:rPr>
          <w:rFonts w:hint="eastAsia" w:ascii="仿宋" w:hAnsi="仿宋" w:eastAsia="仿宋" w:cs="Courier New"/>
          <w:b/>
          <w:szCs w:val="32"/>
        </w:rPr>
        <w:t>九、机关运行经费：</w:t>
      </w:r>
      <w:r>
        <w:rPr>
          <w:rFonts w:hint="eastAsia" w:ascii="仿宋" w:hAnsi="仿宋" w:eastAsia="仿宋" w:cs="Courier New"/>
          <w:szCs w:val="32"/>
        </w:rPr>
        <w:t>是指为保障机关运行，从公用经费中安排的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32" w:firstLineChars="200"/>
        <w:jc w:val="left"/>
        <w:rPr>
          <w:rFonts w:ascii="仿宋" w:hAnsi="仿宋" w:eastAsia="仿宋" w:cs="仿宋_GB2312"/>
          <w:szCs w:val="32"/>
        </w:rPr>
      </w:pPr>
    </w:p>
    <w:p>
      <w:pPr>
        <w:ind w:firstLine="632" w:firstLineChars="200"/>
        <w:jc w:val="left"/>
        <w:rPr>
          <w:rFonts w:ascii="仿宋" w:hAnsi="仿宋" w:eastAsia="仿宋" w:cs="仿宋_GB2312"/>
          <w:szCs w:val="32"/>
        </w:rPr>
      </w:pPr>
    </w:p>
    <w:p>
      <w:pPr>
        <w:ind w:firstLine="632" w:firstLineChars="200"/>
        <w:jc w:val="left"/>
        <w:rPr>
          <w:rFonts w:ascii="仿宋" w:hAnsi="仿宋" w:eastAsia="仿宋" w:cs="仿宋_GB2312"/>
          <w:szCs w:val="32"/>
        </w:rPr>
      </w:pPr>
    </w:p>
    <w:p>
      <w:pPr>
        <w:ind w:firstLine="632" w:firstLineChars="200"/>
        <w:jc w:val="left"/>
        <w:rPr>
          <w:rFonts w:ascii="仿宋" w:hAnsi="仿宋" w:eastAsia="仿宋" w:cs="仿宋_GB2312"/>
          <w:szCs w:val="32"/>
        </w:rPr>
      </w:pPr>
    </w:p>
    <w:sectPr>
      <w:pgSz w:w="11906" w:h="16838"/>
      <w:pgMar w:top="2098" w:right="1474" w:bottom="1984" w:left="1587" w:header="850" w:footer="1417"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仿宋_GB2312" w:cs="黑体"/>
        <w:kern w:val="2"/>
        <w:sz w:val="18"/>
        <w:szCs w:val="24"/>
        <w:lang w:val="en-US" w:eastAsia="zh-CN" w:bidi="ar-SA"/>
      </w:rPr>
      <w:pict>
        <v:rect id="文本框 1" o:spid="_x0000_s1025" style="position:absolute;left:0;margin-top:0pt;height:18.15pt;width:35.05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- 9 -</w:t>
                </w:r>
                <w:r>
                  <w:rPr>
                    <w:rFonts w:ascii="宋体" w:hAnsi="宋体" w:eastAsia="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仿宋_GB2312" w:cs="黑体"/>
        <w:kern w:val="2"/>
        <w:sz w:val="18"/>
        <w:szCs w:val="24"/>
        <w:lang w:val="en-US" w:eastAsia="zh-CN" w:bidi="ar-SA"/>
      </w:rPr>
      <w:pict>
        <v:rect id="文本框 2" o:spid="_x0000_s1026" style="position:absolute;left:0;margin-top:0pt;height:18.15pt;width:35.05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- 8 -</w:t>
                </w:r>
                <w:r>
                  <w:rPr>
                    <w:rFonts w:ascii="宋体" w:hAnsi="宋体" w:eastAsia="宋体" w:cs="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190231800">
    <w:nsid w:val="BE2712F8"/>
    <w:multiLevelType w:val="singleLevel"/>
    <w:tmpl w:val="BE2712F8"/>
    <w:lvl w:ilvl="0" w:tentative="1">
      <w:start w:val="1"/>
      <w:numFmt w:val="chineseCounting"/>
      <w:suff w:val="nothing"/>
      <w:lvlText w:val="（%1）"/>
      <w:lvlJc w:val="left"/>
      <w:rPr>
        <w:rFonts w:hint="eastAsia" w:cs="Times New Roman"/>
      </w:rPr>
    </w:lvl>
  </w:abstractNum>
  <w:num w:numId="1">
    <w:abstractNumId w:val="31902318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仿宋_GB2312" w:cs="黑体"/>
      <w:kern w:val="2"/>
      <w:sz w:val="32"/>
      <w:szCs w:val="24"/>
      <w:lang w:val="en-US" w:eastAsia="zh-CN" w:bidi="ar-SA"/>
    </w:rPr>
  </w:style>
  <w:style w:type="character" w:default="1" w:styleId="4">
    <w:name w:val="Default Paragraph Font"/>
    <w:unhideWhenUsed/>
    <w:uiPriority w:val="1"/>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qFormat/>
    <w:uiPriority w:val="99"/>
    <w:rPr>
      <w:rFonts w:cs="Times New Roman"/>
      <w:color w:val="0000FF"/>
      <w:u w:val="single"/>
    </w:rPr>
  </w:style>
  <w:style w:type="character" w:customStyle="1" w:styleId="6">
    <w:name w:val="页脚 字符"/>
    <w:basedOn w:val="4"/>
    <w:link w:val="2"/>
    <w:uiPriority w:val="99"/>
    <w:rPr>
      <w:rFonts w:ascii="Calibri" w:hAnsi="Calibri" w:eastAsia="仿宋_GB2312" w:cs="黑体"/>
      <w:sz w:val="18"/>
      <w:szCs w:val="18"/>
    </w:rPr>
  </w:style>
  <w:style w:type="character" w:customStyle="1" w:styleId="7">
    <w:name w:val="页眉 字符"/>
    <w:basedOn w:val="4"/>
    <w:link w:val="3"/>
    <w:uiPriority w:val="99"/>
    <w:rPr>
      <w:rFonts w:ascii="Calibri" w:hAnsi="Calibri" w:eastAsia="仿宋_GB2312" w:cs="黑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517</Words>
  <Characters>2950</Characters>
  <Lines>24</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2021-05-28T04:49:00Z</dcterms:created>
  <dc:creator>为人民服务</dc:creator>
  <cp:lastModifiedBy>win10</cp:lastModifiedBy>
  <dcterms:modified xsi:type="dcterms:W3CDTF">2021-06-10T07:09:48Z</dcterms:modified>
  <dc:title>2019年度新乡县退役军人事务局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44217CCDA1D04DFEB0E7C5F716583785</vt:lpwstr>
  </property>
</Properties>
</file>