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儿童福利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加强困境儿童保障工作，切实保障困境儿童的生存权、发展权、受保护权和参与权，使困境儿童生活得更加幸福，更有尊严。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加强困境儿童保障工作，切实保障困境儿童的生存权、发展权、受保护权和参与权，使困境儿童生活得更加幸福，更有尊严。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领取孤儿基本生活保障金人数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30人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领取孤儿基本生活保障金人数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领取事实无人抚养儿童生活补助人数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55人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领取事实无人抚养儿童生活补助人数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55人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补助金额符合国家标准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补助金额符合国家标准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补助金拨付及时率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补助金拨付及时率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农村困境儿童认定及时率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农村困境儿童认定及时率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减轻困境儿童家庭生活压力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减轻困境儿童家庭生活压力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受益儿童满意度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受益儿童满意度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老年福利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68.9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68.9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68.9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68.9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确保80岁以上高龄老人生活补助按时足额发放,实现老有所养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确保80岁以上高龄老人生活补助按时足额发放,实现老有所养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领取80-99岁以上高龄老人生活补贴人数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6500人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领取80-99岁以上高龄老人生活补贴人数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  <w:t>6500人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领取100岁以上高龄老人生活补贴人数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领取100岁以上高龄老人生活补贴人数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按季度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按季度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FF0000"/>
                      <w:kern w:val="0"/>
                      <w:sz w:val="18"/>
                      <w:szCs w:val="18"/>
                      <w:lang w:val="en-US" w:eastAsia="zh-CN"/>
                    </w:rPr>
                    <w:t>68.9万元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≤68.9万元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80岁以上高龄老人关爱工作水平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80岁以上高龄老人关爱工作水平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高龄老人关爱工作长效机制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高龄老人关爱工作长效机制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受益老人满意度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受益老人满意度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临时救助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解决城乡群众突发性、紧迫性、临时性基本生活困难问题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解决城乡群众突发性、紧迫性、临时性基本生活困难问题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领取临时救助户数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120户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领取临时救助户数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120户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救助资金发放及时率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救助资金发放及时率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50万元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50万元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生活困难人群关爱工作水平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生活困难人群关爱工作水平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减轻困难家庭生活压力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有效改善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减轻困难家庭生活压力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有效改善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突发困难临时救助保障工作长效机制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突发困难临时救助保障工作长效机制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困难群众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困难群众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残疾人两项补贴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289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289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289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289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解决残疾人特殊生活困难和长期照护困难，保障残疾人生存发展权益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解决残疾人特殊生活困难和长期照护困难，保障残疾人生存发展权益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领取困难残疾人生活补贴人数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1600人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领取困难残疾人生活补贴人数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1600人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领取重度残疾人护理补贴人数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3400人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领取重度残疾人护理补贴人数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3400人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补助金额符合国家标准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补助金额符合国家标准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补助金拨付及时率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补助金拨付及时率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农村困境儿童认定及时率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≤289万元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资金使用总量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≤289万元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补贴标准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60元/人/月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60元/人/月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残疾人关爱工作水平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减轻困境儿童家庭生活压力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减轻困难残疾人家庭生活压力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残疾人两项补贴工作长效机制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农村困境儿童关爱工作长效机制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减轻残疾人生活负担情况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减轻残疾人生活负担情况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受益残疾人满意度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受益残疾人满意度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noWrap w:val="0"/>
            <w:vAlign w:val="center"/>
          </w:tcPr>
          <w:tbl>
            <w:tblPr>
              <w:tblStyle w:val="13"/>
              <w:tblW w:w="0" w:type="auto"/>
              <w:tblInd w:w="-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流浪乞讨人员救助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保障流浪乞讨人员基本生活权益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保障流浪乞讨人员基本生活权益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救助覆盖率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救助覆盖率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≥99%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受助人员中危重病人、精神病人、突发疾病患者送医救治率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受助人员中危重病人、精神病人、突发疾病患者送医救治率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救助流浪乞讨人员及时性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救助流浪乞讨人员及时性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及时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≥80%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救助流浪乞讨人员总支出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≤15万元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救助流浪乞讨人员总支出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15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流浪乞讨人群救助关爱工作水平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流浪乞讨人群救助关爱工作水平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稳步提升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流浪乞讨人员救助工作长效机制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流浪乞讨人员救助工作长效机制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逐步完善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救助人员满意度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救助人员满意度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noWrap w:val="0"/>
            <w:vAlign w:val="center"/>
          </w:tcPr>
          <w:tbl>
            <w:tblPr>
              <w:tblStyle w:val="13"/>
              <w:tblW w:w="0" w:type="auto"/>
              <w:tblInd w:w="-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农村特困供养金及护理补贴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236.23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236.23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236.23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236.23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确保农村特困人员生活救助按时足额发放，保障农村特困人员基本生活。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确保农村特困人员生活救助按时足额发放，保障农村特困人员基本生活。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集中供养农村特困人数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84人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集中供养农村特困人数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84人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分散供养农村特困人数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498人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分散供养农村特困人数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498人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领取补贴对象认定准确率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领取补贴对象认定准确率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补贴资金合规率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补贴资金合规率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100%%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发放补贴时间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发放补贴时间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按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≥95%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≤236.23万元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≤236.23万元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农村特困供养人群关爱工作水平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农村特困供养人群关爱工作水平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稳步提升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减轻农村特困人员生活压力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有效改善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减轻农村特困人员生活压力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有效改善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农村供养人员生活保障工作长效机制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农村供养人员生活保障工作长效机制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减轻农村特困供养人员生活负担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减轻农村特困供养人员生活负担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持续改善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受益农村特困供养人员满意度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受益农村特困供养人员满意度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r>
        <w:br w:type="page"/>
      </w: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noWrap w:val="0"/>
            <w:vAlign w:val="center"/>
          </w:tcPr>
          <w:tbl>
            <w:tblPr>
              <w:tblStyle w:val="13"/>
              <w:tblW w:w="0" w:type="auto"/>
              <w:tblInd w:w="-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城市最低生活保障金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65.47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65.47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65.47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65.47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确保城市低保人员生活救助按时足额发放，保障城市低保人员基本生活。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确保城市低保人员生活救助按时足额发放，保障城市低保人员基本生活。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领取城市最低生活保障金人数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199人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领取城市最低生活保障金人数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  <w:t>199人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≤65.47万元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≤65.47万元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城市低保人群关爱工作水平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城市低保人群关爱工作水平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/>
                    </w:rPr>
                    <w:t>稳步提升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减轻城市困难家庭生活压力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/>
                    </w:rPr>
                    <w:t>有效改善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减轻城市困难家庭生活压力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/>
                    </w:rPr>
                    <w:t>有效改善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城市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最低生活保障工作长效机制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城市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最低生活保障工作长效机制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城市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低保人员生活负担情况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城市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低保人员生活负担情况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/>
                    </w:rPr>
                    <w:t>持续改善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城市低保人群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城市低保人群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农村最低生活保障金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945.2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945.2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945.2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945.2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确保农村低保人员生活救助按时足额发放，保障农村低保人员基本生活。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确保农村低保人员生活救助按时足额发放，保障农村低保人员基本生活。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领取农村最低生活保障金人数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5512人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领取农村最低生活保障金人数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5512人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补助对象认定准确率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发放补贴合规率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补贴发放时间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按月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945.2万元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发放补贴总支出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945.2万元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农村低保人群关爱工作水平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农村低保人群关爱工作水平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减轻农村困难家庭生活压力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有效改善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减轻农村困难家庭生活压力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有效改善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农村最低生活保障工作长效机制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农村最低生活保障工作长效机制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减轻农村低保人员生活负担情况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减轻农村低保人员生活负担情况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持续改善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农村低保人员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农村低保人员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其他农村生活救助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15.5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15.5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15.5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15.5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受艾滋病影响人员定量生活补助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足额及时发放   </w:t>
                  </w:r>
                </w:p>
                <w:p>
                  <w:pPr>
                    <w:widowControl/>
                    <w:numPr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               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受艾滋病影响人员定量生活补助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足额及时发放  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             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受艾滋病影响人员定量生活补助人数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90人</w:t>
                  </w:r>
                </w:p>
              </w:tc>
              <w:tc>
                <w:tcPr>
                  <w:tcW w:w="77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受艾滋病影响人员定量生活补助人数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符合条件人员认定及时率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发放救助总支出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≤15.5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发放救助总支出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≤15.5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受艾滋病影响人员关爱工作水平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受艾滋病影响人员关爱工作水平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服务对象政策知晓率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受艾滋病影响人员关爱工作长效机制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受艾滋病影响人员关爱工作长效机制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人员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人员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8"/>
              <w:gridCol w:w="129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用于社会福利的彩票公益金支出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新乡县民政局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（万元）</w:t>
                  </w: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实施期资金总额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100.93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100.93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100.93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8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100.93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其他资金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补助养老体系，减轻养老机构运转压力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实施“福彩圆梦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孤儿助学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” 工程，保障困境儿童发展权益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建设规范化社区，提高社区综合服务能力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4、加强殡葬设施建设，提升殡葬服务能力，减轻群众丧葬负担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              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补助养老体系，减轻养老机构运转压力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实施“福彩圆梦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孤儿助学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” 工程，保障困境儿童发展权益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3、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建设规范化社区，提高社区综合服务能力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ind w:left="0" w:leftChars="0" w:firstLine="0" w:firstLineChars="0"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4、加强殡葬设施建设，提升殡葬服务能力，减轻群众丧葬负担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 xml:space="preserve">              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补助养老体系机构个数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补助养老体系机构个数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8人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“助学圆梦”孤儿个数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“助学圆梦”孤儿个数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规范化社区补助个数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1人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规范化社区补助个数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村级公墓建设个数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10个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村级公墓建设个数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资助对象认定准确率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资助对象认定准确率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享受补助养老机构验收合格率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享受补助养老机构验收合格率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规范化社区达标率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规范化社区达标率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村级公益性公墓建设验收合格率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村级公益性公墓建设验收合格率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社区建设完成时间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社区建设完成时间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公益性公墓建设完成时间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公益性公墓建设完成时间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助学资金发放时间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按季度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助学资金发放时间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按季度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养老体系运营补贴支出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≤46.26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养老体系运营补贴支出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≤46.26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“助学圆梦”支出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≤21.67万元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“助学圆梦”支出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≤21.67万元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规范化社区补助支出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规范化社区补助支出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3万元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公益性公墓建设补助支出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≤30万元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公益性公墓建设补助支出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≤30万元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养老机构服务水平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养老机构服务水平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有效提升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孤儿关爱工作水平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孤儿关爱工作水平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规范化社区覆盖率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高于上年度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规范化社区覆盖率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高于上年度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当地殡葬服务能力提升情况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  <w:t>有效提升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当地殡葬服务能力提升情况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0"/>
                      <w:szCs w:val="20"/>
                      <w:u w:val="none"/>
                      <w:lang w:val="en-US" w:eastAsia="zh-CN" w:bidi="ar-SA"/>
                    </w:rPr>
                    <w:t>有效提升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建立“福彩圆梦 孤儿助学”工作长效机制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建立“福彩圆梦 孤儿助学”工作长效机制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养老机构运行管理长效运行机制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养老机构运行管理长效运行机制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减轻群众丧葬负担情况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减轻群众丧葬负担情况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1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人员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2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受益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人员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</w:pPr>
    </w:p>
    <w:p>
      <w:pPr>
        <w:pStyle w:val="12"/>
        <w:ind w:firstLine="0" w:firstLineChars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object>
          <v:shape id="_x0000_i1025" o:spt="75" type="#_x0000_t75" style="height:652.5pt;width:586.5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6">
            <o:LockedField>false</o:LockedField>
          </o:OLEObject>
        </w:object>
      </w: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29946EB"/>
    <w:rsid w:val="039F3544"/>
    <w:rsid w:val="04CC7B54"/>
    <w:rsid w:val="0547583D"/>
    <w:rsid w:val="0591655C"/>
    <w:rsid w:val="0601105B"/>
    <w:rsid w:val="07432C73"/>
    <w:rsid w:val="0B991E13"/>
    <w:rsid w:val="0BFC73DD"/>
    <w:rsid w:val="0CA90420"/>
    <w:rsid w:val="0CF90322"/>
    <w:rsid w:val="0D717D11"/>
    <w:rsid w:val="0D7D2BC4"/>
    <w:rsid w:val="0DE46181"/>
    <w:rsid w:val="0E334896"/>
    <w:rsid w:val="0E4077F8"/>
    <w:rsid w:val="0F690488"/>
    <w:rsid w:val="0FE43977"/>
    <w:rsid w:val="11297F54"/>
    <w:rsid w:val="11B81832"/>
    <w:rsid w:val="11DC45C4"/>
    <w:rsid w:val="12406153"/>
    <w:rsid w:val="12510297"/>
    <w:rsid w:val="13425EAD"/>
    <w:rsid w:val="135C2FDC"/>
    <w:rsid w:val="13FA6D92"/>
    <w:rsid w:val="144F741F"/>
    <w:rsid w:val="1460110F"/>
    <w:rsid w:val="14B773D2"/>
    <w:rsid w:val="156F3E12"/>
    <w:rsid w:val="157B319D"/>
    <w:rsid w:val="17713066"/>
    <w:rsid w:val="18755C9B"/>
    <w:rsid w:val="187F5EE4"/>
    <w:rsid w:val="18904A43"/>
    <w:rsid w:val="18967E92"/>
    <w:rsid w:val="18A645A7"/>
    <w:rsid w:val="18E342A1"/>
    <w:rsid w:val="18F0603A"/>
    <w:rsid w:val="1942524F"/>
    <w:rsid w:val="19963A4D"/>
    <w:rsid w:val="1AFF02A6"/>
    <w:rsid w:val="1B8874E3"/>
    <w:rsid w:val="1B9603D1"/>
    <w:rsid w:val="1BEA3B6B"/>
    <w:rsid w:val="1BF11801"/>
    <w:rsid w:val="1C5B0276"/>
    <w:rsid w:val="1CAA076C"/>
    <w:rsid w:val="1D577E09"/>
    <w:rsid w:val="1EF906E5"/>
    <w:rsid w:val="1F004AA9"/>
    <w:rsid w:val="1F091BEE"/>
    <w:rsid w:val="215B43BB"/>
    <w:rsid w:val="218D297A"/>
    <w:rsid w:val="21C11718"/>
    <w:rsid w:val="22302EBD"/>
    <w:rsid w:val="22B90070"/>
    <w:rsid w:val="22BB4AB2"/>
    <w:rsid w:val="23247CB7"/>
    <w:rsid w:val="232A0A7A"/>
    <w:rsid w:val="2451548A"/>
    <w:rsid w:val="24611640"/>
    <w:rsid w:val="24942C39"/>
    <w:rsid w:val="2829138C"/>
    <w:rsid w:val="2A4749CF"/>
    <w:rsid w:val="2C020CF3"/>
    <w:rsid w:val="2E250DE1"/>
    <w:rsid w:val="2F1F4C69"/>
    <w:rsid w:val="2F976A59"/>
    <w:rsid w:val="302B2BB8"/>
    <w:rsid w:val="31796036"/>
    <w:rsid w:val="319A78EE"/>
    <w:rsid w:val="32DB3186"/>
    <w:rsid w:val="32F41F69"/>
    <w:rsid w:val="32FE12B1"/>
    <w:rsid w:val="33C9294F"/>
    <w:rsid w:val="344D1089"/>
    <w:rsid w:val="349149D6"/>
    <w:rsid w:val="351077AD"/>
    <w:rsid w:val="353A72C2"/>
    <w:rsid w:val="356B73F7"/>
    <w:rsid w:val="37190D0A"/>
    <w:rsid w:val="396B7C63"/>
    <w:rsid w:val="39B35D5B"/>
    <w:rsid w:val="39C72A43"/>
    <w:rsid w:val="3BA03D13"/>
    <w:rsid w:val="3BAC7B3B"/>
    <w:rsid w:val="3C650EA2"/>
    <w:rsid w:val="3C882259"/>
    <w:rsid w:val="3D612D17"/>
    <w:rsid w:val="3D8D2DB2"/>
    <w:rsid w:val="3DBF3F38"/>
    <w:rsid w:val="3FAB4715"/>
    <w:rsid w:val="401C60E9"/>
    <w:rsid w:val="40B914A8"/>
    <w:rsid w:val="40DC543A"/>
    <w:rsid w:val="413B17F9"/>
    <w:rsid w:val="415C4638"/>
    <w:rsid w:val="416838C1"/>
    <w:rsid w:val="44661788"/>
    <w:rsid w:val="447B51CD"/>
    <w:rsid w:val="44F20ECE"/>
    <w:rsid w:val="452536CC"/>
    <w:rsid w:val="453053D4"/>
    <w:rsid w:val="46B12981"/>
    <w:rsid w:val="47197044"/>
    <w:rsid w:val="481F5157"/>
    <w:rsid w:val="48792D39"/>
    <w:rsid w:val="488E2625"/>
    <w:rsid w:val="48B703B5"/>
    <w:rsid w:val="499C14F2"/>
    <w:rsid w:val="4A69625F"/>
    <w:rsid w:val="4A7F2D4E"/>
    <w:rsid w:val="4B870AC0"/>
    <w:rsid w:val="4C281AB1"/>
    <w:rsid w:val="4C2B4AF1"/>
    <w:rsid w:val="4EC96522"/>
    <w:rsid w:val="4F043B1A"/>
    <w:rsid w:val="508469B8"/>
    <w:rsid w:val="51616B1D"/>
    <w:rsid w:val="51BD4A42"/>
    <w:rsid w:val="524A2A11"/>
    <w:rsid w:val="527F6E31"/>
    <w:rsid w:val="530504E8"/>
    <w:rsid w:val="53D53D55"/>
    <w:rsid w:val="54E378FF"/>
    <w:rsid w:val="54FE107E"/>
    <w:rsid w:val="550A19AE"/>
    <w:rsid w:val="55163C24"/>
    <w:rsid w:val="5601198C"/>
    <w:rsid w:val="56104055"/>
    <w:rsid w:val="56124FF4"/>
    <w:rsid w:val="566A6C3E"/>
    <w:rsid w:val="56F05B39"/>
    <w:rsid w:val="572C68E4"/>
    <w:rsid w:val="5B2E0659"/>
    <w:rsid w:val="5CE85B58"/>
    <w:rsid w:val="5CFF2B43"/>
    <w:rsid w:val="5D6B45CA"/>
    <w:rsid w:val="5D731A92"/>
    <w:rsid w:val="603E5DB0"/>
    <w:rsid w:val="617E78FF"/>
    <w:rsid w:val="61887D18"/>
    <w:rsid w:val="61994557"/>
    <w:rsid w:val="61AA2426"/>
    <w:rsid w:val="62A47E73"/>
    <w:rsid w:val="62A85D16"/>
    <w:rsid w:val="63B73F13"/>
    <w:rsid w:val="642660CF"/>
    <w:rsid w:val="64765E75"/>
    <w:rsid w:val="64D12C3C"/>
    <w:rsid w:val="6647282C"/>
    <w:rsid w:val="66C60FE3"/>
    <w:rsid w:val="678B2E0B"/>
    <w:rsid w:val="6801045F"/>
    <w:rsid w:val="685A3E36"/>
    <w:rsid w:val="687F36B9"/>
    <w:rsid w:val="694434C8"/>
    <w:rsid w:val="6988452D"/>
    <w:rsid w:val="6B007E0B"/>
    <w:rsid w:val="6CE9566A"/>
    <w:rsid w:val="6DFA52D1"/>
    <w:rsid w:val="6F083C79"/>
    <w:rsid w:val="707D36D5"/>
    <w:rsid w:val="721C39A2"/>
    <w:rsid w:val="72B91FCA"/>
    <w:rsid w:val="75517694"/>
    <w:rsid w:val="755D3DB4"/>
    <w:rsid w:val="768628A7"/>
    <w:rsid w:val="7689062A"/>
    <w:rsid w:val="76A5013A"/>
    <w:rsid w:val="76A553B4"/>
    <w:rsid w:val="77A44894"/>
    <w:rsid w:val="782E40AC"/>
    <w:rsid w:val="788B35BF"/>
    <w:rsid w:val="789C62E0"/>
    <w:rsid w:val="795D3E92"/>
    <w:rsid w:val="796F6487"/>
    <w:rsid w:val="7AC44184"/>
    <w:rsid w:val="7BBD0648"/>
    <w:rsid w:val="7BE52835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7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6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9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3"/>
    <w:qFormat/>
    <w:uiPriority w:val="0"/>
    <w:pPr>
      <w:spacing w:before="240"/>
      <w:jc w:val="both"/>
      <w:textAlignment w:val="baseline"/>
    </w:pPr>
    <w:rPr>
      <w:rFonts w:ascii="仿宋_GB2312" w:hAnsi="Calibri" w:eastAsia="仿宋_GB2312"/>
      <w:kern w:val="2"/>
      <w:sz w:val="21"/>
      <w:szCs w:val="24"/>
      <w:lang w:val="en-US" w:eastAsia="zh-CN" w:bidi="ar-SA"/>
    </w:rPr>
  </w:style>
  <w:style w:type="paragraph" w:customStyle="1" w:styleId="3">
    <w:name w:val="BodyTextIndent2"/>
    <w:basedOn w:val="1"/>
    <w:qFormat/>
    <w:uiPriority w:val="0"/>
    <w:pPr>
      <w:spacing w:line="480" w:lineRule="auto"/>
      <w:ind w:left="420" w:leftChars="200"/>
      <w:jc w:val="both"/>
      <w:textAlignment w:val="baseline"/>
    </w:pPr>
  </w:style>
  <w:style w:type="paragraph" w:styleId="8">
    <w:name w:val="Body Text"/>
    <w:basedOn w:val="1"/>
    <w:qFormat/>
    <w:uiPriority w:val="0"/>
  </w:style>
  <w:style w:type="paragraph" w:styleId="9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Body Text First Indent"/>
    <w:basedOn w:val="8"/>
    <w:qFormat/>
    <w:uiPriority w:val="0"/>
    <w:pPr>
      <w:ind w:firstLine="420" w:firstLineChars="1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7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8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9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20">
    <w:name w:val="正文文本1"/>
    <w:basedOn w:val="1"/>
    <w:link w:val="22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1">
    <w:name w:val="正文文本 + 11 pt"/>
    <w:basedOn w:val="22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2">
    <w:name w:val="正文文本_"/>
    <w:basedOn w:val="15"/>
    <w:link w:val="20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3">
    <w:name w:val="font0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1.xml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8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cp:lastPrinted>2022-03-01T08:22:00Z</cp:lastPrinted>
  <dcterms:modified xsi:type="dcterms:W3CDTF">2022-03-11T07:55:42Z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