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874"/>
        <w:gridCol w:w="1981"/>
        <w:gridCol w:w="1609"/>
        <w:gridCol w:w="797"/>
        <w:gridCol w:w="2155"/>
        <w:gridCol w:w="613"/>
        <w:gridCol w:w="13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  <w:jc w:val="center"/>
        </w:trPr>
        <w:tc>
          <w:tcPr>
            <w:tcW w:w="4073" w:type="pct"/>
            <w:gridSpan w:val="8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  <w:jc w:val="center"/>
        </w:trPr>
        <w:tc>
          <w:tcPr>
            <w:tcW w:w="4073" w:type="pct"/>
            <w:gridSpan w:val="8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  <w:jc w:val="center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执法工作经费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  <w:jc w:val="center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</w:p>
        </w:tc>
        <w:tc>
          <w:tcPr>
            <w:tcW w:w="165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23" w:hRule="atLeast"/>
          <w:jc w:val="center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161</w:t>
            </w:r>
          </w:p>
        </w:tc>
        <w:tc>
          <w:tcPr>
            <w:tcW w:w="165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86.602551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  <w:jc w:val="center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161</w:t>
            </w:r>
          </w:p>
        </w:tc>
        <w:tc>
          <w:tcPr>
            <w:tcW w:w="165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86.602551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  <w:jc w:val="center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659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6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  <w:jc w:val="center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934" w:hRule="atLeast"/>
          <w:jc w:val="center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default" w:eastAsia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目标1：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完成办公设备购置、公务用车日常维护、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邮电费、办公费、电费、维修费、租赁费、劳务费等保障日常办公正常运转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。</w:t>
            </w:r>
          </w:p>
        </w:tc>
        <w:tc>
          <w:tcPr>
            <w:tcW w:w="230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完成办公设备购置、公务用车日常维护、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邮电费、办公费、电费、维修费、租赁费、劳务费等保障日常办公正常运转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。办公设备购置 3.988万元；公务用车 4.256万元；邮电费 0.8391万元；办公费 15.3232万元；租赁费 4.975万元；维护费 1.9877万元；劳务费 23.841144万元；电费 12.392407万元；专用设备 16万元；委托业务费 3万元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26" w:hRule="atLeast"/>
          <w:jc w:val="center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0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9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290" w:hRule="atLeast"/>
          <w:jc w:val="center"/>
        </w:trPr>
        <w:tc>
          <w:tcPr>
            <w:tcW w:w="21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保障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执法工作经费种类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≥12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00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保障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执法工作经费种类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</w:t>
            </w:r>
          </w:p>
        </w:tc>
        <w:tc>
          <w:tcPr>
            <w:tcW w:w="9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556" w:hRule="atLeast"/>
          <w:jc w:val="center"/>
        </w:trPr>
        <w:tc>
          <w:tcPr>
            <w:tcW w:w="21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各类办公项目已达到规范标准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达到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0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各类办公项目已达到规范标准</w:t>
            </w:r>
          </w:p>
        </w:tc>
        <w:tc>
          <w:tcPr>
            <w:tcW w:w="9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达到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199" w:hRule="atLeast"/>
          <w:jc w:val="center"/>
        </w:trPr>
        <w:tc>
          <w:tcPr>
            <w:tcW w:w="21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使用时间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1年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0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办公经费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使用时间</w:t>
            </w:r>
          </w:p>
        </w:tc>
        <w:tc>
          <w:tcPr>
            <w:tcW w:w="9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1年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304" w:hRule="atLeast"/>
          <w:jc w:val="center"/>
        </w:trPr>
        <w:tc>
          <w:tcPr>
            <w:tcW w:w="21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经费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成本控制在预算范围内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0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办公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经费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成本控制在预算范围内</w:t>
            </w:r>
          </w:p>
        </w:tc>
        <w:tc>
          <w:tcPr>
            <w:tcW w:w="9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  <w:jc w:val="center"/>
        </w:trPr>
        <w:tc>
          <w:tcPr>
            <w:tcW w:w="21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持续保障日常办公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长期提升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持续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提升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持续保障日常办公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长期提升</w:t>
            </w:r>
          </w:p>
        </w:tc>
        <w:tc>
          <w:tcPr>
            <w:tcW w:w="9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持续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1590" w:hRule="atLeast"/>
          <w:jc w:val="center"/>
        </w:trPr>
        <w:tc>
          <w:tcPr>
            <w:tcW w:w="217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lang w:eastAsia="zh-CN"/>
              </w:rPr>
              <w:t>方便促进日常办公，提升整体工作水平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0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方便促进日常办公，提升整体工作水平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9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  <w:jc w:val="center"/>
        </w:trPr>
        <w:tc>
          <w:tcPr>
            <w:tcW w:w="21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≥95%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0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≥95%</w:t>
            </w:r>
          </w:p>
        </w:tc>
        <w:tc>
          <w:tcPr>
            <w:tcW w:w="92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91000E"/>
    <w:rsid w:val="0A286BC6"/>
    <w:rsid w:val="33426B38"/>
    <w:rsid w:val="3A41271F"/>
    <w:rsid w:val="3E4F4EF6"/>
    <w:rsid w:val="48C35102"/>
    <w:rsid w:val="4AD51FCD"/>
    <w:rsid w:val="5F7F7877"/>
    <w:rsid w:val="6D650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516</Words>
  <Characters>549</Characters>
  <Lines>0</Lines>
  <Paragraphs>0</Paragraphs>
  <TotalTime>0</TotalTime>
  <ScaleCrop>false</ScaleCrop>
  <LinksUpToDate>false</LinksUpToDate>
  <CharactersWithSpaces>593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2021-09-28T06:29:51Z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343965B73A5A4114968F2773AA820A45</vt:lpwstr>
  </property>
</Properties>
</file>