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4998" w:type="pct"/>
        <w:tblInd w:w="0" w:type="dxa"/>
        <w:tblLayout w:type="autofit"/>
        <w:tblCellMar>
          <w:top w:w="0" w:type="dxa"/>
          <w:left w:w="0" w:type="dxa"/>
          <w:bottom w:w="0" w:type="dxa"/>
          <w:right w:w="0" w:type="dxa"/>
        </w:tblCellMar>
      </w:tblPr>
      <w:tblGrid>
        <w:gridCol w:w="463"/>
        <w:gridCol w:w="509"/>
        <w:gridCol w:w="1562"/>
        <w:gridCol w:w="760"/>
        <w:gridCol w:w="5042"/>
      </w:tblGrid>
      <w:tr>
        <w:tblPrEx>
          <w:tblCellMar>
            <w:top w:w="0" w:type="dxa"/>
            <w:left w:w="0" w:type="dxa"/>
            <w:bottom w:w="0" w:type="dxa"/>
            <w:right w:w="0" w:type="dxa"/>
          </w:tblCellMar>
        </w:tblPrEx>
        <w:trPr>
          <w:trHeight w:val="750"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bookmarkStart w:id="0" w:name="_GoBack"/>
            <w:bookmarkEnd w:id="0"/>
            <w:r>
              <w:rPr>
                <w:rFonts w:hint="eastAsia" w:ascii="宋体" w:hAnsi="宋体" w:cs="宋体"/>
                <w:b/>
                <w:color w:val="000000"/>
                <w:kern w:val="0"/>
                <w:sz w:val="44"/>
                <w:szCs w:val="44"/>
              </w:rPr>
              <w:t>部门（单位）整体绩效目标申报表</w:t>
            </w:r>
          </w:p>
        </w:tc>
      </w:tr>
      <w:tr>
        <w:tblPrEx>
          <w:tblCellMar>
            <w:top w:w="0" w:type="dxa"/>
            <w:left w:w="0" w:type="dxa"/>
            <w:bottom w:w="0" w:type="dxa"/>
            <w:right w:w="0" w:type="dxa"/>
          </w:tblCellMar>
        </w:tblPrEx>
        <w:trPr>
          <w:trHeight w:val="416" w:hRule="atLeast"/>
        </w:trPr>
        <w:tc>
          <w:tcPr>
            <w:tcW w:w="5000" w:type="pct"/>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w:t>
            </w:r>
            <w:r>
              <w:rPr>
                <w:rFonts w:hint="eastAsia" w:ascii="宋体" w:hAnsi="宋体" w:cs="宋体"/>
                <w:b/>
                <w:color w:val="000000"/>
                <w:kern w:val="0"/>
                <w:sz w:val="24"/>
                <w:lang w:val="en-US" w:eastAsia="zh-CN"/>
              </w:rPr>
              <w:t>2021</w:t>
            </w:r>
            <w:r>
              <w:rPr>
                <w:rFonts w:hint="eastAsia" w:ascii="宋体" w:hAnsi="宋体" w:cs="宋体"/>
                <w:b/>
                <w:color w:val="000000"/>
                <w:kern w:val="0"/>
                <w:sz w:val="24"/>
              </w:rPr>
              <w:t>年度）</w:t>
            </w:r>
          </w:p>
        </w:tc>
      </w:tr>
      <w:tr>
        <w:tblPrEx>
          <w:tblCellMar>
            <w:top w:w="0" w:type="dxa"/>
            <w:left w:w="0" w:type="dxa"/>
            <w:bottom w:w="0" w:type="dxa"/>
            <w:right w:w="0" w:type="dxa"/>
          </w:tblCellMar>
        </w:tblPrEx>
        <w:trPr>
          <w:trHeight w:val="450" w:hRule="atLeast"/>
        </w:trPr>
        <w:tc>
          <w:tcPr>
            <w:tcW w:w="1074"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3925"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color w:val="000000"/>
                <w:sz w:val="22"/>
                <w:szCs w:val="22"/>
                <w:lang w:eastAsia="zh-CN"/>
              </w:rPr>
            </w:pPr>
            <w:r>
              <w:rPr>
                <w:rFonts w:hint="eastAsia" w:ascii="仿宋" w:hAnsi="仿宋" w:eastAsia="仿宋" w:cs="仿宋"/>
                <w:b/>
                <w:color w:val="000000"/>
                <w:sz w:val="22"/>
                <w:szCs w:val="22"/>
                <w:lang w:eastAsia="zh-CN"/>
              </w:rPr>
              <w:t>新乡县教育体育局</w:t>
            </w:r>
          </w:p>
        </w:tc>
      </w:tr>
      <w:tr>
        <w:tblPrEx>
          <w:tblCellMar>
            <w:top w:w="0" w:type="dxa"/>
            <w:left w:w="0" w:type="dxa"/>
            <w:bottom w:w="0" w:type="dxa"/>
            <w:right w:w="0" w:type="dxa"/>
          </w:tblCellMar>
        </w:tblPrEx>
        <w:trPr>
          <w:trHeight w:val="450" w:hRule="atLeast"/>
        </w:trPr>
        <w:tc>
          <w:tcPr>
            <w:tcW w:w="51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4488" w:type="pct"/>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lang w:val="en-US" w:eastAsia="zh-CN"/>
              </w:rPr>
            </w:pPr>
            <w:r>
              <w:rPr>
                <w:rFonts w:hint="eastAsia"/>
              </w:rPr>
              <w:t>目标1：</w:t>
            </w:r>
            <w:r>
              <w:rPr>
                <w:rFonts w:hint="eastAsia"/>
                <w:lang w:val="en-US" w:eastAsia="zh-CN"/>
              </w:rPr>
              <w:t>继续举办“课改擂台赛”活动，组织好县级优质课评比和市级优质课的推选活动。</w:t>
            </w:r>
            <w:r>
              <w:rPr>
                <w:rFonts w:hint="eastAsia"/>
              </w:rPr>
              <w:br w:type="textWrapping"/>
            </w:r>
            <w:r>
              <w:rPr>
                <w:rFonts w:hint="eastAsia"/>
              </w:rPr>
              <w:t>目标2</w:t>
            </w:r>
            <w:r>
              <w:rPr>
                <w:rFonts w:hint="eastAsia"/>
                <w:lang w:val="en-US" w:eastAsia="zh-CN"/>
              </w:rPr>
              <w:t>：做好学生资助工作，加大资助工作检查力度，确保国家资助资金的安全。</w:t>
            </w:r>
            <w:r>
              <w:rPr>
                <w:rFonts w:hint="eastAsia"/>
                <w:lang w:val="en-US" w:eastAsia="zh-CN"/>
              </w:rPr>
              <w:br w:type="textWrapping"/>
            </w:r>
            <w:r>
              <w:rPr>
                <w:rFonts w:hint="eastAsia"/>
                <w:lang w:val="en-US" w:eastAsia="zh-CN"/>
              </w:rPr>
              <w:t>目标3：加强学校食品安全管理，持续做好校园常规性传染病、流行病防控工作，加强校园新冠肺炎疫情防控工作。</w:t>
            </w:r>
          </w:p>
          <w:p>
            <w:pPr>
              <w:pStyle w:val="2"/>
              <w:ind w:left="0" w:leftChars="0" w:firstLine="0" w:firstLineChars="0"/>
            </w:pPr>
            <w:r>
              <w:rPr>
                <w:rFonts w:hint="eastAsia"/>
                <w:lang w:val="en-US" w:eastAsia="zh-CN"/>
              </w:rPr>
              <w:t>目标4：</w:t>
            </w:r>
            <w:r>
              <w:rPr>
                <w:rFonts w:hint="eastAsia" w:ascii="Times New Roman" w:hAnsi="Times New Roman" w:eastAsia="宋体" w:cs="Times New Roman"/>
                <w:kern w:val="2"/>
                <w:sz w:val="21"/>
                <w:szCs w:val="24"/>
                <w:lang w:val="en-US" w:eastAsia="zh-CN" w:bidi="ar-SA"/>
              </w:rPr>
              <w:t>积极争取项目资金，加强体育设施建设, 更新全民健身工程器材。在全县学校继续深入开展中小学阳光大课间活动，确保学生在校期间每天活动一小时。</w:t>
            </w:r>
          </w:p>
        </w:tc>
      </w:tr>
      <w:tr>
        <w:tblPrEx>
          <w:tblCellMar>
            <w:top w:w="0" w:type="dxa"/>
            <w:left w:w="0" w:type="dxa"/>
            <w:bottom w:w="0" w:type="dxa"/>
            <w:right w:w="0" w:type="dxa"/>
          </w:tblCellMar>
        </w:tblPrEx>
        <w:trPr>
          <w:trHeight w:val="450" w:hRule="atLeast"/>
        </w:trPr>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88"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88"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88"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400" w:hRule="atLeast"/>
        </w:trPr>
        <w:tc>
          <w:tcPr>
            <w:tcW w:w="511"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3925"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CellMar>
            <w:top w:w="0" w:type="dxa"/>
            <w:left w:w="0" w:type="dxa"/>
            <w:bottom w:w="0" w:type="dxa"/>
            <w:right w:w="0" w:type="dxa"/>
          </w:tblCellMar>
        </w:tblPrEx>
        <w:trPr>
          <w:trHeight w:val="440" w:hRule="atLeast"/>
        </w:trPr>
        <w:tc>
          <w:tcPr>
            <w:tcW w:w="511"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3925"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
              <w:ind w:left="0" w:leftChars="0" w:firstLine="0" w:firstLineChars="0"/>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巩固治理义务教育大班额工作成果，起始年级无新增大班额，全县义务教育大班额比例控制在4%以内。</w:t>
            </w:r>
          </w:p>
        </w:tc>
      </w:tr>
      <w:tr>
        <w:tblPrEx>
          <w:tblCellMar>
            <w:top w:w="0" w:type="dxa"/>
            <w:left w:w="0" w:type="dxa"/>
            <w:bottom w:w="0" w:type="dxa"/>
            <w:right w:w="0" w:type="dxa"/>
          </w:tblCellMar>
        </w:tblPrEx>
        <w:trPr>
          <w:trHeight w:val="340" w:hRule="atLeast"/>
        </w:trPr>
        <w:tc>
          <w:tcPr>
            <w:tcW w:w="511"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3925"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
              <w:ind w:left="0" w:leftChars="0" w:firstLine="0" w:firstLineChars="0"/>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2021年学前三年毛入园率达到93%，普惠性幼儿园覆盖率保持80%以上，按时完成本年度民生工程项目。</w:t>
            </w:r>
          </w:p>
        </w:tc>
      </w:tr>
      <w:tr>
        <w:tblPrEx>
          <w:tblCellMar>
            <w:top w:w="0" w:type="dxa"/>
            <w:left w:w="0" w:type="dxa"/>
            <w:bottom w:w="0" w:type="dxa"/>
            <w:right w:w="0" w:type="dxa"/>
          </w:tblCellMar>
        </w:tblPrEx>
        <w:trPr>
          <w:trHeight w:val="420" w:hRule="atLeast"/>
        </w:trPr>
        <w:tc>
          <w:tcPr>
            <w:tcW w:w="511"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3925"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
              <w:ind w:left="0" w:leftChars="0" w:firstLine="0" w:firstLineChars="0"/>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完成校舍维修改造及长效机制资金类项目和教师周转宿舍项目建设。</w:t>
            </w:r>
          </w:p>
        </w:tc>
      </w:tr>
      <w:tr>
        <w:tblPrEx>
          <w:tblCellMar>
            <w:top w:w="0" w:type="dxa"/>
            <w:left w:w="0" w:type="dxa"/>
            <w:bottom w:w="0" w:type="dxa"/>
            <w:right w:w="0" w:type="dxa"/>
          </w:tblCellMar>
        </w:tblPrEx>
        <w:trPr>
          <w:trHeight w:val="420" w:hRule="atLeast"/>
        </w:trPr>
        <w:tc>
          <w:tcPr>
            <w:tcW w:w="511"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任务4</w:t>
            </w:r>
          </w:p>
        </w:tc>
        <w:tc>
          <w:tcPr>
            <w:tcW w:w="3925"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
              <w:ind w:left="0" w:leftChars="0" w:firstLine="0" w:firstLineChars="0"/>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继续认真做好日常管理工作和教师三项待遇政策落实工作，进一步推进教师资格工作和中小学职称申报工作的开展。</w:t>
            </w:r>
          </w:p>
        </w:tc>
      </w:tr>
      <w:tr>
        <w:tblPrEx>
          <w:tblCellMar>
            <w:top w:w="0" w:type="dxa"/>
            <w:left w:w="0" w:type="dxa"/>
            <w:bottom w:w="0" w:type="dxa"/>
            <w:right w:w="0" w:type="dxa"/>
          </w:tblCellMar>
        </w:tblPrEx>
        <w:trPr>
          <w:trHeight w:val="525" w:hRule="atLeast"/>
        </w:trPr>
        <w:tc>
          <w:tcPr>
            <w:tcW w:w="511"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2"/>
                <w:szCs w:val="22"/>
                <w:lang w:eastAsia="zh-CN"/>
              </w:rPr>
            </w:pPr>
            <w:r>
              <w:rPr>
                <w:rFonts w:hint="eastAsia" w:ascii="仿宋" w:hAnsi="仿宋" w:eastAsia="仿宋" w:cs="仿宋"/>
                <w:color w:val="000000"/>
                <w:kern w:val="0"/>
                <w:sz w:val="22"/>
                <w:szCs w:val="22"/>
              </w:rPr>
              <w:t>任务</w:t>
            </w:r>
            <w:r>
              <w:rPr>
                <w:rFonts w:hint="eastAsia" w:ascii="仿宋" w:hAnsi="仿宋" w:eastAsia="仿宋" w:cs="仿宋"/>
                <w:color w:val="000000"/>
                <w:kern w:val="0"/>
                <w:sz w:val="22"/>
                <w:szCs w:val="22"/>
                <w:lang w:val="en-US" w:eastAsia="zh-CN"/>
              </w:rPr>
              <w:t>5</w:t>
            </w:r>
          </w:p>
        </w:tc>
        <w:tc>
          <w:tcPr>
            <w:tcW w:w="3925"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
              <w:ind w:left="0" w:leftChars="0" w:firstLine="0" w:firstLineChars="0"/>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切实抓好全县师生应急疏散演练活动，提高对突发事件处理的能力，使应急疏散演练常态化。力争达到中学两分钟，小学三分钟完成演练的时间目标。</w:t>
            </w:r>
          </w:p>
        </w:tc>
      </w:tr>
      <w:tr>
        <w:tblPrEx>
          <w:tblCellMar>
            <w:top w:w="0" w:type="dxa"/>
            <w:left w:w="0" w:type="dxa"/>
            <w:bottom w:w="0" w:type="dxa"/>
            <w:right w:w="0" w:type="dxa"/>
          </w:tblCellMar>
        </w:tblPrEx>
        <w:trPr>
          <w:trHeight w:val="440" w:hRule="atLeast"/>
        </w:trPr>
        <w:tc>
          <w:tcPr>
            <w:tcW w:w="51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139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3095"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51816.95</w:t>
            </w:r>
          </w:p>
        </w:tc>
      </w:tr>
      <w:tr>
        <w:tblPrEx>
          <w:tblCellMar>
            <w:top w:w="0" w:type="dxa"/>
            <w:left w:w="0" w:type="dxa"/>
            <w:bottom w:w="0" w:type="dxa"/>
            <w:right w:w="0" w:type="dxa"/>
          </w:tblCellMar>
        </w:tblPrEx>
        <w:trPr>
          <w:trHeight w:val="460" w:hRule="atLeast"/>
        </w:trPr>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9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8"/>
                <w:rFonts w:ascii="仿宋" w:hAnsi="仿宋" w:eastAsia="仿宋" w:cs="仿宋"/>
              </w:rPr>
              <w:t>1、资金来源：（1）财政性资金</w:t>
            </w:r>
          </w:p>
        </w:tc>
        <w:tc>
          <w:tcPr>
            <w:tcW w:w="3095"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51321.96</w:t>
            </w:r>
          </w:p>
        </w:tc>
      </w:tr>
      <w:tr>
        <w:tblPrEx>
          <w:tblCellMar>
            <w:top w:w="0" w:type="dxa"/>
            <w:left w:w="0" w:type="dxa"/>
            <w:bottom w:w="0" w:type="dxa"/>
            <w:right w:w="0" w:type="dxa"/>
          </w:tblCellMar>
        </w:tblPrEx>
        <w:trPr>
          <w:trHeight w:val="360" w:hRule="atLeast"/>
        </w:trPr>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9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8"/>
                <w:rFonts w:ascii="仿宋" w:hAnsi="仿宋" w:eastAsia="仿宋" w:cs="仿宋"/>
              </w:rPr>
              <w:t>（2）其他资金</w:t>
            </w:r>
          </w:p>
        </w:tc>
        <w:tc>
          <w:tcPr>
            <w:tcW w:w="3095"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494.99</w:t>
            </w:r>
          </w:p>
        </w:tc>
      </w:tr>
      <w:tr>
        <w:tblPrEx>
          <w:tblCellMar>
            <w:top w:w="0" w:type="dxa"/>
            <w:left w:w="0" w:type="dxa"/>
            <w:bottom w:w="0" w:type="dxa"/>
            <w:right w:w="0" w:type="dxa"/>
          </w:tblCellMar>
        </w:tblPrEx>
        <w:trPr>
          <w:trHeight w:val="400" w:hRule="atLeast"/>
        </w:trPr>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9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8"/>
                <w:rFonts w:ascii="仿宋" w:hAnsi="仿宋" w:eastAsia="仿宋" w:cs="仿宋"/>
              </w:rPr>
              <w:t>2、资金结构：（1）基本支出</w:t>
            </w:r>
          </w:p>
        </w:tc>
        <w:tc>
          <w:tcPr>
            <w:tcW w:w="3095"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40967.65</w:t>
            </w:r>
          </w:p>
        </w:tc>
      </w:tr>
      <w:tr>
        <w:tblPrEx>
          <w:tblCellMar>
            <w:top w:w="0" w:type="dxa"/>
            <w:left w:w="0" w:type="dxa"/>
            <w:bottom w:w="0" w:type="dxa"/>
            <w:right w:w="0" w:type="dxa"/>
          </w:tblCellMar>
        </w:tblPrEx>
        <w:trPr>
          <w:trHeight w:val="440" w:hRule="atLeast"/>
        </w:trPr>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9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8"/>
                <w:rFonts w:ascii="仿宋" w:hAnsi="仿宋" w:eastAsia="仿宋" w:cs="仿宋"/>
              </w:rPr>
              <w:t>（2）项目支出</w:t>
            </w:r>
          </w:p>
        </w:tc>
        <w:tc>
          <w:tcPr>
            <w:tcW w:w="3095"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10849.3</w:t>
            </w:r>
          </w:p>
        </w:tc>
      </w:tr>
      <w:tr>
        <w:tblPrEx>
          <w:tblCellMar>
            <w:top w:w="0" w:type="dxa"/>
            <w:left w:w="0" w:type="dxa"/>
            <w:bottom w:w="0" w:type="dxa"/>
            <w:right w:w="0" w:type="dxa"/>
          </w:tblCellMar>
        </w:tblPrEx>
        <w:trPr>
          <w:trHeight w:val="540" w:hRule="atLeast"/>
        </w:trPr>
        <w:tc>
          <w:tcPr>
            <w:tcW w:w="51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5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8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269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CellMar>
            <w:top w:w="0" w:type="dxa"/>
            <w:left w:w="0" w:type="dxa"/>
            <w:bottom w:w="0" w:type="dxa"/>
            <w:right w:w="0" w:type="dxa"/>
          </w:tblCellMar>
        </w:tblPrEx>
        <w:trPr>
          <w:trHeight w:val="1280" w:hRule="atLeast"/>
        </w:trPr>
        <w:tc>
          <w:tcPr>
            <w:tcW w:w="51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56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8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hint="eastAsia" w:ascii="仿宋" w:hAnsi="仿宋" w:eastAsia="仿宋" w:cs="黑体"/>
                <w:color w:val="000000"/>
                <w:kern w:val="2"/>
                <w:sz w:val="18"/>
                <w:szCs w:val="18"/>
                <w:lang w:val="en-US" w:eastAsia="zh-CN" w:bidi="ar-SA"/>
              </w:rPr>
            </w:pPr>
            <w:r>
              <w:rPr>
                <w:rFonts w:hint="eastAsia" w:ascii="仿宋" w:hAnsi="仿宋" w:eastAsia="仿宋" w:cs="宋体"/>
                <w:color w:val="000000"/>
                <w:kern w:val="0"/>
                <w:sz w:val="18"/>
                <w:szCs w:val="18"/>
                <w:lang w:val="en-US" w:eastAsia="zh-CN" w:bidi="ar"/>
              </w:rPr>
              <w:t>相关</w:t>
            </w:r>
          </w:p>
        </w:tc>
        <w:tc>
          <w:tcPr>
            <w:tcW w:w="269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CellMar>
            <w:top w:w="0" w:type="dxa"/>
            <w:left w:w="0" w:type="dxa"/>
            <w:bottom w:w="0" w:type="dxa"/>
            <w:right w:w="0" w:type="dxa"/>
          </w:tblCellMar>
        </w:tblPrEx>
        <w:trPr>
          <w:trHeight w:val="1280" w:hRule="atLeast"/>
        </w:trPr>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6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hint="eastAsia" w:ascii="仿宋" w:hAnsi="仿宋" w:eastAsia="仿宋" w:cs="黑体"/>
                <w:color w:val="000000"/>
                <w:kern w:val="2"/>
                <w:sz w:val="18"/>
                <w:szCs w:val="18"/>
                <w:lang w:val="en-US" w:eastAsia="zh-CN" w:bidi="ar-SA"/>
              </w:rPr>
            </w:pPr>
            <w:r>
              <w:rPr>
                <w:rFonts w:hint="eastAsia" w:ascii="仿宋" w:hAnsi="仿宋" w:eastAsia="仿宋" w:cs="黑体"/>
                <w:color w:val="000000"/>
                <w:sz w:val="18"/>
                <w:szCs w:val="18"/>
                <w:lang w:val="en-US" w:eastAsia="zh-CN"/>
              </w:rPr>
              <w:t>科学</w:t>
            </w:r>
          </w:p>
        </w:tc>
        <w:tc>
          <w:tcPr>
            <w:tcW w:w="269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CellMar>
            <w:top w:w="0" w:type="dxa"/>
            <w:left w:w="0" w:type="dxa"/>
            <w:bottom w:w="0" w:type="dxa"/>
            <w:right w:w="0" w:type="dxa"/>
          </w:tblCellMar>
        </w:tblPrEx>
        <w:trPr>
          <w:trHeight w:val="1280" w:hRule="atLeast"/>
        </w:trPr>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6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40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rPr>
                <w:rFonts w:hint="eastAsia" w:ascii="仿宋" w:hAnsi="仿宋" w:eastAsia="仿宋" w:cs="宋体"/>
                <w:color w:val="000000"/>
                <w:kern w:val="2"/>
                <w:sz w:val="18"/>
                <w:szCs w:val="18"/>
                <w:lang w:val="en-US" w:eastAsia="zh-CN" w:bidi="ar-SA"/>
              </w:rPr>
            </w:pPr>
            <w:r>
              <w:rPr>
                <w:rFonts w:hint="eastAsia" w:ascii="仿宋" w:hAnsi="仿宋" w:eastAsia="仿宋" w:cs="黑体"/>
                <w:color w:val="000000"/>
                <w:sz w:val="18"/>
                <w:szCs w:val="18"/>
                <w:lang w:val="en-US" w:eastAsia="zh-CN"/>
              </w:rPr>
              <w:t>合理</w:t>
            </w:r>
          </w:p>
        </w:tc>
        <w:tc>
          <w:tcPr>
            <w:tcW w:w="269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CellMar>
            <w:top w:w="0" w:type="dxa"/>
            <w:left w:w="0" w:type="dxa"/>
            <w:bottom w:w="0" w:type="dxa"/>
            <w:right w:w="0" w:type="dxa"/>
          </w:tblCellMar>
        </w:tblPrEx>
        <w:trPr>
          <w:trHeight w:val="960" w:hRule="atLeast"/>
        </w:trPr>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6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8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both"/>
              <w:rPr>
                <w:rFonts w:hint="eastAsia" w:ascii="黑体" w:hAnsi="宋体" w:eastAsia="黑体" w:cs="黑体"/>
                <w:color w:val="000000"/>
                <w:kern w:val="2"/>
                <w:sz w:val="20"/>
                <w:szCs w:val="20"/>
                <w:lang w:val="en-US" w:eastAsia="zh-CN" w:bidi="ar-SA"/>
              </w:rPr>
            </w:pPr>
            <w:r>
              <w:rPr>
                <w:rFonts w:hint="eastAsia" w:ascii="仿宋" w:hAnsi="仿宋" w:eastAsia="仿宋" w:cs="黑体"/>
                <w:color w:val="000000"/>
                <w:sz w:val="18"/>
                <w:szCs w:val="18"/>
                <w:lang w:val="en-US" w:eastAsia="zh-CN"/>
              </w:rPr>
              <w:t>完整</w:t>
            </w:r>
          </w:p>
        </w:tc>
        <w:tc>
          <w:tcPr>
            <w:tcW w:w="269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CellMar>
            <w:top w:w="0" w:type="dxa"/>
            <w:left w:w="0" w:type="dxa"/>
            <w:bottom w:w="0" w:type="dxa"/>
            <w:right w:w="0" w:type="dxa"/>
          </w:tblCellMar>
        </w:tblPrEx>
        <w:trPr>
          <w:trHeight w:val="600" w:hRule="atLeast"/>
        </w:trPr>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6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both"/>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val="en-US" w:eastAsia="zh-CN"/>
              </w:rPr>
              <w:t>&gt;90%</w:t>
            </w:r>
          </w:p>
        </w:tc>
        <w:tc>
          <w:tcPr>
            <w:tcW w:w="269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CellMar>
            <w:top w:w="0" w:type="dxa"/>
            <w:left w:w="0" w:type="dxa"/>
            <w:bottom w:w="0" w:type="dxa"/>
            <w:right w:w="0" w:type="dxa"/>
          </w:tblCellMar>
        </w:tblPrEx>
        <w:trPr>
          <w:trHeight w:val="1000" w:hRule="atLeast"/>
        </w:trPr>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6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both"/>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val="en-US" w:eastAsia="zh-CN"/>
              </w:rPr>
              <w:t>&gt;90%</w:t>
            </w:r>
          </w:p>
        </w:tc>
        <w:tc>
          <w:tcPr>
            <w:tcW w:w="269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CellMar>
            <w:top w:w="0" w:type="dxa"/>
            <w:left w:w="0" w:type="dxa"/>
            <w:bottom w:w="0" w:type="dxa"/>
            <w:right w:w="0" w:type="dxa"/>
          </w:tblCellMar>
        </w:tblPrEx>
        <w:trPr>
          <w:trHeight w:val="1280" w:hRule="atLeast"/>
        </w:trPr>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6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both"/>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val="en-US" w:eastAsia="zh-CN"/>
              </w:rPr>
              <w:t>&lt;10%</w:t>
            </w:r>
          </w:p>
        </w:tc>
        <w:tc>
          <w:tcPr>
            <w:tcW w:w="269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CellMar>
            <w:top w:w="0" w:type="dxa"/>
            <w:left w:w="0" w:type="dxa"/>
            <w:bottom w:w="0" w:type="dxa"/>
            <w:right w:w="0" w:type="dxa"/>
          </w:tblCellMar>
        </w:tblPrEx>
        <w:trPr>
          <w:trHeight w:val="900" w:hRule="atLeast"/>
        </w:trPr>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6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both"/>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rPr>
              <w:t>&lt;</w:t>
            </w:r>
            <w:r>
              <w:rPr>
                <w:rFonts w:hint="eastAsia" w:ascii="黑体" w:hAnsi="宋体" w:eastAsia="黑体" w:cs="黑体"/>
                <w:color w:val="000000"/>
                <w:sz w:val="20"/>
                <w:szCs w:val="20"/>
                <w:lang w:val="en-US" w:eastAsia="zh-CN"/>
              </w:rPr>
              <w:t>2</w:t>
            </w:r>
            <w:r>
              <w:rPr>
                <w:rFonts w:hint="eastAsia" w:ascii="黑体" w:hAnsi="宋体" w:eastAsia="黑体" w:cs="黑体"/>
                <w:color w:val="000000"/>
                <w:sz w:val="20"/>
                <w:szCs w:val="20"/>
              </w:rPr>
              <w:t>0%</w:t>
            </w:r>
          </w:p>
        </w:tc>
        <w:tc>
          <w:tcPr>
            <w:tcW w:w="269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CellMar>
            <w:top w:w="0" w:type="dxa"/>
            <w:left w:w="0" w:type="dxa"/>
            <w:bottom w:w="0" w:type="dxa"/>
            <w:right w:w="0" w:type="dxa"/>
          </w:tblCellMar>
        </w:tblPrEx>
        <w:trPr>
          <w:trHeight w:val="780" w:hRule="atLeast"/>
        </w:trPr>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6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both"/>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rPr>
              <w:t>&lt;100%</w:t>
            </w:r>
          </w:p>
        </w:tc>
        <w:tc>
          <w:tcPr>
            <w:tcW w:w="269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CellMar>
            <w:top w:w="0" w:type="dxa"/>
            <w:left w:w="0" w:type="dxa"/>
            <w:bottom w:w="0" w:type="dxa"/>
            <w:right w:w="0" w:type="dxa"/>
          </w:tblCellMar>
        </w:tblPrEx>
        <w:trPr>
          <w:trHeight w:val="1060" w:hRule="atLeast"/>
        </w:trPr>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6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both"/>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rPr>
              <w:t>&gt;90%</w:t>
            </w:r>
          </w:p>
        </w:tc>
        <w:tc>
          <w:tcPr>
            <w:tcW w:w="269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520" w:hRule="atLeast"/>
        </w:trPr>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6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hint="eastAsia" w:ascii="仿宋" w:hAnsi="仿宋" w:eastAsia="仿宋" w:cs="宋体"/>
                <w:color w:val="000000"/>
                <w:kern w:val="0"/>
                <w:sz w:val="18"/>
                <w:szCs w:val="18"/>
                <w:lang w:val="en-US" w:eastAsia="zh-CN" w:bidi="ar"/>
              </w:rPr>
            </w:pPr>
            <w:r>
              <w:rPr>
                <w:rFonts w:hint="eastAsia" w:ascii="仿宋" w:hAnsi="仿宋" w:eastAsia="仿宋" w:cs="宋体"/>
                <w:color w:val="000000"/>
                <w:kern w:val="0"/>
                <w:sz w:val="18"/>
                <w:szCs w:val="18"/>
                <w:lang w:bidi="ar"/>
              </w:rPr>
              <w:t>真实</w:t>
            </w:r>
          </w:p>
        </w:tc>
        <w:tc>
          <w:tcPr>
            <w:tcW w:w="269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CellMar>
            <w:top w:w="0" w:type="dxa"/>
            <w:left w:w="0" w:type="dxa"/>
            <w:bottom w:w="0" w:type="dxa"/>
            <w:right w:w="0" w:type="dxa"/>
          </w:tblCellMar>
        </w:tblPrEx>
        <w:trPr>
          <w:trHeight w:val="2160" w:hRule="atLeast"/>
        </w:trPr>
        <w:tc>
          <w:tcPr>
            <w:tcW w:w="511"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562"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830"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400"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hint="eastAsia" w:ascii="仿宋" w:hAnsi="仿宋" w:eastAsia="仿宋" w:cs="宋体"/>
                <w:color w:val="000000"/>
                <w:kern w:val="0"/>
                <w:sz w:val="18"/>
                <w:szCs w:val="18"/>
                <w:lang w:val="en-US" w:eastAsia="zh-CN" w:bidi="ar"/>
              </w:rPr>
            </w:pPr>
            <w:r>
              <w:rPr>
                <w:rFonts w:hint="eastAsia" w:ascii="仿宋" w:hAnsi="仿宋" w:eastAsia="仿宋" w:cs="宋体"/>
                <w:color w:val="000000"/>
                <w:kern w:val="0"/>
                <w:sz w:val="18"/>
                <w:szCs w:val="18"/>
                <w:lang w:bidi="ar"/>
              </w:rPr>
              <w:t>合规</w:t>
            </w:r>
          </w:p>
        </w:tc>
        <w:tc>
          <w:tcPr>
            <w:tcW w:w="269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0" w:type="dxa"/>
            <w:bottom w:w="0" w:type="dxa"/>
            <w:right w:w="0" w:type="dxa"/>
          </w:tblCellMar>
        </w:tblPrEx>
        <w:trPr>
          <w:trHeight w:val="1600" w:hRule="atLeast"/>
        </w:trPr>
        <w:tc>
          <w:tcPr>
            <w:tcW w:w="511"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62"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hint="eastAsia" w:ascii="仿宋" w:hAnsi="仿宋" w:eastAsia="仿宋" w:cs="宋体"/>
                <w:color w:val="000000"/>
                <w:kern w:val="0"/>
                <w:sz w:val="18"/>
                <w:szCs w:val="18"/>
                <w:lang w:val="en-US" w:eastAsia="zh-CN" w:bidi="ar"/>
              </w:rPr>
            </w:pPr>
            <w:r>
              <w:rPr>
                <w:rFonts w:hint="eastAsia" w:ascii="仿宋" w:hAnsi="仿宋" w:eastAsia="仿宋" w:cs="宋体"/>
                <w:color w:val="000000"/>
                <w:kern w:val="0"/>
                <w:sz w:val="18"/>
                <w:szCs w:val="18"/>
                <w:lang w:bidi="ar"/>
              </w:rPr>
              <w:t>健全</w:t>
            </w:r>
          </w:p>
        </w:tc>
        <w:tc>
          <w:tcPr>
            <w:tcW w:w="269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0" w:type="dxa"/>
            <w:bottom w:w="0" w:type="dxa"/>
            <w:right w:w="0" w:type="dxa"/>
          </w:tblCellMar>
        </w:tblPrEx>
        <w:trPr>
          <w:trHeight w:val="1200" w:hRule="atLeast"/>
        </w:trPr>
        <w:tc>
          <w:tcPr>
            <w:tcW w:w="511"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62"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hint="eastAsia" w:ascii="仿宋" w:hAnsi="仿宋" w:eastAsia="仿宋" w:cs="宋体"/>
                <w:color w:val="000000"/>
                <w:kern w:val="0"/>
                <w:sz w:val="18"/>
                <w:szCs w:val="18"/>
                <w:lang w:val="en-US" w:eastAsia="zh-CN" w:bidi="ar"/>
              </w:rPr>
            </w:pPr>
            <w:r>
              <w:rPr>
                <w:rFonts w:hint="eastAsia" w:ascii="仿宋" w:hAnsi="仿宋" w:eastAsia="仿宋" w:cs="宋体"/>
                <w:color w:val="000000"/>
                <w:kern w:val="0"/>
                <w:sz w:val="18"/>
                <w:szCs w:val="18"/>
                <w:lang w:bidi="ar"/>
              </w:rPr>
              <w:t>按时公开</w:t>
            </w:r>
          </w:p>
        </w:tc>
        <w:tc>
          <w:tcPr>
            <w:tcW w:w="269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CellMar>
            <w:top w:w="0" w:type="dxa"/>
            <w:left w:w="0" w:type="dxa"/>
            <w:bottom w:w="0" w:type="dxa"/>
            <w:right w:w="0" w:type="dxa"/>
          </w:tblCellMar>
        </w:tblPrEx>
        <w:trPr>
          <w:trHeight w:val="1700" w:hRule="atLeast"/>
        </w:trPr>
        <w:tc>
          <w:tcPr>
            <w:tcW w:w="511"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62"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hint="eastAsia" w:ascii="仿宋" w:hAnsi="仿宋" w:eastAsia="仿宋" w:cs="宋体"/>
                <w:color w:val="000000"/>
                <w:kern w:val="0"/>
                <w:sz w:val="18"/>
                <w:szCs w:val="18"/>
                <w:lang w:val="en-US" w:eastAsia="zh-CN" w:bidi="ar"/>
              </w:rPr>
            </w:pPr>
            <w:r>
              <w:rPr>
                <w:rFonts w:hint="eastAsia" w:ascii="仿宋" w:hAnsi="仿宋" w:eastAsia="仿宋" w:cs="宋体"/>
                <w:color w:val="000000"/>
                <w:kern w:val="0"/>
                <w:sz w:val="18"/>
                <w:szCs w:val="18"/>
                <w:lang w:val="en-US" w:eastAsia="zh-CN" w:bidi="ar"/>
              </w:rPr>
              <w:t>规范</w:t>
            </w:r>
          </w:p>
        </w:tc>
        <w:tc>
          <w:tcPr>
            <w:tcW w:w="269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CellMar>
            <w:top w:w="0" w:type="dxa"/>
            <w:left w:w="0" w:type="dxa"/>
            <w:bottom w:w="0" w:type="dxa"/>
            <w:right w:w="0" w:type="dxa"/>
          </w:tblCellMar>
        </w:tblPrEx>
        <w:trPr>
          <w:trHeight w:val="1100" w:hRule="atLeast"/>
        </w:trPr>
        <w:tc>
          <w:tcPr>
            <w:tcW w:w="511"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6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8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269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CellMar>
            <w:top w:w="0" w:type="dxa"/>
            <w:left w:w="0" w:type="dxa"/>
            <w:bottom w:w="0" w:type="dxa"/>
            <w:right w:w="0" w:type="dxa"/>
          </w:tblCellMar>
        </w:tblPrEx>
        <w:trPr>
          <w:trHeight w:val="1100" w:hRule="atLeast"/>
        </w:trPr>
        <w:tc>
          <w:tcPr>
            <w:tcW w:w="511"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6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hint="eastAsia" w:ascii="仿宋" w:hAnsi="仿宋" w:eastAsia="仿宋" w:cs="宋体"/>
                <w:color w:val="000000"/>
                <w:kern w:val="0"/>
                <w:sz w:val="18"/>
                <w:szCs w:val="18"/>
                <w:lang w:val="en-US" w:eastAsia="zh-CN" w:bidi="ar"/>
              </w:rPr>
            </w:pPr>
            <w:r>
              <w:rPr>
                <w:rFonts w:hint="eastAsia" w:ascii="仿宋" w:hAnsi="仿宋" w:eastAsia="仿宋" w:cs="宋体"/>
                <w:color w:val="000000"/>
                <w:kern w:val="0"/>
                <w:sz w:val="18"/>
                <w:szCs w:val="18"/>
                <w:lang w:val="en-US" w:eastAsia="zh-CN" w:bidi="ar"/>
              </w:rPr>
              <w:t>100%</w:t>
            </w:r>
          </w:p>
        </w:tc>
        <w:tc>
          <w:tcPr>
            <w:tcW w:w="269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CellMar>
            <w:top w:w="0" w:type="dxa"/>
            <w:left w:w="0" w:type="dxa"/>
            <w:bottom w:w="0" w:type="dxa"/>
            <w:right w:w="0" w:type="dxa"/>
          </w:tblCellMar>
        </w:tblPrEx>
        <w:trPr>
          <w:trHeight w:val="1100" w:hRule="atLeast"/>
        </w:trPr>
        <w:tc>
          <w:tcPr>
            <w:tcW w:w="511"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6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hint="eastAsia" w:ascii="仿宋" w:hAnsi="仿宋" w:eastAsia="仿宋" w:cs="宋体"/>
                <w:color w:val="000000"/>
                <w:kern w:val="0"/>
                <w:sz w:val="18"/>
                <w:szCs w:val="18"/>
                <w:lang w:val="en-US" w:eastAsia="zh-CN" w:bidi="ar"/>
              </w:rPr>
            </w:pPr>
            <w:r>
              <w:rPr>
                <w:rFonts w:hint="eastAsia" w:ascii="仿宋" w:hAnsi="仿宋" w:eastAsia="仿宋" w:cs="宋体"/>
                <w:color w:val="000000"/>
                <w:kern w:val="0"/>
                <w:sz w:val="18"/>
                <w:szCs w:val="18"/>
                <w:lang w:val="en-US" w:eastAsia="zh-CN" w:bidi="ar"/>
              </w:rPr>
              <w:t>100%</w:t>
            </w:r>
          </w:p>
        </w:tc>
        <w:tc>
          <w:tcPr>
            <w:tcW w:w="269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CellMar>
            <w:top w:w="0" w:type="dxa"/>
            <w:left w:w="0" w:type="dxa"/>
            <w:bottom w:w="0" w:type="dxa"/>
            <w:right w:w="0" w:type="dxa"/>
          </w:tblCellMar>
        </w:tblPrEx>
        <w:trPr>
          <w:trHeight w:val="1100" w:hRule="atLeast"/>
        </w:trPr>
        <w:tc>
          <w:tcPr>
            <w:tcW w:w="511"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6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hint="eastAsia" w:ascii="仿宋" w:hAnsi="仿宋" w:eastAsia="仿宋" w:cs="宋体"/>
                <w:color w:val="000000"/>
                <w:kern w:val="0"/>
                <w:sz w:val="18"/>
                <w:szCs w:val="18"/>
                <w:lang w:val="en-US" w:eastAsia="zh-CN" w:bidi="ar"/>
              </w:rPr>
            </w:pPr>
            <w:r>
              <w:rPr>
                <w:rFonts w:hint="eastAsia" w:ascii="仿宋" w:hAnsi="仿宋" w:eastAsia="仿宋" w:cs="宋体"/>
                <w:color w:val="000000"/>
                <w:kern w:val="0"/>
                <w:sz w:val="18"/>
                <w:szCs w:val="18"/>
                <w:lang w:val="en-US" w:eastAsia="zh-CN" w:bidi="ar"/>
              </w:rPr>
              <w:t>100%</w:t>
            </w:r>
          </w:p>
        </w:tc>
        <w:tc>
          <w:tcPr>
            <w:tcW w:w="269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CellMar>
            <w:top w:w="0" w:type="dxa"/>
            <w:left w:w="0" w:type="dxa"/>
            <w:bottom w:w="0" w:type="dxa"/>
            <w:right w:w="0" w:type="dxa"/>
          </w:tblCellMar>
        </w:tblPrEx>
        <w:trPr>
          <w:trHeight w:val="1100" w:hRule="atLeast"/>
        </w:trPr>
        <w:tc>
          <w:tcPr>
            <w:tcW w:w="511"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6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hint="eastAsia" w:ascii="仿宋" w:hAnsi="仿宋" w:eastAsia="仿宋" w:cs="宋体"/>
                <w:color w:val="000000"/>
                <w:kern w:val="0"/>
                <w:sz w:val="18"/>
                <w:szCs w:val="18"/>
                <w:lang w:val="en-US" w:eastAsia="zh-CN" w:bidi="ar"/>
              </w:rPr>
            </w:pPr>
            <w:r>
              <w:rPr>
                <w:rFonts w:hint="eastAsia" w:ascii="仿宋" w:hAnsi="仿宋" w:eastAsia="仿宋" w:cs="宋体"/>
                <w:color w:val="000000"/>
                <w:kern w:val="0"/>
                <w:sz w:val="18"/>
                <w:szCs w:val="18"/>
                <w:lang w:val="en-US" w:eastAsia="zh-CN" w:bidi="ar"/>
              </w:rPr>
              <w:t>100%</w:t>
            </w:r>
          </w:p>
        </w:tc>
        <w:tc>
          <w:tcPr>
            <w:tcW w:w="269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CellMar>
            <w:top w:w="0" w:type="dxa"/>
            <w:left w:w="0" w:type="dxa"/>
            <w:bottom w:w="0" w:type="dxa"/>
            <w:right w:w="0" w:type="dxa"/>
          </w:tblCellMar>
        </w:tblPrEx>
        <w:trPr>
          <w:trHeight w:val="540" w:hRule="atLeast"/>
        </w:trPr>
        <w:tc>
          <w:tcPr>
            <w:tcW w:w="51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56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8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rPr>
                <w:rFonts w:hint="eastAsia" w:ascii="黑体" w:hAnsi="宋体" w:eastAsia="黑体" w:cs="黑体"/>
                <w:color w:val="000000"/>
                <w:kern w:val="2"/>
                <w:sz w:val="20"/>
                <w:szCs w:val="20"/>
                <w:lang w:val="en-US" w:eastAsia="zh-CN" w:bidi="ar-SA"/>
              </w:rPr>
            </w:pPr>
            <w:r>
              <w:rPr>
                <w:rFonts w:hint="eastAsia" w:ascii="仿宋" w:hAnsi="仿宋" w:eastAsia="仿宋" w:cs="宋体"/>
                <w:color w:val="000000"/>
                <w:kern w:val="0"/>
                <w:sz w:val="18"/>
                <w:szCs w:val="18"/>
                <w:lang w:val="en-US" w:eastAsia="zh-CN" w:bidi="ar"/>
              </w:rPr>
              <w:t>100%</w:t>
            </w:r>
          </w:p>
        </w:tc>
        <w:tc>
          <w:tcPr>
            <w:tcW w:w="269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CellMar>
            <w:top w:w="0" w:type="dxa"/>
            <w:left w:w="0" w:type="dxa"/>
            <w:bottom w:w="0" w:type="dxa"/>
            <w:right w:w="0" w:type="dxa"/>
          </w:tblCellMar>
        </w:tblPrEx>
        <w:trPr>
          <w:trHeight w:val="540" w:hRule="atLeast"/>
        </w:trPr>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6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rPr>
                <w:rFonts w:hint="eastAsia" w:ascii="黑体" w:hAnsi="宋体" w:eastAsia="黑体" w:cs="黑体"/>
                <w:color w:val="000000"/>
                <w:kern w:val="2"/>
                <w:sz w:val="20"/>
                <w:szCs w:val="20"/>
                <w:lang w:val="en-US" w:eastAsia="zh-CN" w:bidi="ar-SA"/>
              </w:rPr>
            </w:pPr>
            <w:r>
              <w:rPr>
                <w:rFonts w:hint="eastAsia" w:ascii="仿宋" w:hAnsi="仿宋" w:eastAsia="仿宋" w:cs="宋体"/>
                <w:color w:val="000000"/>
                <w:kern w:val="0"/>
                <w:sz w:val="18"/>
                <w:szCs w:val="18"/>
                <w:lang w:val="en-US" w:eastAsia="zh-CN" w:bidi="ar"/>
              </w:rPr>
              <w:t>100%</w:t>
            </w:r>
          </w:p>
        </w:tc>
        <w:tc>
          <w:tcPr>
            <w:tcW w:w="269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350" w:hRule="atLeast"/>
        </w:trPr>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6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30" w:type="pct"/>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w:t>
            </w:r>
            <w:r>
              <w:rPr>
                <w:rFonts w:hint="eastAsia" w:ascii="仿宋" w:hAnsi="仿宋" w:eastAsia="仿宋" w:cs="仿宋"/>
                <w:color w:val="000000"/>
                <w:kern w:val="0"/>
                <w:sz w:val="20"/>
                <w:szCs w:val="20"/>
                <w:lang w:val="en-US" w:eastAsia="zh-CN"/>
              </w:rPr>
              <w:t>3</w:t>
            </w:r>
            <w:r>
              <w:rPr>
                <w:rFonts w:hint="eastAsia" w:ascii="仿宋" w:hAnsi="仿宋" w:eastAsia="仿宋" w:cs="仿宋"/>
                <w:color w:val="000000"/>
                <w:kern w:val="0"/>
                <w:sz w:val="20"/>
                <w:szCs w:val="20"/>
              </w:rPr>
              <w:t>计划完成率</w:t>
            </w:r>
          </w:p>
        </w:tc>
        <w:tc>
          <w:tcPr>
            <w:tcW w:w="400" w:type="pct"/>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spacing w:line="600" w:lineRule="exact"/>
              <w:rPr>
                <w:rFonts w:hint="eastAsia" w:ascii="黑体" w:hAnsi="宋体" w:eastAsia="黑体" w:cs="黑体"/>
                <w:color w:val="000000"/>
                <w:kern w:val="2"/>
                <w:sz w:val="20"/>
                <w:szCs w:val="20"/>
                <w:lang w:val="en-US" w:eastAsia="zh-CN" w:bidi="ar-SA"/>
              </w:rPr>
            </w:pPr>
            <w:r>
              <w:rPr>
                <w:rFonts w:hint="eastAsia" w:ascii="仿宋" w:hAnsi="仿宋" w:eastAsia="仿宋" w:cs="宋体"/>
                <w:color w:val="000000"/>
                <w:kern w:val="0"/>
                <w:sz w:val="18"/>
                <w:szCs w:val="18"/>
                <w:lang w:val="en-US" w:eastAsia="zh-CN" w:bidi="ar"/>
              </w:rPr>
              <w:t>100%</w:t>
            </w:r>
          </w:p>
        </w:tc>
        <w:tc>
          <w:tcPr>
            <w:tcW w:w="2695" w:type="pct"/>
            <w:vMerge w:val="continue"/>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385" w:hRule="atLeast"/>
        </w:trPr>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62" w:type="pct"/>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30" w:type="pct"/>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重点工作</w:t>
            </w:r>
            <w:r>
              <w:rPr>
                <w:rFonts w:hint="eastAsia" w:ascii="仿宋" w:hAnsi="仿宋" w:eastAsia="仿宋" w:cs="仿宋"/>
                <w:color w:val="000000"/>
                <w:kern w:val="0"/>
                <w:sz w:val="20"/>
                <w:szCs w:val="20"/>
                <w:lang w:val="en-US" w:eastAsia="zh-CN"/>
              </w:rPr>
              <w:t>4</w:t>
            </w:r>
            <w:r>
              <w:rPr>
                <w:rFonts w:hint="eastAsia" w:ascii="仿宋" w:hAnsi="仿宋" w:eastAsia="仿宋" w:cs="仿宋"/>
                <w:color w:val="000000"/>
                <w:kern w:val="0"/>
                <w:sz w:val="20"/>
                <w:szCs w:val="20"/>
              </w:rPr>
              <w:t>计划完成率</w:t>
            </w:r>
          </w:p>
        </w:tc>
        <w:tc>
          <w:tcPr>
            <w:tcW w:w="400" w:type="pct"/>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spacing w:line="600" w:lineRule="exact"/>
              <w:rPr>
                <w:rFonts w:hint="eastAsia" w:ascii="黑体" w:hAnsi="宋体" w:eastAsia="黑体" w:cs="黑体"/>
                <w:color w:val="000000"/>
                <w:kern w:val="2"/>
                <w:sz w:val="20"/>
                <w:szCs w:val="20"/>
                <w:lang w:val="en-US" w:eastAsia="zh-CN" w:bidi="ar-SA"/>
              </w:rPr>
            </w:pPr>
            <w:r>
              <w:rPr>
                <w:rFonts w:hint="eastAsia" w:ascii="仿宋" w:hAnsi="仿宋" w:eastAsia="仿宋" w:cs="宋体"/>
                <w:color w:val="000000"/>
                <w:kern w:val="0"/>
                <w:sz w:val="18"/>
                <w:szCs w:val="18"/>
                <w:lang w:val="en-US" w:eastAsia="zh-CN" w:bidi="ar"/>
              </w:rPr>
              <w:t>100%</w:t>
            </w:r>
          </w:p>
        </w:tc>
        <w:tc>
          <w:tcPr>
            <w:tcW w:w="2695" w:type="pct"/>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40" w:hRule="atLeast"/>
        </w:trPr>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62" w:type="pct"/>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30" w:type="pct"/>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重点工作</w:t>
            </w:r>
            <w:r>
              <w:rPr>
                <w:rFonts w:hint="eastAsia" w:ascii="仿宋" w:hAnsi="仿宋" w:eastAsia="仿宋" w:cs="仿宋"/>
                <w:color w:val="000000"/>
                <w:kern w:val="0"/>
                <w:sz w:val="20"/>
                <w:szCs w:val="20"/>
                <w:lang w:val="en-US" w:eastAsia="zh-CN"/>
              </w:rPr>
              <w:t>5</w:t>
            </w:r>
            <w:r>
              <w:rPr>
                <w:rFonts w:hint="eastAsia" w:ascii="仿宋" w:hAnsi="仿宋" w:eastAsia="仿宋" w:cs="仿宋"/>
                <w:color w:val="000000"/>
                <w:kern w:val="0"/>
                <w:sz w:val="20"/>
                <w:szCs w:val="20"/>
              </w:rPr>
              <w:t>计划完成率</w:t>
            </w:r>
          </w:p>
        </w:tc>
        <w:tc>
          <w:tcPr>
            <w:tcW w:w="400" w:type="pct"/>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rPr>
                <w:rFonts w:hint="eastAsia" w:ascii="黑体" w:hAnsi="宋体" w:eastAsia="黑体" w:cs="黑体"/>
                <w:color w:val="000000"/>
                <w:kern w:val="2"/>
                <w:sz w:val="20"/>
                <w:szCs w:val="20"/>
                <w:lang w:val="en-US" w:eastAsia="zh-CN" w:bidi="ar-SA"/>
              </w:rPr>
            </w:pPr>
            <w:r>
              <w:rPr>
                <w:rFonts w:hint="eastAsia" w:ascii="仿宋" w:hAnsi="仿宋" w:eastAsia="仿宋" w:cs="宋体"/>
                <w:color w:val="000000"/>
                <w:kern w:val="0"/>
                <w:sz w:val="18"/>
                <w:szCs w:val="18"/>
                <w:lang w:val="en-US" w:eastAsia="zh-CN" w:bidi="ar"/>
              </w:rPr>
              <w:t>100%</w:t>
            </w:r>
          </w:p>
        </w:tc>
        <w:tc>
          <w:tcPr>
            <w:tcW w:w="2695" w:type="pct"/>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40" w:hRule="atLeast"/>
        </w:trPr>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6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8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rPr>
                <w:rFonts w:hint="eastAsia" w:ascii="黑体" w:hAnsi="宋体" w:eastAsia="黑体" w:cs="黑体"/>
                <w:color w:val="000000"/>
                <w:kern w:val="2"/>
                <w:sz w:val="20"/>
                <w:szCs w:val="20"/>
                <w:lang w:val="en-US" w:eastAsia="zh-CN" w:bidi="ar-SA"/>
              </w:rPr>
            </w:pPr>
            <w:r>
              <w:rPr>
                <w:rFonts w:hint="eastAsia" w:ascii="仿宋" w:hAnsi="仿宋" w:eastAsia="仿宋" w:cs="宋体"/>
                <w:color w:val="000000"/>
                <w:kern w:val="0"/>
                <w:sz w:val="18"/>
                <w:szCs w:val="18"/>
                <w:lang w:val="en-US" w:eastAsia="zh-CN" w:bidi="ar"/>
              </w:rPr>
              <w:t>100%</w:t>
            </w:r>
          </w:p>
        </w:tc>
        <w:tc>
          <w:tcPr>
            <w:tcW w:w="269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CellMar>
            <w:top w:w="0" w:type="dxa"/>
            <w:left w:w="0" w:type="dxa"/>
            <w:bottom w:w="0" w:type="dxa"/>
            <w:right w:w="0" w:type="dxa"/>
          </w:tblCellMar>
        </w:tblPrEx>
        <w:trPr>
          <w:trHeight w:val="380" w:hRule="atLeast"/>
        </w:trPr>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6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r>
              <w:rPr>
                <w:rFonts w:hint="eastAsia" w:ascii="仿宋" w:hAnsi="仿宋" w:eastAsia="仿宋" w:cs="宋体"/>
                <w:color w:val="000000"/>
                <w:kern w:val="0"/>
                <w:sz w:val="18"/>
                <w:szCs w:val="18"/>
                <w:lang w:val="en-US" w:eastAsia="zh-CN" w:bidi="ar"/>
              </w:rPr>
              <w:t>100%</w:t>
            </w:r>
          </w:p>
        </w:tc>
        <w:tc>
          <w:tcPr>
            <w:tcW w:w="269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42" w:hRule="atLeast"/>
        </w:trPr>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6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30" w:type="pct"/>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w:t>
            </w:r>
            <w:r>
              <w:rPr>
                <w:rFonts w:hint="eastAsia" w:ascii="仿宋" w:hAnsi="仿宋" w:eastAsia="仿宋" w:cs="仿宋"/>
                <w:color w:val="000000"/>
                <w:kern w:val="0"/>
                <w:sz w:val="20"/>
                <w:szCs w:val="20"/>
                <w:lang w:val="en-US" w:eastAsia="zh-CN"/>
              </w:rPr>
              <w:t>3</w:t>
            </w:r>
            <w:r>
              <w:rPr>
                <w:rFonts w:hint="eastAsia" w:ascii="仿宋" w:hAnsi="仿宋" w:eastAsia="仿宋" w:cs="仿宋"/>
                <w:color w:val="000000"/>
                <w:kern w:val="0"/>
                <w:sz w:val="20"/>
                <w:szCs w:val="20"/>
              </w:rPr>
              <w:t>实现率</w:t>
            </w:r>
          </w:p>
        </w:tc>
        <w:tc>
          <w:tcPr>
            <w:tcW w:w="400" w:type="pct"/>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r>
              <w:rPr>
                <w:rFonts w:hint="eastAsia" w:ascii="仿宋" w:hAnsi="仿宋" w:eastAsia="仿宋" w:cs="宋体"/>
                <w:color w:val="000000"/>
                <w:kern w:val="0"/>
                <w:sz w:val="18"/>
                <w:szCs w:val="18"/>
                <w:lang w:val="en-US" w:eastAsia="zh-CN" w:bidi="ar"/>
              </w:rPr>
              <w:t>100%</w:t>
            </w:r>
          </w:p>
        </w:tc>
        <w:tc>
          <w:tcPr>
            <w:tcW w:w="2695" w:type="pct"/>
            <w:vMerge w:val="continue"/>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95" w:hRule="atLeast"/>
        </w:trPr>
        <w:tc>
          <w:tcPr>
            <w:tcW w:w="511" w:type="pct"/>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62" w:type="pct"/>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30" w:type="pct"/>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年度工作目标</w:t>
            </w:r>
            <w:r>
              <w:rPr>
                <w:rFonts w:hint="eastAsia" w:ascii="仿宋" w:hAnsi="仿宋" w:eastAsia="仿宋" w:cs="仿宋"/>
                <w:color w:val="000000"/>
                <w:kern w:val="0"/>
                <w:sz w:val="20"/>
                <w:szCs w:val="20"/>
                <w:lang w:val="en-US" w:eastAsia="zh-CN"/>
              </w:rPr>
              <w:t>4</w:t>
            </w:r>
            <w:r>
              <w:rPr>
                <w:rFonts w:hint="eastAsia" w:ascii="仿宋" w:hAnsi="仿宋" w:eastAsia="仿宋" w:cs="仿宋"/>
                <w:color w:val="000000"/>
                <w:kern w:val="0"/>
                <w:sz w:val="20"/>
                <w:szCs w:val="20"/>
              </w:rPr>
              <w:t>实现率</w:t>
            </w:r>
          </w:p>
        </w:tc>
        <w:tc>
          <w:tcPr>
            <w:tcW w:w="400" w:type="pct"/>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r>
              <w:rPr>
                <w:rFonts w:hint="eastAsia" w:ascii="仿宋" w:hAnsi="仿宋" w:eastAsia="仿宋" w:cs="宋体"/>
                <w:color w:val="000000"/>
                <w:kern w:val="0"/>
                <w:sz w:val="18"/>
                <w:szCs w:val="18"/>
                <w:lang w:val="en-US" w:eastAsia="zh-CN" w:bidi="ar"/>
              </w:rPr>
              <w:t>100%</w:t>
            </w:r>
          </w:p>
        </w:tc>
        <w:tc>
          <w:tcPr>
            <w:tcW w:w="2695" w:type="pct"/>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2" w:hRule="atLeast"/>
        </w:trPr>
        <w:tc>
          <w:tcPr>
            <w:tcW w:w="51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56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8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69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CellMar>
            <w:top w:w="0" w:type="dxa"/>
            <w:left w:w="0" w:type="dxa"/>
            <w:bottom w:w="0" w:type="dxa"/>
            <w:right w:w="0" w:type="dxa"/>
          </w:tblCellMar>
        </w:tblPrEx>
        <w:trPr>
          <w:trHeight w:val="360" w:hRule="atLeast"/>
        </w:trPr>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6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r>
              <w:rPr>
                <w:rFonts w:hint="eastAsia" w:ascii="仿宋" w:hAnsi="仿宋" w:eastAsia="仿宋" w:cs="宋体"/>
                <w:color w:val="000000"/>
                <w:kern w:val="0"/>
                <w:sz w:val="18"/>
                <w:szCs w:val="18"/>
                <w:lang w:eastAsia="zh-CN" w:bidi="ar"/>
              </w:rPr>
              <w:t>完成新乡县教育体育局部门职责，达到良好的社会效益</w:t>
            </w:r>
          </w:p>
        </w:tc>
        <w:tc>
          <w:tcPr>
            <w:tcW w:w="269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60" w:hRule="atLeast"/>
        </w:trPr>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6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生态效益</w:t>
            </w:r>
          </w:p>
        </w:tc>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69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80" w:hRule="atLeast"/>
        </w:trPr>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6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69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660" w:hRule="atLeast"/>
        </w:trPr>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62"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8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公众或服务对象满意度</w:t>
            </w:r>
          </w:p>
        </w:tc>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宋体" w:hAnsi="宋体" w:eastAsia="宋体" w:cs="宋体"/>
                <w:color w:val="000000"/>
                <w:kern w:val="2"/>
                <w:sz w:val="20"/>
                <w:szCs w:val="20"/>
                <w:lang w:val="en-US" w:eastAsia="zh-CN" w:bidi="ar-SA"/>
              </w:rPr>
            </w:pPr>
            <w:r>
              <w:rPr>
                <w:rFonts w:hint="eastAsia" w:ascii="仿宋" w:hAnsi="仿宋" w:eastAsia="仿宋" w:cs="宋体"/>
                <w:color w:val="000000"/>
                <w:sz w:val="18"/>
                <w:szCs w:val="18"/>
                <w:lang w:val="en-US" w:eastAsia="zh-CN"/>
              </w:rPr>
              <w:t>&gt;90%</w:t>
            </w:r>
          </w:p>
        </w:tc>
        <w:tc>
          <w:tcPr>
            <w:tcW w:w="269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CellMar>
            <w:top w:w="0" w:type="dxa"/>
            <w:left w:w="0" w:type="dxa"/>
            <w:bottom w:w="0" w:type="dxa"/>
            <w:right w:w="0" w:type="dxa"/>
          </w:tblCellMar>
        </w:tblPrEx>
        <w:trPr>
          <w:trHeight w:val="840" w:hRule="atLeast"/>
        </w:trPr>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62"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8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投诉案件处理满意率或评议满意度</w:t>
            </w:r>
          </w:p>
        </w:tc>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宋体" w:hAnsi="宋体" w:eastAsia="宋体" w:cs="宋体"/>
                <w:color w:val="000000"/>
                <w:kern w:val="2"/>
                <w:sz w:val="20"/>
                <w:szCs w:val="20"/>
                <w:lang w:val="en-US" w:eastAsia="zh-CN" w:bidi="ar-SA"/>
              </w:rPr>
            </w:pPr>
            <w:r>
              <w:rPr>
                <w:rFonts w:hint="eastAsia" w:ascii="仿宋" w:hAnsi="仿宋" w:eastAsia="仿宋" w:cs="宋体"/>
                <w:color w:val="000000"/>
                <w:sz w:val="18"/>
                <w:szCs w:val="18"/>
                <w:lang w:val="en-US" w:eastAsia="zh-CN"/>
              </w:rPr>
              <w:t>&gt;90%</w:t>
            </w:r>
          </w:p>
        </w:tc>
        <w:tc>
          <w:tcPr>
            <w:tcW w:w="269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0" w:hRule="atLeast"/>
        </w:trPr>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62"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8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69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FE68F5"/>
    <w:rsid w:val="0F2E0A6A"/>
    <w:rsid w:val="34157252"/>
    <w:rsid w:val="42CB5AE9"/>
    <w:rsid w:val="467401E2"/>
    <w:rsid w:val="5E613138"/>
    <w:rsid w:val="75FE68F5"/>
    <w:rsid w:val="7A5017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8">
    <w:name w:val="font01"/>
    <w:basedOn w:val="7"/>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53</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2021-08-04T10:19:00Z</dcterms:created>
  <dc:creator>仰望星空</dc:creator>
  <cp:lastModifiedBy>jkw</cp:lastModifiedBy>
  <cp:lastPrinted>2021-08-05T06:45:00Z</cp:lastPrinted>
  <dcterms:modified xsi:type="dcterms:W3CDTF">2022-03-15T01:00:25Z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9B1F7E59DC014E1EA0E88276AEDB0C3D</vt:lpwstr>
  </property>
</Properties>
</file>