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7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308"/>
              <w:gridCol w:w="1260"/>
              <w:gridCol w:w="777"/>
              <w:gridCol w:w="2215"/>
              <w:gridCol w:w="156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高配置机房改造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新乡县教育体育局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新乡县职业教育中心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15.3362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15.3362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15.3362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15.3362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目标1：保证新乡县职业教育中心计算机软件专业的大软件使用环境的需求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目标2：保证学校教学工作的正常运行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目标1：保证新乡县职业教育中心计算机软件专业的大软件使用环境的需求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目标2：保证学校教学工作的正常运行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处理器、主板、内存、硬盘、电源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各30套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处理器、主板、内存、硬盘、电源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各30套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服务器硬盘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1个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服务器硬盘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服务器内存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20条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服务器内存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合规性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合格率质量达标率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合格率质量达标率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项目完工时间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月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项目完工时间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15.3362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15.3362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提高办学条件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提高办学条件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改善教学环境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改善教学环境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9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保证新乡县职业教育中心计算机软件专业的大软件使用环境的需求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保证新乡县职业教育中心计算机软件专业的大软件使用环境的需求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106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853"/>
        <w:gridCol w:w="862"/>
        <w:gridCol w:w="1955"/>
        <w:gridCol w:w="1588"/>
        <w:gridCol w:w="786"/>
        <w:gridCol w:w="1994"/>
        <w:gridCol w:w="407"/>
        <w:gridCol w:w="1462"/>
        <w:gridCol w:w="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0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新乡县职业教育中心职业教育发展专项资金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新乡县教育体育局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新乡县职业教育中心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13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13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13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目标</w:t>
            </w:r>
            <w:r>
              <w:rPr>
                <w:rFonts w:hint="eastAsia"/>
                <w:lang w:val="en-US" w:eastAsia="zh-CN"/>
              </w:rPr>
              <w:t>1：外聘人员工资按时发放，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保证新乡县职业教育中心教学工作正常运行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  <w:tc>
          <w:tcPr>
            <w:tcW w:w="4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0"/>
              </w:numPr>
              <w:ind w:left="840" w:hanging="840" w:hangingChars="4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目标</w:t>
            </w:r>
            <w:r>
              <w:rPr>
                <w:rFonts w:hint="eastAsia"/>
                <w:lang w:val="en-US" w:eastAsia="zh-CN"/>
              </w:rPr>
              <w:t>1：外聘人员工资按时发放，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保证新乡县职业教育中心教学工作正常运行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指标1：外聘人员工资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2人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指标1：外聘人员工资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2人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指标2：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指标2：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指标3：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指标3：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指标4：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指标4：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资金发放到位率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资金发放到位率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完成时间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6月20日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完成时间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6月20日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指标2：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指标2：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总金额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6万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总金额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指标2：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指标2：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  <w:lang w:eastAsia="zh-CN"/>
              </w:rPr>
              <w:t>指标</w:t>
            </w: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  <w:lang w:val="en-US" w:eastAsia="zh-CN"/>
              </w:rPr>
              <w:t>1：</w:t>
            </w: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  <w:lang w:eastAsia="zh-CN"/>
              </w:rPr>
              <w:t>满足学校教学需求，保证人员工资，提高办学质量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提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高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  <w:lang w:eastAsia="zh-CN"/>
              </w:rPr>
              <w:t>指标</w:t>
            </w: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  <w:lang w:val="en-US" w:eastAsia="zh-CN"/>
              </w:rPr>
              <w:t>1：</w:t>
            </w: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  <w:lang w:eastAsia="zh-CN"/>
              </w:rPr>
              <w:t>满足学校教学需求，保证人员工资，提高办学质量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提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专业课老师增加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对建设学校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专业教学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有长期持续性利好影响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持续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专业课老师增加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对建设学校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专业教学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有长期持续性利好影响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持续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2" w:type="dxa"/>
          <w:trHeight w:val="90" w:hRule="atLeast"/>
          <w:jc w:val="center"/>
        </w:trPr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受众师生满意度达到90%及以上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受众师生满意度达到90%及以上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0" w:type="dxa"/>
            <w:gridSpan w:val="1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0" w:type="dxa"/>
            <w:gridSpan w:val="10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308"/>
              <w:gridCol w:w="992"/>
              <w:gridCol w:w="1045"/>
              <w:gridCol w:w="2215"/>
              <w:gridCol w:w="156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新建篮球馆项目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08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新乡县教育体育局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新乡县职业教育中心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87.7663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87.7663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87.7663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87.7663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923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07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923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目标1：保证2021年体育教学工作正常运行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目标2：保证篮球比赛正常进行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507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目标1：保证2021年体育教学工作正常运行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目标2：保证篮球比赛正常进行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10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面积约735平方米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735平方米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面积约735平方米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735平方米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合规性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合格率质量达标率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合格率质量达标率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</w:t>
                  </w: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≤87.7663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≤87.7663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提高办学条件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提高办学条件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改善篮球比赛场所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</w:t>
                  </w: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改善篮球比赛场所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持续给师生提供篮球场地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持续给师生提供篮球场地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运动场租地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新乡县教育体育局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新乡县职业教育中心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22.08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22.08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22.08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22.08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目标1：满足教学需要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目标2：支付租运动场地96亩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目标1：满足教学需要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目标2：支付租运动场地96亩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租地面积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96亩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租地面积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96亩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每亩租金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0元/亩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每亩租金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0元/亩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支付时间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当年12月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支付时间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当年12月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22.08万元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22.08万元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满足办学需要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满足办学需要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308"/>
              <w:gridCol w:w="1260"/>
              <w:gridCol w:w="777"/>
              <w:gridCol w:w="2215"/>
              <w:gridCol w:w="156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质保金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新乡县教育体育局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新乡县职业教育中心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6.8975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6.8975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6.8975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6.8975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目标1：保证学校教学工作的正常运行</w:t>
                  </w:r>
                </w:p>
                <w:p>
                  <w:pPr>
                    <w:widowControl/>
                    <w:ind w:firstLine="120" w:firstLineChars="5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目标2：保证新乡县职业教育中心各专业的实训使用需求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目标1：保证学校教学工作的正常运行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目标2：保证新乡县职业教育中心各专业的实训使用需求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</w:rPr>
                    <w:t>斯特劳斯88键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38台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</w:rPr>
                    <w:t>斯特劳斯88键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38台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18"/>
                      <w:szCs w:val="18"/>
                    </w:rPr>
                    <w:t>DM1000W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硅晶暖气片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60台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18"/>
                      <w:szCs w:val="18"/>
                    </w:rPr>
                    <w:t>DM1000W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硅晶暖气片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60台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18"/>
                      <w:szCs w:val="18"/>
                    </w:rPr>
                    <w:t>DM1000W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硅晶暖气片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193台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18"/>
                      <w:szCs w:val="18"/>
                    </w:rPr>
                    <w:t>DM1000W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硅晶暖气片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193台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18"/>
                      <w:szCs w:val="18"/>
                    </w:rPr>
                    <w:t>DM1000W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硅晶暖气片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25台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18"/>
                      <w:szCs w:val="18"/>
                    </w:rPr>
                    <w:t>DM1000W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硅晶暖气片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25台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合规性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合格率质量达标率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合格率质量达标率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项目完工时间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2021年8月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项目完工时间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2021年8月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6.8975万元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不高于预算金额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6.8975万元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提高办学条件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提高办学条件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改善教学环境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改善教学环境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保证新乡县职业教育中心教学工作的正常运行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保证新乡县职业教育中心教学工作的正常运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师生满意度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3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29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4"/>
              <w:gridCol w:w="858"/>
              <w:gridCol w:w="868"/>
              <w:gridCol w:w="1966"/>
              <w:gridCol w:w="1597"/>
              <w:gridCol w:w="791"/>
              <w:gridCol w:w="2006"/>
              <w:gridCol w:w="410"/>
              <w:gridCol w:w="146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0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eastAsia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新乡县职业教育中心免学费资金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新乡县教育体育局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新乡县职业教育中心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152.13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152.13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152.13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152.13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2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目标</w:t>
                  </w:r>
                  <w:r>
                    <w:rPr>
                      <w:rFonts w:hint="eastAsia"/>
                      <w:lang w:val="en-US" w:eastAsia="zh-CN"/>
                    </w:rPr>
                    <w:t>1：</w:t>
                  </w:r>
                  <w:r>
                    <w:rPr>
                      <w:rFonts w:hint="eastAsia"/>
                    </w:rPr>
                    <w:t>改善办学条件，创造生态优良、环境优美的教学环境改善学生学习环境，保障学生安全，办学条件持续改善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目标</w:t>
                  </w:r>
                  <w:r>
                    <w:rPr>
                      <w:rFonts w:hint="eastAsia"/>
                      <w:lang w:val="en-US" w:eastAsia="zh-CN"/>
                    </w:rPr>
                    <w:t>2：保证学校日常需求及学校正常运行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目标</w:t>
                  </w:r>
                  <w:r>
                    <w:rPr>
                      <w:rFonts w:hint="eastAsia"/>
                      <w:lang w:val="en-US" w:eastAsia="zh-CN"/>
                    </w:rPr>
                    <w:t>1：</w:t>
                  </w:r>
                  <w:r>
                    <w:rPr>
                      <w:rFonts w:hint="eastAsia"/>
                    </w:rPr>
                    <w:t>改善办学条件，创造生态优良、环境优美的教学环境改善学生学习环境，保障学生安全，办学条件持续改善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  <w:lang w:val="en-US" w:eastAsia="zh-CN"/>
                    </w:rPr>
                    <w:t>2：</w:t>
                  </w:r>
                  <w:r>
                    <w:rPr>
                      <w:rFonts w:hint="eastAsia"/>
                      <w:lang w:val="en-US" w:eastAsia="zh-CN"/>
                    </w:rPr>
                    <w:t>保证学校日常需求及学校正常运行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指标1：校舍维修维护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5次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指标1：校舍维修维护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5次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指标2：水电费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12个月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指标2：水电费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12个月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指标3：办公用品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1批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指标3：办公用品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指标4：办公家具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1批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指标4：办公家具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指标5：设备采购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1批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指标5：设备采购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指标6：展台及架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20套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指标6：展台及架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20套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建设类项目验收合格率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建设类项目验收合格率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采购类项目验收合格率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采购类项目验收合格率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建设类项目竣工率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建设类项目竣工率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采购类项目完成率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采购类项目完成率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建设类项目预算控制率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建设类项目预算控制率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采购类项目预算控制率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采购类项目预算控制率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</w:rPr>
                    <w:t>办学条件持续改善，办学条件逐年提高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高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</w:rPr>
                    <w:t>办学条件持续改善，办学条件逐年提高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对建设学校有长期持续性利好影响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对建设学校有长期持续性利好影响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受众师生满意度达到90%及以上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受众师生满意度达到90%及以上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both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29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4"/>
              <w:gridCol w:w="858"/>
              <w:gridCol w:w="868"/>
              <w:gridCol w:w="1966"/>
              <w:gridCol w:w="1597"/>
              <w:gridCol w:w="791"/>
              <w:gridCol w:w="2006"/>
              <w:gridCol w:w="410"/>
              <w:gridCol w:w="146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0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eastAsia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新乡县职业教育中心非税收入资金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新乡县教育体育局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新乡县职业教育中心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137.241321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137.241321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137.241321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137.241321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2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目标</w:t>
                  </w:r>
                  <w:r>
                    <w:rPr>
                      <w:rFonts w:hint="eastAsia"/>
                      <w:lang w:val="en-US" w:eastAsia="zh-CN"/>
                    </w:rPr>
                    <w:t>1：</w:t>
                  </w:r>
                  <w:r>
                    <w:rPr>
                      <w:rFonts w:hint="eastAsia"/>
                    </w:rPr>
                    <w:t>改善办学条件，创造生态优良、环境优美的教学环境改善学生学习环境，保障学生安全，办学条件持续改善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目标</w:t>
                  </w:r>
                  <w:r>
                    <w:rPr>
                      <w:rFonts w:hint="eastAsia"/>
                      <w:lang w:val="en-US" w:eastAsia="zh-CN"/>
                    </w:rPr>
                    <w:t>2：保证学校日常需求及学校正常运行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目标</w:t>
                  </w:r>
                  <w:r>
                    <w:rPr>
                      <w:rFonts w:hint="eastAsia"/>
                      <w:lang w:val="en-US" w:eastAsia="zh-CN"/>
                    </w:rPr>
                    <w:t>1：</w:t>
                  </w:r>
                  <w:r>
                    <w:rPr>
                      <w:rFonts w:hint="eastAsia"/>
                    </w:rPr>
                    <w:t>改善办学条件，创造生态优良、环境优美的教学环境改善学生学习环境，保障学生安全，办学条件持续改善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  <w:lang w:val="en-US" w:eastAsia="zh-CN"/>
                    </w:rPr>
                    <w:t>2：</w:t>
                  </w:r>
                  <w:r>
                    <w:rPr>
                      <w:rFonts w:hint="eastAsia"/>
                      <w:lang w:val="en-US" w:eastAsia="zh-CN"/>
                    </w:rPr>
                    <w:t>保证学校日常需求及学校正常运行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指标1：校舍维修维护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3次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指标1：校舍维修维护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3次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指标2：日常维护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6次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指标2：日常维护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6次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指标3：办公用品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3批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指标3：办公用品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3批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建设类项目验收合格率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建设类项目验收合格率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采购类项目验收合格率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采购类项目验收合格率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建设类项目竣工率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建设类项目竣工率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采购类项目完成率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采购类项目完成率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建设类项目预算控制率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建设类项目预算控制率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采购类项目预算控制率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9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采购类项目预算控制率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</w:rPr>
                    <w:t>办学条件持续改善，办学条件逐年提高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高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sz w:val="24"/>
                      <w:shd w:val="clear" w:color="auto" w:fill="FFFFFF"/>
                    </w:rPr>
                    <w:t>办学条件持续改善，办学条件逐年提高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对建设学校有长期持续性利好影响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对建设学校有长期持续性利好影响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受众师生满意度达到90%及以上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受众师生满意度达到90%及以上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both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2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09DB"/>
    <w:rsid w:val="00091203"/>
    <w:rsid w:val="00110077"/>
    <w:rsid w:val="00186375"/>
    <w:rsid w:val="00266A57"/>
    <w:rsid w:val="00352634"/>
    <w:rsid w:val="003F09DB"/>
    <w:rsid w:val="00666CC3"/>
    <w:rsid w:val="008F2407"/>
    <w:rsid w:val="008F6E97"/>
    <w:rsid w:val="00B41B9A"/>
    <w:rsid w:val="00B52A78"/>
    <w:rsid w:val="01950332"/>
    <w:rsid w:val="026F1FB2"/>
    <w:rsid w:val="02963DFC"/>
    <w:rsid w:val="039F3544"/>
    <w:rsid w:val="047A0D1E"/>
    <w:rsid w:val="04CC7B54"/>
    <w:rsid w:val="0591655C"/>
    <w:rsid w:val="05DF674B"/>
    <w:rsid w:val="0601105B"/>
    <w:rsid w:val="07432C73"/>
    <w:rsid w:val="075E1C1E"/>
    <w:rsid w:val="08004F63"/>
    <w:rsid w:val="091C51C9"/>
    <w:rsid w:val="0B991E13"/>
    <w:rsid w:val="0CA90420"/>
    <w:rsid w:val="0D6507A6"/>
    <w:rsid w:val="0DE46181"/>
    <w:rsid w:val="0F690488"/>
    <w:rsid w:val="10B7786E"/>
    <w:rsid w:val="11DC45C4"/>
    <w:rsid w:val="12D50BE8"/>
    <w:rsid w:val="144F741F"/>
    <w:rsid w:val="1460110F"/>
    <w:rsid w:val="157B319D"/>
    <w:rsid w:val="160A44A8"/>
    <w:rsid w:val="17345167"/>
    <w:rsid w:val="17713066"/>
    <w:rsid w:val="18755C9B"/>
    <w:rsid w:val="18904A43"/>
    <w:rsid w:val="18967E92"/>
    <w:rsid w:val="1AFF02A6"/>
    <w:rsid w:val="1B9603D1"/>
    <w:rsid w:val="1BF11801"/>
    <w:rsid w:val="1CAA076C"/>
    <w:rsid w:val="1D156E3B"/>
    <w:rsid w:val="1E7E00AB"/>
    <w:rsid w:val="1F091BEE"/>
    <w:rsid w:val="215B43BB"/>
    <w:rsid w:val="21930561"/>
    <w:rsid w:val="21C11718"/>
    <w:rsid w:val="21F33A06"/>
    <w:rsid w:val="22302EBD"/>
    <w:rsid w:val="22B90070"/>
    <w:rsid w:val="22BB4AB2"/>
    <w:rsid w:val="23247CB7"/>
    <w:rsid w:val="232A0A7A"/>
    <w:rsid w:val="2451548A"/>
    <w:rsid w:val="24611640"/>
    <w:rsid w:val="24AE330A"/>
    <w:rsid w:val="270B5272"/>
    <w:rsid w:val="2A4749CF"/>
    <w:rsid w:val="2C020CF3"/>
    <w:rsid w:val="2C631B13"/>
    <w:rsid w:val="302B2BB8"/>
    <w:rsid w:val="30C419B0"/>
    <w:rsid w:val="319A78EE"/>
    <w:rsid w:val="33C9294F"/>
    <w:rsid w:val="344D1089"/>
    <w:rsid w:val="351077AD"/>
    <w:rsid w:val="356B73F7"/>
    <w:rsid w:val="35C30D4C"/>
    <w:rsid w:val="3614704B"/>
    <w:rsid w:val="369616DD"/>
    <w:rsid w:val="37190D0A"/>
    <w:rsid w:val="38DF32C1"/>
    <w:rsid w:val="39B35D5B"/>
    <w:rsid w:val="3C650EA2"/>
    <w:rsid w:val="3C882259"/>
    <w:rsid w:val="3D8D2DB2"/>
    <w:rsid w:val="3DBF3F38"/>
    <w:rsid w:val="3EB32DCF"/>
    <w:rsid w:val="40DC543A"/>
    <w:rsid w:val="443E1C53"/>
    <w:rsid w:val="44487366"/>
    <w:rsid w:val="44661788"/>
    <w:rsid w:val="447B51CD"/>
    <w:rsid w:val="449E764E"/>
    <w:rsid w:val="45500C1C"/>
    <w:rsid w:val="48792D39"/>
    <w:rsid w:val="499C14F2"/>
    <w:rsid w:val="49FC1BF4"/>
    <w:rsid w:val="4A69625F"/>
    <w:rsid w:val="4B870AC0"/>
    <w:rsid w:val="4C281AB1"/>
    <w:rsid w:val="4C2B4AF1"/>
    <w:rsid w:val="4DD54DA5"/>
    <w:rsid w:val="50D333E4"/>
    <w:rsid w:val="50F736EF"/>
    <w:rsid w:val="51D82D4C"/>
    <w:rsid w:val="530504E8"/>
    <w:rsid w:val="532847BB"/>
    <w:rsid w:val="53D53D55"/>
    <w:rsid w:val="54AA48D4"/>
    <w:rsid w:val="54FE107E"/>
    <w:rsid w:val="55163C24"/>
    <w:rsid w:val="556E0CCE"/>
    <w:rsid w:val="5601198C"/>
    <w:rsid w:val="56104055"/>
    <w:rsid w:val="56244062"/>
    <w:rsid w:val="572C68E4"/>
    <w:rsid w:val="5A6D4860"/>
    <w:rsid w:val="5C525BEA"/>
    <w:rsid w:val="5CE85B58"/>
    <w:rsid w:val="5D731A92"/>
    <w:rsid w:val="5D7766B7"/>
    <w:rsid w:val="5F2D5F1C"/>
    <w:rsid w:val="5F6552E1"/>
    <w:rsid w:val="603E5DB0"/>
    <w:rsid w:val="62A47E73"/>
    <w:rsid w:val="62A85D16"/>
    <w:rsid w:val="62EF7C28"/>
    <w:rsid w:val="64232843"/>
    <w:rsid w:val="642660CF"/>
    <w:rsid w:val="64D12C3C"/>
    <w:rsid w:val="6647282C"/>
    <w:rsid w:val="678B2E0B"/>
    <w:rsid w:val="683B4A3B"/>
    <w:rsid w:val="689D56FB"/>
    <w:rsid w:val="6988452D"/>
    <w:rsid w:val="6AA3674D"/>
    <w:rsid w:val="707D36D5"/>
    <w:rsid w:val="70A00CFB"/>
    <w:rsid w:val="721C39A2"/>
    <w:rsid w:val="72B91FCA"/>
    <w:rsid w:val="755D3DB4"/>
    <w:rsid w:val="77071AD7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154</Words>
  <Characters>879</Characters>
  <Lines>7</Lines>
  <Paragraphs>2</Paragraphs>
  <TotalTime>4</TotalTime>
  <ScaleCrop>false</ScaleCrop>
  <LinksUpToDate>false</LinksUpToDate>
  <CharactersWithSpaces>1031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wx</cp:lastModifiedBy>
  <cp:lastPrinted>2021-09-10T08:20:00Z</cp:lastPrinted>
  <dcterms:modified xsi:type="dcterms:W3CDTF">2022-03-14T07:38:51Z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2A68EF571B1C4AB082C244AC5309EA13</vt:lpwstr>
  </property>
</Properties>
</file>