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10682" w:type="dxa"/>
        <w:tblInd w:w="0" w:type="dxa"/>
        <w:tblLayout w:type="fixed"/>
        <w:tblCellMar>
          <w:top w:w="0" w:type="dxa"/>
          <w:left w:w="108" w:type="dxa"/>
          <w:bottom w:w="0" w:type="dxa"/>
          <w:right w:w="108" w:type="dxa"/>
        </w:tblCellMar>
      </w:tblPr>
      <w:tblGrid>
        <w:gridCol w:w="10682"/>
      </w:tblGrid>
      <w:tr>
        <w:tblPrEx>
          <w:tblLayout w:type="fixed"/>
          <w:tblCellMar>
            <w:top w:w="0" w:type="dxa"/>
            <w:left w:w="108" w:type="dxa"/>
            <w:bottom w:w="0" w:type="dxa"/>
            <w:right w:w="108" w:type="dxa"/>
          </w:tblCellMar>
        </w:tblPrEx>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blPrEx>
          <w:tblLayout w:type="fixed"/>
          <w:tblCellMar>
            <w:top w:w="0" w:type="dxa"/>
            <w:left w:w="108" w:type="dxa"/>
            <w:bottom w:w="0" w:type="dxa"/>
            <w:right w:w="108" w:type="dxa"/>
          </w:tblCellMar>
        </w:tblPrEx>
        <w:trPr>
          <w:trHeight w:val="405" w:hRule="atLeast"/>
        </w:trPr>
        <w:tc>
          <w:tcPr>
            <w:tcW w:w="10682" w:type="dxa"/>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Layout w:type="fixed"/>
          <w:tblCellMar>
            <w:top w:w="0" w:type="dxa"/>
            <w:left w:w="108" w:type="dxa"/>
            <w:bottom w:w="0" w:type="dxa"/>
            <w:right w:w="108" w:type="dxa"/>
          </w:tblCellMar>
        </w:tblPrEx>
        <w:trPr>
          <w:trHeight w:val="90" w:hRule="atLeast"/>
        </w:trPr>
        <w:tc>
          <w:tcPr>
            <w:tcW w:w="10682" w:type="dxa"/>
            <w:tcBorders>
              <w:bottom w:val="single" w:color="auto" w:sz="4" w:space="0"/>
            </w:tcBorders>
            <w:vAlign w:val="center"/>
          </w:tcPr>
          <w:tbl>
            <w:tblPr>
              <w:tblStyle w:val="11"/>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2274"/>
              <w:gridCol w:w="1760"/>
            </w:tblGrid>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2021年国家非物质文化遗产保护专项资金</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新乡县文化广电和旅游局</w:t>
                  </w:r>
                  <w:r>
                    <w:rPr>
                      <w:rFonts w:hint="eastAsia" w:ascii="仿宋" w:hAnsi="仿宋" w:eastAsia="仿宋" w:cs="仿宋"/>
                      <w:kern w:val="0"/>
                      <w:sz w:val="24"/>
                    </w:rPr>
                    <w:t>　</w:t>
                  </w:r>
                </w:p>
              </w:tc>
              <w:tc>
                <w:tcPr>
                  <w:tcW w:w="305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新乡县文化广电和旅游局</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2</w:t>
                  </w:r>
                </w:p>
              </w:tc>
              <w:tc>
                <w:tcPr>
                  <w:tcW w:w="305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2</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2</w:t>
                  </w:r>
                </w:p>
              </w:tc>
              <w:tc>
                <w:tcPr>
                  <w:tcW w:w="305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2</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0</w:t>
                  </w:r>
                </w:p>
              </w:tc>
              <w:tc>
                <w:tcPr>
                  <w:tcW w:w="305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0</w:t>
                  </w:r>
                </w:p>
              </w:tc>
            </w:tr>
            <w:tr>
              <w:tblPrEx>
                <w:tblLayout w:type="fixed"/>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Layout w:type="fixed"/>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 xml:space="preserve"> 1、青年学员进行培训；2、印刷宣传册，对非遗项目进行宣传；3、公益演出与宣传；4对外交流学习。</w:t>
                  </w:r>
                </w:p>
              </w:tc>
              <w:tc>
                <w:tcPr>
                  <w:tcW w:w="4811" w:type="dxa"/>
                  <w:gridSpan w:val="3"/>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1、青年学员进行培训；2、印刷宣传册，对非遗项目进行宣传；3、公益演出与宣传；4对外交流学习。</w:t>
                  </w:r>
                </w:p>
              </w:tc>
            </w:tr>
            <w:tr>
              <w:tblPrEx>
                <w:tblLayout w:type="fixed"/>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补助国家级代表性传承人传承活动人数</w:t>
                  </w:r>
                  <w:r>
                    <w:rPr>
                      <w:rFonts w:hint="eastAsia" w:ascii="仿宋" w:hAnsi="仿宋" w:eastAsia="仿宋" w:cs="仿宋"/>
                      <w:kern w:val="0"/>
                      <w:sz w:val="24"/>
                    </w:rPr>
                    <w:tab/>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1个</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补助国家级代表性传承人传承活动人数</w:t>
                  </w:r>
                  <w:r>
                    <w:rPr>
                      <w:rFonts w:hint="eastAsia" w:ascii="仿宋" w:hAnsi="仿宋" w:eastAsia="仿宋" w:cs="仿宋"/>
                      <w:kern w:val="0"/>
                      <w:sz w:val="24"/>
                    </w:rPr>
                    <w:tab/>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1个</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项目保护有效性</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sz w:val="24"/>
                      <w:lang w:val="en-US" w:eastAsia="zh-CN"/>
                    </w:rPr>
                    <w:t>有效</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项目保护有效性</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sz w:val="24"/>
                      <w:lang w:val="en-US" w:eastAsia="zh-CN"/>
                    </w:rPr>
                    <w:t>有效</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项目保护及时性</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及时</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项目保护及时性</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及时</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项目总成本</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≤2万</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项目总成本</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≤2万</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非遗保护与传承受益公众增长率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≥5%</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非遗保护与传承受益公众增长率</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≥5%</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持续丰富广大群众精神文化生活，持续繁荣新乡县文化产业</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持续</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持续丰富广大群众精神文化生活，持续繁荣新乡县文化产业</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持续</w:t>
                  </w:r>
                </w:p>
              </w:tc>
            </w:tr>
            <w:tr>
              <w:tblPrEx>
                <w:tblLayout w:type="fixed"/>
                <w:tblCellMar>
                  <w:top w:w="0" w:type="dxa"/>
                  <w:left w:w="108" w:type="dxa"/>
                  <w:bottom w:w="0" w:type="dxa"/>
                  <w:right w:w="108" w:type="dxa"/>
                </w:tblCellMar>
              </w:tblPrEx>
              <w:trPr>
                <w:trHeight w:val="684"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非遗传承人群满意率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≥95%</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非遗传承人群满意率</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≥95%</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非遗保护与传承活动受益公众满意率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≥95%</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非遗保护与传承活动受益公众满意率</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≥95%</w:t>
                  </w:r>
                </w:p>
              </w:tc>
            </w:tr>
          </w:tbl>
          <w:p>
            <w:pPr>
              <w:widowControl/>
              <w:jc w:val="center"/>
              <w:rPr>
                <w:kern w:val="0"/>
                <w:sz w:val="28"/>
                <w:szCs w:val="28"/>
              </w:rPr>
            </w:pPr>
          </w:p>
        </w:tc>
      </w:tr>
      <w:tr>
        <w:tblPrEx>
          <w:tblLayout w:type="fixed"/>
          <w:tblCellMar>
            <w:top w:w="0" w:type="dxa"/>
            <w:left w:w="108" w:type="dxa"/>
            <w:bottom w:w="0" w:type="dxa"/>
            <w:right w:w="108" w:type="dxa"/>
          </w:tblCellMar>
        </w:tblPrEx>
        <w:trPr>
          <w:trHeight w:val="90" w:hRule="atLeast"/>
        </w:trPr>
        <w:tc>
          <w:tcPr>
            <w:tcW w:w="10682" w:type="dxa"/>
            <w:tcBorders>
              <w:bottom w:val="single" w:color="auto" w:sz="4" w:space="0"/>
            </w:tcBorders>
            <w:vAlign w:val="center"/>
          </w:tcPr>
          <w:p>
            <w:pPr>
              <w:widowControl/>
              <w:jc w:val="center"/>
              <w:rPr>
                <w:kern w:val="0"/>
                <w:sz w:val="28"/>
                <w:szCs w:val="28"/>
              </w:rPr>
            </w:pPr>
          </w:p>
        </w:tc>
      </w:tr>
    </w:tbl>
    <w:p>
      <w:pPr>
        <w:widowControl/>
        <w:spacing w:line="320" w:lineRule="exact"/>
        <w:jc w:val="center"/>
        <w:rPr>
          <w:b/>
          <w:bCs/>
          <w:kern w:val="0"/>
          <w:sz w:val="28"/>
          <w:szCs w:val="28"/>
        </w:rPr>
      </w:pPr>
    </w:p>
    <w:p>
      <w:pPr>
        <w:pStyle w:val="2"/>
        <w:rPr>
          <w:b/>
          <w:bCs/>
          <w:kern w:val="0"/>
          <w:sz w:val="28"/>
          <w:szCs w:val="28"/>
        </w:rPr>
      </w:pPr>
    </w:p>
    <w:p>
      <w:pPr>
        <w:pStyle w:val="2"/>
        <w:rPr>
          <w:b/>
          <w:bCs/>
          <w:kern w:val="0"/>
          <w:sz w:val="28"/>
          <w:szCs w:val="28"/>
        </w:rPr>
      </w:pPr>
    </w:p>
    <w:p>
      <w:pPr>
        <w:pStyle w:val="2"/>
        <w:rPr>
          <w:b/>
          <w:bCs/>
          <w:kern w:val="0"/>
          <w:sz w:val="28"/>
          <w:szCs w:val="28"/>
        </w:rPr>
      </w:pPr>
    </w:p>
    <w:tbl>
      <w:tblPr>
        <w:tblStyle w:val="11"/>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2274"/>
        <w:gridCol w:w="1760"/>
      </w:tblGrid>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rPr>
            </w:pPr>
            <w:r>
              <w:rPr>
                <w:rFonts w:hint="eastAsia" w:ascii="仿宋" w:hAnsi="仿宋" w:eastAsia="仿宋" w:cs="仿宋"/>
                <w:kern w:val="0"/>
                <w:sz w:val="24"/>
                <w:lang w:val="en-US" w:eastAsia="zh-CN"/>
              </w:rPr>
              <w:t>2021年图书馆、文化馆免费开放补助资金及县配套资金</w:t>
            </w:r>
          </w:p>
        </w:tc>
      </w:tr>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新乡县文化广电和旅游局</w:t>
            </w:r>
            <w:r>
              <w:rPr>
                <w:rFonts w:hint="eastAsia" w:ascii="仿宋" w:hAnsi="仿宋" w:eastAsia="仿宋" w:cs="仿宋"/>
                <w:kern w:val="0"/>
                <w:sz w:val="24"/>
              </w:rPr>
              <w:t>　</w:t>
            </w:r>
          </w:p>
        </w:tc>
        <w:tc>
          <w:tcPr>
            <w:tcW w:w="305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新乡县文化广电和旅游局</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44</w:t>
            </w:r>
          </w:p>
        </w:tc>
        <w:tc>
          <w:tcPr>
            <w:tcW w:w="305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rPr>
            </w:pPr>
            <w:r>
              <w:rPr>
                <w:rFonts w:hint="eastAsia" w:ascii="仿宋" w:hAnsi="仿宋" w:eastAsia="仿宋" w:cs="仿宋"/>
                <w:kern w:val="0"/>
                <w:sz w:val="24"/>
                <w:lang w:val="en-US" w:eastAsia="zh-CN"/>
              </w:rPr>
              <w:t>44</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44</w:t>
            </w:r>
          </w:p>
        </w:tc>
        <w:tc>
          <w:tcPr>
            <w:tcW w:w="305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rPr>
            </w:pPr>
            <w:r>
              <w:rPr>
                <w:rFonts w:hint="eastAsia" w:ascii="仿宋" w:hAnsi="仿宋" w:eastAsia="仿宋" w:cs="仿宋"/>
                <w:kern w:val="0"/>
                <w:sz w:val="24"/>
                <w:lang w:val="en-US" w:eastAsia="zh-CN"/>
              </w:rPr>
              <w:t>44</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0</w:t>
            </w:r>
          </w:p>
        </w:tc>
        <w:tc>
          <w:tcPr>
            <w:tcW w:w="305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0</w:t>
            </w:r>
          </w:p>
        </w:tc>
      </w:tr>
      <w:tr>
        <w:tblPrEx>
          <w:tblLayout w:type="fixed"/>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Layout w:type="fixed"/>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举办公益性展览，开展阅读宣传等活动，组织公益性群众文化活动，基层文化骨干业务辅导，民间文化传承等活动。</w:t>
            </w:r>
          </w:p>
        </w:tc>
        <w:tc>
          <w:tcPr>
            <w:tcW w:w="4811" w:type="dxa"/>
            <w:gridSpan w:val="3"/>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举办公益性展览，开展阅读宣传等活动，组织公益性群众文化活动，基层文化骨干业务辅导，民间文化传承等活动。</w:t>
            </w:r>
          </w:p>
        </w:tc>
      </w:tr>
      <w:tr>
        <w:tblPrEx>
          <w:tblLayout w:type="fixed"/>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举办文化活动</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≥10场</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举办文化活动</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≥10场</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免费开放时长</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达到要求</w:t>
            </w:r>
          </w:p>
        </w:tc>
        <w:tc>
          <w:tcPr>
            <w:tcW w:w="777"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免费开放时长</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达到要求</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免费开放服务水平</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提高</w:t>
            </w:r>
          </w:p>
        </w:tc>
        <w:tc>
          <w:tcPr>
            <w:tcW w:w="777" w:type="dxa"/>
            <w:vMerge w:val="continue"/>
            <w:tcBorders>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rPr>
            </w:pP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免费开放服务水平</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提高</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两馆观众服务及时率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100%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两馆观众服务及时率</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100%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项目总成本</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≤44万</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项目总成本</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≤44万</w:t>
            </w:r>
          </w:p>
        </w:tc>
      </w:tr>
      <w:tr>
        <w:tblPrEx>
          <w:tblLayout w:type="fixed"/>
          <w:tblCellMar>
            <w:top w:w="0" w:type="dxa"/>
            <w:left w:w="108" w:type="dxa"/>
            <w:bottom w:w="0" w:type="dxa"/>
            <w:right w:w="108" w:type="dxa"/>
          </w:tblCellMar>
        </w:tblPrEx>
        <w:trPr>
          <w:trHeight w:val="904"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rPr>
            </w:pPr>
            <w:r>
              <w:rPr>
                <w:rFonts w:hint="eastAsia" w:ascii="仿宋" w:hAnsi="仿宋" w:eastAsia="仿宋" w:cs="仿宋"/>
                <w:kern w:val="0"/>
                <w:sz w:val="24"/>
                <w:lang w:val="en-US" w:eastAsia="zh-CN"/>
              </w:rPr>
              <w:t>经济</w:t>
            </w:r>
            <w:r>
              <w:rPr>
                <w:rFonts w:hint="eastAsia" w:ascii="仿宋" w:hAnsi="仿宋" w:eastAsia="仿宋" w:cs="仿宋"/>
                <w:kern w:val="0"/>
                <w:sz w:val="24"/>
              </w:rPr>
              <w:t>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发展繁荣文化事业，丰富群众生活。</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提升</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rPr>
            </w:pPr>
            <w:r>
              <w:rPr>
                <w:rFonts w:hint="eastAsia" w:ascii="仿宋" w:hAnsi="仿宋" w:eastAsia="仿宋" w:cs="仿宋"/>
                <w:kern w:val="0"/>
                <w:sz w:val="24"/>
                <w:lang w:val="en-US" w:eastAsia="zh-CN"/>
              </w:rPr>
              <w:t>经济</w:t>
            </w:r>
            <w:r>
              <w:rPr>
                <w:rFonts w:hint="eastAsia" w:ascii="仿宋" w:hAnsi="仿宋" w:eastAsia="仿宋" w:cs="仿宋"/>
                <w:kern w:val="0"/>
                <w:sz w:val="24"/>
              </w:rPr>
              <w:t>效益指标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发展繁荣文化事业，丰富群众生活</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提升</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left w:val="single" w:color="auto" w:sz="4" w:space="0"/>
              <w:right w:val="single" w:color="auto" w:sz="4" w:space="0"/>
            </w:tcBorders>
            <w:vAlign w:val="center"/>
          </w:tcPr>
          <w:p>
            <w:pPr>
              <w:widowControl/>
              <w:jc w:val="center"/>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增强群众文化自信</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增强</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增强群众文化自信</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增强</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免费开放覆盖人群</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持续提高</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免费开放覆盖人群</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持续提高</w:t>
            </w:r>
          </w:p>
        </w:tc>
      </w:tr>
      <w:tr>
        <w:tblPrEx>
          <w:tblLayout w:type="fixed"/>
          <w:tblCellMar>
            <w:top w:w="0" w:type="dxa"/>
            <w:left w:w="108" w:type="dxa"/>
            <w:bottom w:w="0" w:type="dxa"/>
            <w:right w:w="108" w:type="dxa"/>
          </w:tblCellMar>
        </w:tblPrEx>
        <w:trPr>
          <w:trHeight w:val="684"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广大群众对文化生活满意度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＞95%</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广大群众对文化生活满意度</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＞95%</w:t>
            </w:r>
          </w:p>
        </w:tc>
      </w:tr>
    </w:tbl>
    <w:p>
      <w:pPr>
        <w:pStyle w:val="2"/>
        <w:rPr>
          <w:b/>
          <w:bCs/>
          <w:kern w:val="0"/>
          <w:sz w:val="28"/>
          <w:szCs w:val="28"/>
        </w:rPr>
      </w:pPr>
    </w:p>
    <w:p>
      <w:pPr>
        <w:pStyle w:val="2"/>
        <w:rPr>
          <w:b/>
          <w:bCs/>
          <w:kern w:val="0"/>
          <w:sz w:val="28"/>
          <w:szCs w:val="28"/>
        </w:rPr>
      </w:pPr>
    </w:p>
    <w:p>
      <w:pPr>
        <w:pStyle w:val="2"/>
        <w:rPr>
          <w:b/>
          <w:bCs/>
          <w:kern w:val="0"/>
          <w:sz w:val="28"/>
          <w:szCs w:val="28"/>
        </w:rPr>
      </w:pPr>
    </w:p>
    <w:p>
      <w:pPr>
        <w:pStyle w:val="2"/>
        <w:rPr>
          <w:b/>
          <w:bCs/>
          <w:kern w:val="0"/>
          <w:sz w:val="28"/>
          <w:szCs w:val="28"/>
        </w:rPr>
      </w:pPr>
    </w:p>
    <w:tbl>
      <w:tblPr>
        <w:tblStyle w:val="11"/>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2274"/>
        <w:gridCol w:w="1760"/>
      </w:tblGrid>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rPr>
            </w:pPr>
            <w:r>
              <w:rPr>
                <w:rFonts w:hint="eastAsia" w:ascii="仿宋" w:hAnsi="仿宋" w:eastAsia="仿宋" w:cs="仿宋"/>
                <w:kern w:val="0"/>
                <w:sz w:val="24"/>
                <w:lang w:val="en-US" w:eastAsia="zh-CN"/>
              </w:rPr>
              <w:t>2021年村级综合文化中心免费开放经费县配套</w:t>
            </w:r>
          </w:p>
        </w:tc>
      </w:tr>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新乡县文化广电和旅游局</w:t>
            </w:r>
            <w:r>
              <w:rPr>
                <w:rFonts w:hint="eastAsia" w:ascii="仿宋" w:hAnsi="仿宋" w:eastAsia="仿宋" w:cs="仿宋"/>
                <w:kern w:val="0"/>
                <w:sz w:val="24"/>
              </w:rPr>
              <w:t>　</w:t>
            </w:r>
          </w:p>
        </w:tc>
        <w:tc>
          <w:tcPr>
            <w:tcW w:w="305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新乡县文化广电和旅游局</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35.8</w:t>
            </w:r>
          </w:p>
        </w:tc>
        <w:tc>
          <w:tcPr>
            <w:tcW w:w="305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35.8</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35.8</w:t>
            </w:r>
          </w:p>
        </w:tc>
        <w:tc>
          <w:tcPr>
            <w:tcW w:w="305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35.8</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0</w:t>
            </w:r>
          </w:p>
        </w:tc>
        <w:tc>
          <w:tcPr>
            <w:tcW w:w="305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0</w:t>
            </w:r>
          </w:p>
        </w:tc>
      </w:tr>
      <w:tr>
        <w:tblPrEx>
          <w:tblLayout w:type="fixed"/>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Layout w:type="fixed"/>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组织开展广场文化活动，深入社区开展文化艺术辅导，保障基层文化中心免费开放，正常运转。</w:t>
            </w:r>
          </w:p>
        </w:tc>
        <w:tc>
          <w:tcPr>
            <w:tcW w:w="4811" w:type="dxa"/>
            <w:gridSpan w:val="3"/>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组织开展广场文化活动，深入社区开展文化艺术辅导，保障基层文化中心免费开放，正常运转。</w:t>
            </w:r>
          </w:p>
        </w:tc>
      </w:tr>
      <w:tr>
        <w:tblPrEx>
          <w:tblLayout w:type="fixed"/>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服务行政村数量</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179个</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服务行政村数量</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179个</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提升行政村文化服务水平</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提升</w:t>
            </w:r>
          </w:p>
        </w:tc>
        <w:tc>
          <w:tcPr>
            <w:tcW w:w="777" w:type="dxa"/>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提升行政村文化服务水平</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提升</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资金执行</w:t>
            </w:r>
            <w:r>
              <w:rPr>
                <w:rFonts w:hint="eastAsia" w:ascii="仿宋" w:hAnsi="仿宋" w:eastAsia="仿宋" w:cs="仿宋"/>
                <w:kern w:val="0"/>
                <w:sz w:val="24"/>
              </w:rPr>
              <w:t>时间</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2021年11月前</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资金执行</w:t>
            </w:r>
            <w:r>
              <w:rPr>
                <w:rFonts w:hint="eastAsia" w:ascii="仿宋" w:hAnsi="仿宋" w:eastAsia="仿宋" w:cs="仿宋"/>
                <w:kern w:val="0"/>
                <w:sz w:val="24"/>
              </w:rPr>
              <w:t>时间</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2021年11月前</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项目总成本</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≤35.8万</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项目总成本</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≤35.8万</w:t>
            </w:r>
          </w:p>
        </w:tc>
      </w:tr>
      <w:tr>
        <w:tblPrEx>
          <w:tblLayout w:type="fixed"/>
          <w:tblCellMar>
            <w:top w:w="0" w:type="dxa"/>
            <w:left w:w="108" w:type="dxa"/>
            <w:bottom w:w="0" w:type="dxa"/>
            <w:right w:w="108" w:type="dxa"/>
          </w:tblCellMar>
        </w:tblPrEx>
        <w:trPr>
          <w:trHeight w:val="904"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rPr>
            </w:pPr>
            <w:r>
              <w:rPr>
                <w:rFonts w:hint="eastAsia" w:ascii="仿宋" w:hAnsi="仿宋" w:eastAsia="仿宋" w:cs="仿宋"/>
                <w:kern w:val="0"/>
                <w:sz w:val="24"/>
                <w:lang w:val="en-US" w:eastAsia="zh-CN"/>
              </w:rPr>
              <w:t>经济</w:t>
            </w:r>
            <w:r>
              <w:rPr>
                <w:rFonts w:hint="eastAsia" w:ascii="仿宋" w:hAnsi="仿宋" w:eastAsia="仿宋" w:cs="仿宋"/>
                <w:kern w:val="0"/>
                <w:sz w:val="24"/>
              </w:rPr>
              <w:t>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发展繁荣文化事业，丰富群众生活。</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提升</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rPr>
            </w:pPr>
            <w:r>
              <w:rPr>
                <w:rFonts w:hint="eastAsia" w:ascii="仿宋" w:hAnsi="仿宋" w:eastAsia="仿宋" w:cs="仿宋"/>
                <w:kern w:val="0"/>
                <w:sz w:val="24"/>
                <w:lang w:val="en-US" w:eastAsia="zh-CN"/>
              </w:rPr>
              <w:t>经济</w:t>
            </w:r>
            <w:r>
              <w:rPr>
                <w:rFonts w:hint="eastAsia" w:ascii="仿宋" w:hAnsi="仿宋" w:eastAsia="仿宋" w:cs="仿宋"/>
                <w:kern w:val="0"/>
                <w:sz w:val="24"/>
              </w:rPr>
              <w:t>效益指标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发展繁荣文化事业，丰富群众生活。</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提升</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left w:val="single" w:color="auto" w:sz="4" w:space="0"/>
              <w:right w:val="single" w:color="auto" w:sz="4" w:space="0"/>
            </w:tcBorders>
            <w:vAlign w:val="center"/>
          </w:tcPr>
          <w:p>
            <w:pPr>
              <w:widowControl/>
              <w:jc w:val="center"/>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增强群众文化自信</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增强</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增强群众文化自信</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增强</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持续丰富群众的文化生活</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持续</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持续丰富群众的文化生活</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持续</w:t>
            </w:r>
          </w:p>
        </w:tc>
      </w:tr>
      <w:tr>
        <w:tblPrEx>
          <w:tblLayout w:type="fixed"/>
          <w:tblCellMar>
            <w:top w:w="0" w:type="dxa"/>
            <w:left w:w="108" w:type="dxa"/>
            <w:bottom w:w="0" w:type="dxa"/>
            <w:right w:w="108" w:type="dxa"/>
          </w:tblCellMar>
        </w:tblPrEx>
        <w:trPr>
          <w:trHeight w:val="684"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广大群众对文化生活满意度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＞95%</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广大群众对文化生活满意度</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＞95%</w:t>
            </w:r>
          </w:p>
        </w:tc>
      </w:tr>
    </w:tbl>
    <w:p>
      <w:pPr>
        <w:pStyle w:val="2"/>
        <w:rPr>
          <w:b/>
          <w:bCs/>
          <w:kern w:val="0"/>
          <w:sz w:val="28"/>
          <w:szCs w:val="28"/>
        </w:rPr>
      </w:pPr>
    </w:p>
    <w:p>
      <w:pPr>
        <w:pStyle w:val="2"/>
        <w:rPr>
          <w:b/>
          <w:bCs/>
          <w:kern w:val="0"/>
          <w:sz w:val="28"/>
          <w:szCs w:val="28"/>
        </w:rPr>
      </w:pPr>
    </w:p>
    <w:p>
      <w:pPr>
        <w:pStyle w:val="2"/>
        <w:rPr>
          <w:b/>
          <w:bCs/>
          <w:kern w:val="0"/>
          <w:sz w:val="28"/>
          <w:szCs w:val="28"/>
        </w:rPr>
      </w:pPr>
    </w:p>
    <w:p>
      <w:pPr>
        <w:pStyle w:val="2"/>
        <w:rPr>
          <w:b/>
          <w:bCs/>
          <w:kern w:val="0"/>
          <w:sz w:val="28"/>
          <w:szCs w:val="28"/>
        </w:rPr>
      </w:pPr>
    </w:p>
    <w:p>
      <w:pPr>
        <w:pStyle w:val="2"/>
        <w:rPr>
          <w:b/>
          <w:bCs/>
          <w:kern w:val="0"/>
          <w:sz w:val="28"/>
          <w:szCs w:val="28"/>
        </w:rPr>
      </w:pPr>
    </w:p>
    <w:tbl>
      <w:tblPr>
        <w:tblStyle w:val="11"/>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2274"/>
        <w:gridCol w:w="1760"/>
      </w:tblGrid>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rPr>
            </w:pPr>
            <w:r>
              <w:rPr>
                <w:rFonts w:hint="eastAsia" w:ascii="仿宋" w:hAnsi="仿宋" w:eastAsia="仿宋" w:cs="仿宋"/>
                <w:kern w:val="0"/>
                <w:sz w:val="24"/>
                <w:lang w:val="en-US" w:eastAsia="zh-CN"/>
              </w:rPr>
              <w:t>2021年非税罚没收入</w:t>
            </w:r>
          </w:p>
        </w:tc>
      </w:tr>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新乡县文化广电和旅游局</w:t>
            </w:r>
            <w:r>
              <w:rPr>
                <w:rFonts w:hint="eastAsia" w:ascii="仿宋" w:hAnsi="仿宋" w:eastAsia="仿宋" w:cs="仿宋"/>
                <w:kern w:val="0"/>
                <w:sz w:val="24"/>
              </w:rPr>
              <w:t>　</w:t>
            </w:r>
          </w:p>
        </w:tc>
        <w:tc>
          <w:tcPr>
            <w:tcW w:w="305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新乡县文化广电和旅游局</w:t>
            </w:r>
          </w:p>
        </w:tc>
      </w:tr>
      <w:tr>
        <w:tblPrEx>
          <w:tblLayout w:type="fixed"/>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2.5</w:t>
            </w:r>
          </w:p>
        </w:tc>
        <w:tc>
          <w:tcPr>
            <w:tcW w:w="305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2.5</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2.5</w:t>
            </w:r>
          </w:p>
        </w:tc>
        <w:tc>
          <w:tcPr>
            <w:tcW w:w="305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2.5</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0</w:t>
            </w:r>
          </w:p>
        </w:tc>
        <w:tc>
          <w:tcPr>
            <w:tcW w:w="305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0</w:t>
            </w:r>
          </w:p>
        </w:tc>
      </w:tr>
      <w:tr>
        <w:tblPrEx>
          <w:tblLayout w:type="fixed"/>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Layout w:type="fixed"/>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处罚违法、违纪的文化场所，保障文化市场正常有序运转。</w:t>
            </w:r>
          </w:p>
        </w:tc>
        <w:tc>
          <w:tcPr>
            <w:tcW w:w="4811" w:type="dxa"/>
            <w:gridSpan w:val="3"/>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处罚违法、违纪的文化场所，保障文化市场正常有序运转。</w:t>
            </w:r>
          </w:p>
        </w:tc>
      </w:tr>
      <w:tr>
        <w:tblPrEx>
          <w:tblLayout w:type="fixed"/>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处罚文化经营场所</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≥6起</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处罚文化经营场所</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≥6起</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提升文化市场服务水平</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提升</w:t>
            </w:r>
          </w:p>
        </w:tc>
        <w:tc>
          <w:tcPr>
            <w:tcW w:w="777" w:type="dxa"/>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提升文化市场服务水平</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提升</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资金执行</w:t>
            </w:r>
            <w:r>
              <w:rPr>
                <w:rFonts w:hint="eastAsia" w:ascii="仿宋" w:hAnsi="仿宋" w:eastAsia="仿宋" w:cs="仿宋"/>
                <w:kern w:val="0"/>
                <w:sz w:val="24"/>
              </w:rPr>
              <w:t>时间</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2021年</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资金执行</w:t>
            </w:r>
            <w:r>
              <w:rPr>
                <w:rFonts w:hint="eastAsia" w:ascii="仿宋" w:hAnsi="仿宋" w:eastAsia="仿宋" w:cs="仿宋"/>
                <w:kern w:val="0"/>
                <w:sz w:val="24"/>
              </w:rPr>
              <w:t>时间</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2021年</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项目总成本</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≤2.5万</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项目总成本</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≤2.5万</w:t>
            </w:r>
          </w:p>
        </w:tc>
      </w:tr>
      <w:tr>
        <w:tblPrEx>
          <w:tblLayout w:type="fixed"/>
          <w:tblCellMar>
            <w:top w:w="0" w:type="dxa"/>
            <w:left w:w="108" w:type="dxa"/>
            <w:bottom w:w="0" w:type="dxa"/>
            <w:right w:w="108" w:type="dxa"/>
          </w:tblCellMar>
        </w:tblPrEx>
        <w:trPr>
          <w:trHeight w:val="904"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rPr>
            </w:pPr>
            <w:r>
              <w:rPr>
                <w:rFonts w:hint="eastAsia" w:ascii="仿宋" w:hAnsi="仿宋" w:eastAsia="仿宋" w:cs="仿宋"/>
                <w:kern w:val="0"/>
                <w:sz w:val="24"/>
                <w:lang w:val="en-US" w:eastAsia="zh-CN"/>
              </w:rPr>
              <w:t>经济</w:t>
            </w:r>
            <w:r>
              <w:rPr>
                <w:rFonts w:hint="eastAsia" w:ascii="仿宋" w:hAnsi="仿宋" w:eastAsia="仿宋" w:cs="仿宋"/>
                <w:kern w:val="0"/>
                <w:sz w:val="24"/>
              </w:rPr>
              <w:t>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发展繁荣文化</w:t>
            </w:r>
            <w:r>
              <w:rPr>
                <w:rFonts w:hint="eastAsia" w:ascii="仿宋" w:hAnsi="仿宋" w:eastAsia="仿宋" w:cs="仿宋"/>
                <w:kern w:val="0"/>
                <w:sz w:val="24"/>
                <w:lang w:val="en-US" w:eastAsia="zh-CN"/>
              </w:rPr>
              <w:t>市场，更好服务全县经济发展大局</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提升</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rPr>
            </w:pPr>
            <w:r>
              <w:rPr>
                <w:rFonts w:hint="eastAsia" w:ascii="仿宋" w:hAnsi="仿宋" w:eastAsia="仿宋" w:cs="仿宋"/>
                <w:kern w:val="0"/>
                <w:sz w:val="24"/>
                <w:lang w:val="en-US" w:eastAsia="zh-CN"/>
              </w:rPr>
              <w:t>经济</w:t>
            </w:r>
            <w:r>
              <w:rPr>
                <w:rFonts w:hint="eastAsia" w:ascii="仿宋" w:hAnsi="仿宋" w:eastAsia="仿宋" w:cs="仿宋"/>
                <w:kern w:val="0"/>
                <w:sz w:val="24"/>
              </w:rPr>
              <w:t>效益指标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发展繁荣文化</w:t>
            </w:r>
            <w:r>
              <w:rPr>
                <w:rFonts w:hint="eastAsia" w:ascii="仿宋" w:hAnsi="仿宋" w:eastAsia="仿宋" w:cs="仿宋"/>
                <w:kern w:val="0"/>
                <w:sz w:val="24"/>
                <w:lang w:val="en-US" w:eastAsia="zh-CN"/>
              </w:rPr>
              <w:t>市场，更好服务全县经济发展大局</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提升</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left w:val="single" w:color="auto" w:sz="4" w:space="0"/>
              <w:right w:val="single" w:color="auto" w:sz="4" w:space="0"/>
            </w:tcBorders>
            <w:vAlign w:val="center"/>
          </w:tcPr>
          <w:p>
            <w:pPr>
              <w:widowControl/>
              <w:jc w:val="center"/>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促进文化市场健康稳定持续发展</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促进</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促进文化市场健康稳定持续发展</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促进</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持续丰富群众的文化市场</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持续</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持续丰富群众的文化市场</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持续</w:t>
            </w:r>
          </w:p>
        </w:tc>
      </w:tr>
      <w:tr>
        <w:tblPrEx>
          <w:tblLayout w:type="fixed"/>
          <w:tblCellMar>
            <w:top w:w="0" w:type="dxa"/>
            <w:left w:w="108" w:type="dxa"/>
            <w:bottom w:w="0" w:type="dxa"/>
            <w:right w:w="108" w:type="dxa"/>
          </w:tblCellMar>
        </w:tblPrEx>
        <w:trPr>
          <w:trHeight w:val="684"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文化市场、旅游景区、旅游社、印刷企业、出版物经营单位的</w:t>
            </w:r>
            <w:r>
              <w:rPr>
                <w:rFonts w:hint="eastAsia" w:ascii="仿宋" w:hAnsi="仿宋" w:eastAsia="仿宋" w:cs="仿宋"/>
                <w:kern w:val="0"/>
                <w:sz w:val="24"/>
              </w:rPr>
              <w:t>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＞95%</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文化市场、旅游景区、旅游社、印刷企业、出版物经营单位的</w:t>
            </w:r>
            <w:r>
              <w:rPr>
                <w:rFonts w:hint="eastAsia" w:ascii="仿宋" w:hAnsi="仿宋" w:eastAsia="仿宋" w:cs="仿宋"/>
                <w:kern w:val="0"/>
                <w:sz w:val="24"/>
              </w:rPr>
              <w:t>满意度</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＞95%</w:t>
            </w:r>
          </w:p>
        </w:tc>
      </w:tr>
    </w:tbl>
    <w:p>
      <w:pPr>
        <w:pStyle w:val="2"/>
        <w:rPr>
          <w:b/>
          <w:bCs/>
          <w:kern w:val="0"/>
          <w:sz w:val="28"/>
          <w:szCs w:val="28"/>
        </w:rPr>
      </w:pPr>
    </w:p>
    <w:p>
      <w:pPr>
        <w:pStyle w:val="2"/>
        <w:rPr>
          <w:b/>
          <w:bCs/>
          <w:kern w:val="0"/>
          <w:sz w:val="28"/>
          <w:szCs w:val="28"/>
        </w:rPr>
      </w:pPr>
    </w:p>
    <w:p>
      <w:pPr>
        <w:pStyle w:val="2"/>
        <w:rPr>
          <w:b/>
          <w:bCs/>
          <w:kern w:val="0"/>
          <w:sz w:val="28"/>
          <w:szCs w:val="28"/>
        </w:rPr>
      </w:pPr>
    </w:p>
    <w:p>
      <w:pPr>
        <w:pStyle w:val="2"/>
        <w:rPr>
          <w:b/>
          <w:bCs/>
          <w:kern w:val="0"/>
          <w:sz w:val="28"/>
          <w:szCs w:val="28"/>
        </w:rPr>
      </w:pPr>
    </w:p>
    <w:p>
      <w:pPr>
        <w:pStyle w:val="2"/>
        <w:rPr>
          <w:b/>
          <w:bCs/>
          <w:kern w:val="0"/>
          <w:sz w:val="28"/>
          <w:szCs w:val="28"/>
        </w:rPr>
      </w:pPr>
    </w:p>
    <w:tbl>
      <w:tblPr>
        <w:tblStyle w:val="11"/>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2274"/>
        <w:gridCol w:w="1760"/>
      </w:tblGrid>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rPr>
            </w:pPr>
            <w:r>
              <w:rPr>
                <w:rFonts w:hint="eastAsia" w:ascii="仿宋" w:hAnsi="仿宋" w:eastAsia="仿宋" w:cs="仿宋"/>
                <w:kern w:val="0"/>
                <w:sz w:val="24"/>
                <w:lang w:val="en-US" w:eastAsia="zh-CN"/>
              </w:rPr>
              <w:t>2021年舞台车专用燃料费、购置税、保险费</w:t>
            </w:r>
          </w:p>
        </w:tc>
      </w:tr>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新乡县文化广电和旅游局</w:t>
            </w:r>
            <w:r>
              <w:rPr>
                <w:rFonts w:hint="eastAsia" w:ascii="仿宋" w:hAnsi="仿宋" w:eastAsia="仿宋" w:cs="仿宋"/>
                <w:kern w:val="0"/>
                <w:sz w:val="24"/>
              </w:rPr>
              <w:t>　</w:t>
            </w:r>
          </w:p>
        </w:tc>
        <w:tc>
          <w:tcPr>
            <w:tcW w:w="305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新乡县文化广电和旅游局</w:t>
            </w:r>
          </w:p>
        </w:tc>
      </w:tr>
      <w:tr>
        <w:tblPrEx>
          <w:tblLayout w:type="fixed"/>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7.3</w:t>
            </w:r>
          </w:p>
        </w:tc>
        <w:tc>
          <w:tcPr>
            <w:tcW w:w="305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7.3</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7.3</w:t>
            </w:r>
          </w:p>
        </w:tc>
        <w:tc>
          <w:tcPr>
            <w:tcW w:w="305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7.3</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0</w:t>
            </w:r>
          </w:p>
        </w:tc>
        <w:tc>
          <w:tcPr>
            <w:tcW w:w="305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0</w:t>
            </w:r>
          </w:p>
        </w:tc>
      </w:tr>
      <w:tr>
        <w:tblPrEx>
          <w:tblLayout w:type="fixed"/>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Layout w:type="fixed"/>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保障流动舞台车正常运转。</w:t>
            </w:r>
          </w:p>
        </w:tc>
        <w:tc>
          <w:tcPr>
            <w:tcW w:w="4811" w:type="dxa"/>
            <w:gridSpan w:val="3"/>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保障流动舞台车正常运转。</w:t>
            </w:r>
          </w:p>
        </w:tc>
      </w:tr>
      <w:tr>
        <w:tblPrEx>
          <w:tblLayout w:type="fixed"/>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流动舞台车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1辆</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流动舞台车</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1辆</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流动舞台车合格率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100%</w:t>
            </w:r>
          </w:p>
        </w:tc>
        <w:tc>
          <w:tcPr>
            <w:tcW w:w="777" w:type="dxa"/>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流动舞台车合格率</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100%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资金执行</w:t>
            </w:r>
            <w:r>
              <w:rPr>
                <w:rFonts w:hint="eastAsia" w:ascii="仿宋" w:hAnsi="仿宋" w:eastAsia="仿宋" w:cs="仿宋"/>
                <w:kern w:val="0"/>
                <w:sz w:val="24"/>
              </w:rPr>
              <w:t>时间</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2021年</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资金执行</w:t>
            </w:r>
            <w:r>
              <w:rPr>
                <w:rFonts w:hint="eastAsia" w:ascii="仿宋" w:hAnsi="仿宋" w:eastAsia="仿宋" w:cs="仿宋"/>
                <w:kern w:val="0"/>
                <w:sz w:val="24"/>
              </w:rPr>
              <w:t>时间</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2021年</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项目总成本</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≤7.3万</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项目总成本</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≤7.3万</w:t>
            </w:r>
          </w:p>
        </w:tc>
      </w:tr>
      <w:tr>
        <w:tblPrEx>
          <w:tblLayout w:type="fixed"/>
          <w:tblCellMar>
            <w:top w:w="0" w:type="dxa"/>
            <w:left w:w="108" w:type="dxa"/>
            <w:bottom w:w="0" w:type="dxa"/>
            <w:right w:w="108" w:type="dxa"/>
          </w:tblCellMar>
        </w:tblPrEx>
        <w:trPr>
          <w:trHeight w:val="904"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rPr>
            </w:pPr>
            <w:r>
              <w:rPr>
                <w:rFonts w:hint="eastAsia" w:ascii="仿宋" w:hAnsi="仿宋" w:eastAsia="仿宋" w:cs="仿宋"/>
                <w:kern w:val="0"/>
                <w:sz w:val="24"/>
                <w:lang w:val="en-US" w:eastAsia="zh-CN"/>
              </w:rPr>
              <w:t>经济</w:t>
            </w:r>
            <w:r>
              <w:rPr>
                <w:rFonts w:hint="eastAsia" w:ascii="仿宋" w:hAnsi="仿宋" w:eastAsia="仿宋" w:cs="仿宋"/>
                <w:kern w:val="0"/>
                <w:sz w:val="24"/>
              </w:rPr>
              <w:t>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发展繁荣文化</w:t>
            </w:r>
            <w:r>
              <w:rPr>
                <w:rFonts w:hint="eastAsia" w:ascii="仿宋" w:hAnsi="仿宋" w:eastAsia="仿宋" w:cs="仿宋"/>
                <w:kern w:val="0"/>
                <w:sz w:val="24"/>
                <w:lang w:val="en-US" w:eastAsia="zh-CN"/>
              </w:rPr>
              <w:t>市场</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提升</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rPr>
            </w:pPr>
            <w:r>
              <w:rPr>
                <w:rFonts w:hint="eastAsia" w:ascii="仿宋" w:hAnsi="仿宋" w:eastAsia="仿宋" w:cs="仿宋"/>
                <w:kern w:val="0"/>
                <w:sz w:val="24"/>
                <w:lang w:val="en-US" w:eastAsia="zh-CN"/>
              </w:rPr>
              <w:t>经济</w:t>
            </w:r>
            <w:r>
              <w:rPr>
                <w:rFonts w:hint="eastAsia" w:ascii="仿宋" w:hAnsi="仿宋" w:eastAsia="仿宋" w:cs="仿宋"/>
                <w:kern w:val="0"/>
                <w:sz w:val="24"/>
              </w:rPr>
              <w:t>效益指标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发展繁荣文化</w:t>
            </w:r>
            <w:r>
              <w:rPr>
                <w:rFonts w:hint="eastAsia" w:ascii="仿宋" w:hAnsi="仿宋" w:eastAsia="仿宋" w:cs="仿宋"/>
                <w:kern w:val="0"/>
                <w:sz w:val="24"/>
                <w:lang w:val="en-US" w:eastAsia="zh-CN"/>
              </w:rPr>
              <w:t>市场</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提升</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left w:val="single" w:color="auto" w:sz="4" w:space="0"/>
              <w:right w:val="single" w:color="auto" w:sz="4" w:space="0"/>
            </w:tcBorders>
            <w:vAlign w:val="center"/>
          </w:tcPr>
          <w:p>
            <w:pPr>
              <w:widowControl/>
              <w:jc w:val="center"/>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促进文化市场健康稳定持续发展</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促进</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促进文化市场健康稳定持续发展</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促进</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持续丰富群众的文化生活</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持续</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持续丰富群众的文化生活</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持续</w:t>
            </w:r>
          </w:p>
        </w:tc>
      </w:tr>
      <w:tr>
        <w:tblPrEx>
          <w:tblLayout w:type="fixed"/>
          <w:tblCellMar>
            <w:top w:w="0" w:type="dxa"/>
            <w:left w:w="108" w:type="dxa"/>
            <w:bottom w:w="0" w:type="dxa"/>
            <w:right w:w="108" w:type="dxa"/>
          </w:tblCellMar>
        </w:tblPrEx>
        <w:trPr>
          <w:trHeight w:val="684"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广大群众对文化生活满意度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＞95%</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广大群众对文化生活满意度</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＞95%</w:t>
            </w:r>
          </w:p>
        </w:tc>
      </w:tr>
    </w:tbl>
    <w:p>
      <w:pPr>
        <w:pStyle w:val="2"/>
        <w:rPr>
          <w:b/>
          <w:bCs/>
          <w:kern w:val="0"/>
          <w:sz w:val="28"/>
          <w:szCs w:val="28"/>
        </w:rPr>
      </w:pPr>
    </w:p>
    <w:p>
      <w:pPr>
        <w:pStyle w:val="2"/>
        <w:rPr>
          <w:b/>
          <w:bCs/>
          <w:kern w:val="0"/>
          <w:sz w:val="28"/>
          <w:szCs w:val="28"/>
        </w:rPr>
      </w:pPr>
    </w:p>
    <w:p>
      <w:pPr>
        <w:pStyle w:val="2"/>
        <w:rPr>
          <w:b/>
          <w:bCs/>
          <w:kern w:val="0"/>
          <w:sz w:val="28"/>
          <w:szCs w:val="28"/>
        </w:rPr>
      </w:pPr>
    </w:p>
    <w:p>
      <w:pPr>
        <w:pStyle w:val="2"/>
        <w:rPr>
          <w:b/>
          <w:bCs/>
          <w:kern w:val="0"/>
          <w:sz w:val="28"/>
          <w:szCs w:val="28"/>
        </w:rPr>
      </w:pPr>
    </w:p>
    <w:p>
      <w:pPr>
        <w:pStyle w:val="2"/>
        <w:rPr>
          <w:b/>
          <w:bCs/>
          <w:kern w:val="0"/>
          <w:sz w:val="28"/>
          <w:szCs w:val="28"/>
        </w:rPr>
      </w:pPr>
    </w:p>
    <w:tbl>
      <w:tblPr>
        <w:tblStyle w:val="11"/>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2274"/>
        <w:gridCol w:w="1760"/>
      </w:tblGrid>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rPr>
            </w:pPr>
            <w:r>
              <w:rPr>
                <w:rFonts w:hint="eastAsia" w:ascii="仿宋" w:hAnsi="仿宋" w:eastAsia="仿宋" w:cs="仿宋"/>
                <w:kern w:val="0"/>
                <w:sz w:val="24"/>
                <w:lang w:val="en-US" w:eastAsia="zh-CN"/>
              </w:rPr>
              <w:t>2021年中央支持地方公共文化服务建设体系补助资金</w:t>
            </w:r>
          </w:p>
        </w:tc>
      </w:tr>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新乡县文化广电和旅游局</w:t>
            </w:r>
            <w:r>
              <w:rPr>
                <w:rFonts w:hint="eastAsia" w:ascii="仿宋" w:hAnsi="仿宋" w:eastAsia="仿宋" w:cs="仿宋"/>
                <w:kern w:val="0"/>
                <w:sz w:val="24"/>
              </w:rPr>
              <w:t>　</w:t>
            </w:r>
          </w:p>
        </w:tc>
        <w:tc>
          <w:tcPr>
            <w:tcW w:w="305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新乡县文化广电和旅游局</w:t>
            </w:r>
          </w:p>
        </w:tc>
      </w:tr>
      <w:tr>
        <w:tblPrEx>
          <w:tblLayout w:type="fixed"/>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118.1</w:t>
            </w:r>
          </w:p>
        </w:tc>
        <w:tc>
          <w:tcPr>
            <w:tcW w:w="305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118.1</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118.1</w:t>
            </w:r>
          </w:p>
        </w:tc>
        <w:tc>
          <w:tcPr>
            <w:tcW w:w="305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118.1</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0</w:t>
            </w:r>
          </w:p>
        </w:tc>
        <w:tc>
          <w:tcPr>
            <w:tcW w:w="305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0</w:t>
            </w:r>
          </w:p>
        </w:tc>
      </w:tr>
      <w:tr>
        <w:tblPrEx>
          <w:tblLayout w:type="fixed"/>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Layout w:type="fixed"/>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推进公共文化服务标准化均等化建设，保障人民基本文化权益，促进经济社会发展。</w:t>
            </w:r>
          </w:p>
        </w:tc>
        <w:tc>
          <w:tcPr>
            <w:tcW w:w="4811" w:type="dxa"/>
            <w:gridSpan w:val="3"/>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推进公共文化服务标准化均等化建设，保障人民基本文化权益，促进经济社会发展。</w:t>
            </w:r>
          </w:p>
        </w:tc>
      </w:tr>
      <w:tr>
        <w:tblPrEx>
          <w:tblLayout w:type="fixed"/>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开展送戏下乡活动</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≥50场</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开展送戏下乡活动</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≥50场</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default" w:ascii="仿宋" w:hAnsi="仿宋" w:eastAsia="仿宋" w:cs="仿宋"/>
                <w:kern w:val="0"/>
                <w:sz w:val="24"/>
                <w:lang w:val="en-US" w:eastAsia="zh-CN"/>
              </w:rPr>
              <w:t>公共文化服务</w:t>
            </w:r>
            <w:r>
              <w:rPr>
                <w:rFonts w:hint="eastAsia" w:ascii="仿宋" w:hAnsi="仿宋" w:eastAsia="仿宋" w:cs="仿宋"/>
                <w:kern w:val="0"/>
                <w:sz w:val="24"/>
                <w:lang w:val="en-US" w:eastAsia="zh-CN"/>
              </w:rPr>
              <w:t>水平</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提升</w:t>
            </w:r>
          </w:p>
        </w:tc>
        <w:tc>
          <w:tcPr>
            <w:tcW w:w="777" w:type="dxa"/>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default" w:ascii="仿宋" w:hAnsi="仿宋" w:eastAsia="仿宋" w:cs="仿宋"/>
                <w:kern w:val="0"/>
                <w:sz w:val="24"/>
                <w:lang w:val="en-US" w:eastAsia="zh-CN"/>
              </w:rPr>
              <w:t>公共文化服务</w:t>
            </w:r>
            <w:r>
              <w:rPr>
                <w:rFonts w:hint="eastAsia" w:ascii="仿宋" w:hAnsi="仿宋" w:eastAsia="仿宋" w:cs="仿宋"/>
                <w:kern w:val="0"/>
                <w:sz w:val="24"/>
                <w:lang w:val="en-US" w:eastAsia="zh-CN"/>
              </w:rPr>
              <w:t>水平</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提升</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资金执行</w:t>
            </w:r>
            <w:r>
              <w:rPr>
                <w:rFonts w:hint="eastAsia" w:ascii="仿宋" w:hAnsi="仿宋" w:eastAsia="仿宋" w:cs="仿宋"/>
                <w:kern w:val="0"/>
                <w:sz w:val="24"/>
              </w:rPr>
              <w:t>时间</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2021年12月</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资金执行</w:t>
            </w:r>
            <w:r>
              <w:rPr>
                <w:rFonts w:hint="eastAsia" w:ascii="仿宋" w:hAnsi="仿宋" w:eastAsia="仿宋" w:cs="仿宋"/>
                <w:kern w:val="0"/>
                <w:sz w:val="24"/>
              </w:rPr>
              <w:t>时间</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2021年12月</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项目总成本</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≤118.1万</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项目总成本</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≤118.1万</w:t>
            </w:r>
          </w:p>
        </w:tc>
      </w:tr>
      <w:tr>
        <w:tblPrEx>
          <w:tblLayout w:type="fixed"/>
          <w:tblCellMar>
            <w:top w:w="0" w:type="dxa"/>
            <w:left w:w="108" w:type="dxa"/>
            <w:bottom w:w="0" w:type="dxa"/>
            <w:right w:w="108" w:type="dxa"/>
          </w:tblCellMar>
        </w:tblPrEx>
        <w:trPr>
          <w:trHeight w:val="904"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rPr>
            </w:pPr>
            <w:r>
              <w:rPr>
                <w:rFonts w:hint="eastAsia" w:ascii="仿宋" w:hAnsi="仿宋" w:eastAsia="仿宋" w:cs="仿宋"/>
                <w:kern w:val="0"/>
                <w:sz w:val="24"/>
                <w:lang w:val="en-US" w:eastAsia="zh-CN"/>
              </w:rPr>
              <w:t>经济</w:t>
            </w:r>
            <w:r>
              <w:rPr>
                <w:rFonts w:hint="eastAsia" w:ascii="仿宋" w:hAnsi="仿宋" w:eastAsia="仿宋" w:cs="仿宋"/>
                <w:kern w:val="0"/>
                <w:sz w:val="24"/>
              </w:rPr>
              <w:t>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保障人民基本文化权益，促进经济社会发展</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提升</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rPr>
            </w:pPr>
            <w:r>
              <w:rPr>
                <w:rFonts w:hint="eastAsia" w:ascii="仿宋" w:hAnsi="仿宋" w:eastAsia="仿宋" w:cs="仿宋"/>
                <w:kern w:val="0"/>
                <w:sz w:val="24"/>
                <w:lang w:val="en-US" w:eastAsia="zh-CN"/>
              </w:rPr>
              <w:t>经济</w:t>
            </w:r>
            <w:r>
              <w:rPr>
                <w:rFonts w:hint="eastAsia" w:ascii="仿宋" w:hAnsi="仿宋" w:eastAsia="仿宋" w:cs="仿宋"/>
                <w:kern w:val="0"/>
                <w:sz w:val="24"/>
              </w:rPr>
              <w:t>效益指标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保障人民基本文化权益，促进经济社会发展</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提升</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left w:val="single" w:color="auto" w:sz="4" w:space="0"/>
              <w:right w:val="single" w:color="auto" w:sz="4" w:space="0"/>
            </w:tcBorders>
            <w:vAlign w:val="center"/>
          </w:tcPr>
          <w:p>
            <w:pPr>
              <w:widowControl/>
              <w:jc w:val="center"/>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基本公共文化服务水平</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提升</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基本公共文化服务水平</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提升</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持续提升公共文化服务体系管理制度建设水平</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持续</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持续提升公共文化服务体系管理制度建设水平</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持续</w:t>
            </w:r>
          </w:p>
        </w:tc>
      </w:tr>
      <w:tr>
        <w:tblPrEx>
          <w:tblLayout w:type="fixed"/>
          <w:tblCellMar>
            <w:top w:w="0" w:type="dxa"/>
            <w:left w:w="108" w:type="dxa"/>
            <w:bottom w:w="0" w:type="dxa"/>
            <w:right w:w="108" w:type="dxa"/>
          </w:tblCellMar>
        </w:tblPrEx>
        <w:trPr>
          <w:trHeight w:val="684"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广大群众对文化生活满意度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＞95%</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274"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广大群众对文化生活满意度</w:t>
            </w:r>
          </w:p>
        </w:tc>
        <w:tc>
          <w:tcPr>
            <w:tcW w:w="176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＞95%</w:t>
            </w:r>
          </w:p>
        </w:tc>
      </w:tr>
    </w:tbl>
    <w:tbl>
      <w:tblPr>
        <w:tblStyle w:val="11"/>
        <w:tblpPr w:leftFromText="180" w:rightFromText="180" w:vertAnchor="page" w:horzAnchor="page" w:tblpX="1035" w:tblpY="1428"/>
        <w:tblOverlap w:val="never"/>
        <w:tblW w:w="10458" w:type="dxa"/>
        <w:tblInd w:w="0" w:type="dxa"/>
        <w:tblLayout w:type="fixed"/>
        <w:tblCellMar>
          <w:top w:w="0" w:type="dxa"/>
          <w:left w:w="108" w:type="dxa"/>
          <w:bottom w:w="0" w:type="dxa"/>
          <w:right w:w="108" w:type="dxa"/>
        </w:tblCellMar>
      </w:tblPr>
      <w:tblGrid>
        <w:gridCol w:w="456"/>
        <w:gridCol w:w="842"/>
        <w:gridCol w:w="852"/>
        <w:gridCol w:w="1929"/>
        <w:gridCol w:w="1568"/>
        <w:gridCol w:w="777"/>
        <w:gridCol w:w="2274"/>
        <w:gridCol w:w="1760"/>
      </w:tblGrid>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6"/>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kern w:val="0"/>
                <w:sz w:val="24"/>
                <w:lang w:val="en-US"/>
              </w:rPr>
            </w:pPr>
            <w:r>
              <w:rPr>
                <w:rFonts w:hint="eastAsia" w:ascii="仿宋" w:hAnsi="仿宋" w:eastAsia="仿宋" w:cs="仿宋"/>
                <w:kern w:val="0"/>
                <w:sz w:val="24"/>
                <w:lang w:val="en-US" w:eastAsia="zh-CN"/>
              </w:rPr>
              <w:t>2021年中央支持地方公共文化服务建设体系补助资金</w:t>
            </w:r>
          </w:p>
        </w:tc>
      </w:tr>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新乡县文化广电和旅游局</w:t>
            </w:r>
            <w:r>
              <w:rPr>
                <w:rFonts w:hint="eastAsia" w:ascii="仿宋" w:hAnsi="仿宋" w:eastAsia="仿宋" w:cs="仿宋"/>
                <w:kern w:val="0"/>
                <w:sz w:val="24"/>
              </w:rPr>
              <w:t>　</w:t>
            </w:r>
          </w:p>
        </w:tc>
        <w:tc>
          <w:tcPr>
            <w:tcW w:w="305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新乡县文化广电和旅游局</w:t>
            </w:r>
          </w:p>
        </w:tc>
      </w:tr>
      <w:tr>
        <w:tblPrEx>
          <w:tblLayout w:type="fixed"/>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28.68</w:t>
            </w:r>
          </w:p>
        </w:tc>
        <w:tc>
          <w:tcPr>
            <w:tcW w:w="305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28.68</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28.68</w:t>
            </w:r>
          </w:p>
        </w:tc>
        <w:tc>
          <w:tcPr>
            <w:tcW w:w="305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28.68</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0</w:t>
            </w:r>
          </w:p>
        </w:tc>
        <w:tc>
          <w:tcPr>
            <w:tcW w:w="305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0</w:t>
            </w:r>
          </w:p>
        </w:tc>
      </w:tr>
      <w:tr>
        <w:tblPrEx>
          <w:tblLayout w:type="fixed"/>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Layout w:type="fixed"/>
          <w:tblCellMar>
            <w:top w:w="0" w:type="dxa"/>
            <w:left w:w="108" w:type="dxa"/>
            <w:bottom w:w="0" w:type="dxa"/>
            <w:right w:w="108" w:type="dxa"/>
          </w:tblCellMar>
        </w:tblPrEx>
        <w:trPr>
          <w:trHeight w:val="842"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noWrap w:val="0"/>
            <w:vAlign w:val="top"/>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丰富</w:t>
            </w:r>
            <w:r>
              <w:rPr>
                <w:rFonts w:hint="default" w:ascii="仿宋" w:hAnsi="仿宋" w:eastAsia="仿宋" w:cs="仿宋"/>
                <w:kern w:val="0"/>
                <w:sz w:val="24"/>
                <w:lang w:val="en-US" w:eastAsia="zh-CN"/>
              </w:rPr>
              <w:t>文化惠民</w:t>
            </w:r>
            <w:r>
              <w:rPr>
                <w:rFonts w:hint="eastAsia" w:ascii="仿宋" w:hAnsi="仿宋" w:eastAsia="仿宋" w:cs="仿宋"/>
                <w:kern w:val="0"/>
                <w:sz w:val="24"/>
                <w:lang w:val="en-US" w:eastAsia="zh-CN"/>
              </w:rPr>
              <w:t>形式</w:t>
            </w:r>
            <w:r>
              <w:rPr>
                <w:rFonts w:hint="default" w:ascii="仿宋" w:hAnsi="仿宋" w:eastAsia="仿宋" w:cs="仿宋"/>
                <w:kern w:val="0"/>
                <w:sz w:val="24"/>
                <w:lang w:val="en-US" w:eastAsia="zh-CN"/>
              </w:rPr>
              <w:t>，开展群众性文化活动，推动公共文化数字化建设</w:t>
            </w:r>
            <w:r>
              <w:rPr>
                <w:rFonts w:hint="eastAsia" w:ascii="仿宋" w:hAnsi="仿宋" w:eastAsia="仿宋" w:cs="仿宋"/>
                <w:kern w:val="0"/>
                <w:sz w:val="24"/>
                <w:lang w:val="en-US" w:eastAsia="zh-CN"/>
              </w:rPr>
              <w:t>。</w:t>
            </w:r>
          </w:p>
        </w:tc>
        <w:tc>
          <w:tcPr>
            <w:tcW w:w="4811" w:type="dxa"/>
            <w:gridSpan w:val="3"/>
            <w:tcBorders>
              <w:top w:val="single" w:color="auto" w:sz="4" w:space="0"/>
              <w:left w:val="single" w:color="auto" w:sz="4" w:space="0"/>
              <w:bottom w:val="single" w:color="auto" w:sz="4" w:space="0"/>
              <w:right w:val="single" w:color="auto" w:sz="4" w:space="0"/>
            </w:tcBorders>
            <w:noWrap w:val="0"/>
            <w:vAlign w:val="top"/>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丰富</w:t>
            </w:r>
            <w:r>
              <w:rPr>
                <w:rFonts w:hint="default" w:ascii="仿宋" w:hAnsi="仿宋" w:eastAsia="仿宋" w:cs="仿宋"/>
                <w:kern w:val="0"/>
                <w:sz w:val="24"/>
                <w:lang w:val="en-US" w:eastAsia="zh-CN"/>
              </w:rPr>
              <w:t>文化惠民</w:t>
            </w:r>
            <w:r>
              <w:rPr>
                <w:rFonts w:hint="eastAsia" w:ascii="仿宋" w:hAnsi="仿宋" w:eastAsia="仿宋" w:cs="仿宋"/>
                <w:kern w:val="0"/>
                <w:sz w:val="24"/>
                <w:lang w:val="en-US" w:eastAsia="zh-CN"/>
              </w:rPr>
              <w:t>形式</w:t>
            </w:r>
            <w:r>
              <w:rPr>
                <w:rFonts w:hint="default" w:ascii="仿宋" w:hAnsi="仿宋" w:eastAsia="仿宋" w:cs="仿宋"/>
                <w:kern w:val="0"/>
                <w:sz w:val="24"/>
                <w:lang w:val="en-US" w:eastAsia="zh-CN"/>
              </w:rPr>
              <w:t>，开展群众性文化活动，推动公共文化数字化建设</w:t>
            </w:r>
            <w:r>
              <w:rPr>
                <w:rFonts w:hint="eastAsia" w:ascii="仿宋" w:hAnsi="仿宋" w:eastAsia="仿宋" w:cs="仿宋"/>
                <w:kern w:val="0"/>
                <w:sz w:val="24"/>
                <w:lang w:val="en-US" w:eastAsia="zh-CN"/>
              </w:rPr>
              <w:t>。</w:t>
            </w:r>
          </w:p>
        </w:tc>
      </w:tr>
      <w:tr>
        <w:tblPrEx>
          <w:tblLayout w:type="fixed"/>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购买公共文化数字化设施设备</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≥2套</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购买公共文化数字化设施设备</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≥2套</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default" w:ascii="仿宋" w:hAnsi="仿宋" w:eastAsia="仿宋" w:cs="仿宋"/>
                <w:kern w:val="0"/>
                <w:sz w:val="24"/>
                <w:lang w:val="en-US" w:eastAsia="zh-CN"/>
              </w:rPr>
              <w:t>提升公共文化</w:t>
            </w:r>
            <w:r>
              <w:rPr>
                <w:rFonts w:hint="eastAsia" w:ascii="仿宋" w:hAnsi="仿宋" w:eastAsia="仿宋" w:cs="仿宋"/>
                <w:kern w:val="0"/>
                <w:sz w:val="24"/>
                <w:lang w:val="en-US" w:eastAsia="zh-CN"/>
              </w:rPr>
              <w:t>数字化</w:t>
            </w:r>
            <w:r>
              <w:rPr>
                <w:rFonts w:hint="default" w:ascii="仿宋" w:hAnsi="仿宋" w:eastAsia="仿宋" w:cs="仿宋"/>
                <w:kern w:val="0"/>
                <w:sz w:val="24"/>
                <w:lang w:val="en-US" w:eastAsia="zh-CN"/>
              </w:rPr>
              <w:t>水平，丰富群众文化生活</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提升</w:t>
            </w:r>
          </w:p>
        </w:tc>
        <w:tc>
          <w:tcPr>
            <w:tcW w:w="777" w:type="dxa"/>
            <w:tcBorders>
              <w:top w:val="single" w:color="auto" w:sz="4" w:space="0"/>
              <w:left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default" w:ascii="仿宋" w:hAnsi="仿宋" w:eastAsia="仿宋" w:cs="仿宋"/>
                <w:kern w:val="0"/>
                <w:sz w:val="24"/>
                <w:lang w:val="en-US" w:eastAsia="zh-CN"/>
              </w:rPr>
              <w:t>提升公共文化</w:t>
            </w:r>
            <w:r>
              <w:rPr>
                <w:rFonts w:hint="eastAsia" w:ascii="仿宋" w:hAnsi="仿宋" w:eastAsia="仿宋" w:cs="仿宋"/>
                <w:kern w:val="0"/>
                <w:sz w:val="24"/>
                <w:lang w:val="en-US" w:eastAsia="zh-CN"/>
              </w:rPr>
              <w:t>数字化</w:t>
            </w:r>
            <w:r>
              <w:rPr>
                <w:rFonts w:hint="default" w:ascii="仿宋" w:hAnsi="仿宋" w:eastAsia="仿宋" w:cs="仿宋"/>
                <w:kern w:val="0"/>
                <w:sz w:val="24"/>
                <w:lang w:val="en-US" w:eastAsia="zh-CN"/>
              </w:rPr>
              <w:t>水平，丰富群众文化生活</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提升</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资金执行</w:t>
            </w:r>
            <w:r>
              <w:rPr>
                <w:rFonts w:hint="eastAsia" w:ascii="仿宋" w:hAnsi="仿宋" w:eastAsia="仿宋" w:cs="仿宋"/>
                <w:kern w:val="0"/>
                <w:sz w:val="24"/>
              </w:rPr>
              <w:t>时间</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FF"/>
                <w:kern w:val="0"/>
                <w:sz w:val="24"/>
                <w:lang w:val="en-US" w:eastAsia="zh-CN"/>
              </w:rPr>
            </w:pPr>
            <w:r>
              <w:rPr>
                <w:rFonts w:hint="eastAsia" w:ascii="仿宋" w:hAnsi="仿宋" w:eastAsia="仿宋" w:cs="仿宋"/>
                <w:color w:val="0000FF"/>
                <w:kern w:val="0"/>
                <w:sz w:val="24"/>
                <w:lang w:val="en-US" w:eastAsia="zh-CN"/>
              </w:rPr>
              <w:t>2021年12月底前</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资金执行</w:t>
            </w:r>
            <w:r>
              <w:rPr>
                <w:rFonts w:hint="eastAsia" w:ascii="仿宋" w:hAnsi="仿宋" w:eastAsia="仿宋" w:cs="仿宋"/>
                <w:kern w:val="0"/>
                <w:sz w:val="24"/>
              </w:rPr>
              <w:t>时间</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FF"/>
                <w:kern w:val="0"/>
                <w:sz w:val="24"/>
                <w:lang w:val="en-US"/>
              </w:rPr>
            </w:pPr>
            <w:r>
              <w:rPr>
                <w:rFonts w:hint="eastAsia" w:ascii="仿宋" w:hAnsi="仿宋" w:eastAsia="仿宋" w:cs="仿宋"/>
                <w:color w:val="0000FF"/>
                <w:kern w:val="0"/>
                <w:sz w:val="24"/>
                <w:lang w:val="en-US" w:eastAsia="zh-CN"/>
              </w:rPr>
              <w:t>2021年12月底前</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项目总成本</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≤28.68万</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项目总成本</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≤28.68万</w:t>
            </w:r>
          </w:p>
        </w:tc>
      </w:tr>
      <w:tr>
        <w:tblPrEx>
          <w:tblLayout w:type="fixed"/>
          <w:tblCellMar>
            <w:top w:w="0" w:type="dxa"/>
            <w:left w:w="108" w:type="dxa"/>
            <w:bottom w:w="0" w:type="dxa"/>
            <w:right w:w="108" w:type="dxa"/>
          </w:tblCellMar>
        </w:tblPrEx>
        <w:trPr>
          <w:trHeight w:val="904"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kern w:val="0"/>
                <w:sz w:val="24"/>
              </w:rPr>
            </w:pPr>
            <w:r>
              <w:rPr>
                <w:rFonts w:hint="eastAsia" w:ascii="仿宋" w:hAnsi="仿宋" w:eastAsia="仿宋" w:cs="仿宋"/>
                <w:kern w:val="0"/>
                <w:sz w:val="24"/>
                <w:lang w:val="en-US" w:eastAsia="zh-CN"/>
              </w:rPr>
              <w:t>经济</w:t>
            </w:r>
            <w:r>
              <w:rPr>
                <w:rFonts w:hint="eastAsia" w:ascii="仿宋" w:hAnsi="仿宋" w:eastAsia="仿宋" w:cs="仿宋"/>
                <w:kern w:val="0"/>
                <w:sz w:val="24"/>
              </w:rPr>
              <w:t>效益指标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保障人民基本文化权益，促进经济社会发展</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提升</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kern w:val="0"/>
                <w:sz w:val="24"/>
              </w:rPr>
            </w:pPr>
            <w:r>
              <w:rPr>
                <w:rFonts w:hint="eastAsia" w:ascii="仿宋" w:hAnsi="仿宋" w:eastAsia="仿宋" w:cs="仿宋"/>
                <w:kern w:val="0"/>
                <w:sz w:val="24"/>
                <w:lang w:val="en-US" w:eastAsia="zh-CN"/>
              </w:rPr>
              <w:t>经济</w:t>
            </w:r>
            <w:r>
              <w:rPr>
                <w:rFonts w:hint="eastAsia" w:ascii="仿宋" w:hAnsi="仿宋" w:eastAsia="仿宋" w:cs="仿宋"/>
                <w:kern w:val="0"/>
                <w:sz w:val="24"/>
              </w:rPr>
              <w:t>效益指标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保障人民基本文化权益，促进经济社会发展</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提升</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continue"/>
            <w:tcBorders>
              <w:left w:val="single" w:color="auto" w:sz="4" w:space="0"/>
              <w:right w:val="single" w:color="auto" w:sz="4" w:space="0"/>
            </w:tcBorders>
            <w:noWrap w:val="0"/>
            <w:vAlign w:val="center"/>
          </w:tcPr>
          <w:p>
            <w:pPr>
              <w:widowControl/>
              <w:jc w:val="center"/>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基本公共文化服务水平</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提升</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基本公共文化服务水平</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提升</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continue"/>
            <w:tcBorders>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持续提升公共文化服务体系管理制度建设水平</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持续</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持续提升公共文化服务体系管理制度建设水平</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持续</w:t>
            </w:r>
          </w:p>
        </w:tc>
      </w:tr>
      <w:tr>
        <w:tblPrEx>
          <w:tblLayout w:type="fixed"/>
          <w:tblCellMar>
            <w:top w:w="0" w:type="dxa"/>
            <w:left w:w="108" w:type="dxa"/>
            <w:bottom w:w="0" w:type="dxa"/>
            <w:right w:w="108" w:type="dxa"/>
          </w:tblCellMar>
        </w:tblPrEx>
        <w:trPr>
          <w:trHeight w:val="684"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广大群众对文化生活满意度</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＞95%</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广大群众对文化生活满意度</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＞95%</w:t>
            </w:r>
          </w:p>
        </w:tc>
      </w:tr>
    </w:tbl>
    <w:p>
      <w:pPr>
        <w:pStyle w:val="2"/>
        <w:rPr>
          <w:b/>
          <w:bCs/>
          <w:kern w:val="0"/>
          <w:sz w:val="28"/>
          <w:szCs w:val="28"/>
        </w:rPr>
      </w:pPr>
    </w:p>
    <w:p>
      <w:pPr>
        <w:bidi w:val="0"/>
      </w:pPr>
    </w:p>
    <w:p>
      <w:pPr>
        <w:bidi w:val="0"/>
      </w:pPr>
    </w:p>
    <w:p>
      <w:pPr>
        <w:tabs>
          <w:tab w:val="left" w:pos="1851"/>
        </w:tabs>
        <w:bidi w:val="0"/>
        <w:jc w:val="left"/>
        <w:rPr>
          <w:rFonts w:hint="eastAsia"/>
          <w:lang w:eastAsia="zh-CN"/>
        </w:rPr>
      </w:pPr>
      <w:r>
        <w:rPr>
          <w:rFonts w:hint="eastAsia"/>
          <w:lang w:eastAsia="zh-CN"/>
        </w:rPr>
        <w:tab/>
      </w: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tbl>
      <w:tblPr>
        <w:tblStyle w:val="11"/>
        <w:tblpPr w:leftFromText="180" w:rightFromText="180" w:vertAnchor="page" w:horzAnchor="page" w:tblpX="1035" w:tblpY="1428"/>
        <w:tblOverlap w:val="never"/>
        <w:tblW w:w="10458" w:type="dxa"/>
        <w:tblInd w:w="0" w:type="dxa"/>
        <w:tblLayout w:type="fixed"/>
        <w:tblCellMar>
          <w:top w:w="0" w:type="dxa"/>
          <w:left w:w="108" w:type="dxa"/>
          <w:bottom w:w="0" w:type="dxa"/>
          <w:right w:w="108" w:type="dxa"/>
        </w:tblCellMar>
      </w:tblPr>
      <w:tblGrid>
        <w:gridCol w:w="456"/>
        <w:gridCol w:w="842"/>
        <w:gridCol w:w="852"/>
        <w:gridCol w:w="1929"/>
        <w:gridCol w:w="1568"/>
        <w:gridCol w:w="777"/>
        <w:gridCol w:w="2274"/>
        <w:gridCol w:w="1760"/>
      </w:tblGrid>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6"/>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kern w:val="0"/>
                <w:sz w:val="24"/>
                <w:lang w:val="en-US"/>
              </w:rPr>
            </w:pPr>
            <w:r>
              <w:rPr>
                <w:rFonts w:hint="eastAsia" w:ascii="仿宋" w:hAnsi="仿宋" w:eastAsia="仿宋" w:cs="仿宋"/>
                <w:kern w:val="0"/>
                <w:sz w:val="24"/>
                <w:lang w:val="en-US" w:eastAsia="zh-CN"/>
              </w:rPr>
              <w:t>2021年省级公共文化公共文化服务建设体系补助资金</w:t>
            </w:r>
          </w:p>
        </w:tc>
      </w:tr>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新乡县文化广电和旅游局</w:t>
            </w:r>
            <w:r>
              <w:rPr>
                <w:rFonts w:hint="eastAsia" w:ascii="仿宋" w:hAnsi="仿宋" w:eastAsia="仿宋" w:cs="仿宋"/>
                <w:kern w:val="0"/>
                <w:sz w:val="24"/>
              </w:rPr>
              <w:t>　</w:t>
            </w:r>
          </w:p>
        </w:tc>
        <w:tc>
          <w:tcPr>
            <w:tcW w:w="305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新乡县文化广电和旅游局</w:t>
            </w:r>
          </w:p>
        </w:tc>
      </w:tr>
      <w:tr>
        <w:tblPrEx>
          <w:tblLayout w:type="fixed"/>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27.09</w:t>
            </w:r>
          </w:p>
        </w:tc>
        <w:tc>
          <w:tcPr>
            <w:tcW w:w="305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27.09</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27.09</w:t>
            </w:r>
          </w:p>
        </w:tc>
        <w:tc>
          <w:tcPr>
            <w:tcW w:w="305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27.09</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0</w:t>
            </w:r>
          </w:p>
        </w:tc>
        <w:tc>
          <w:tcPr>
            <w:tcW w:w="305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0</w:t>
            </w:r>
          </w:p>
        </w:tc>
      </w:tr>
      <w:tr>
        <w:tblPrEx>
          <w:tblLayout w:type="fixed"/>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Layout w:type="fixed"/>
          <w:tblCellMar>
            <w:top w:w="0" w:type="dxa"/>
            <w:left w:w="108" w:type="dxa"/>
            <w:bottom w:w="0" w:type="dxa"/>
            <w:right w:w="108" w:type="dxa"/>
          </w:tblCellMar>
        </w:tblPrEx>
        <w:trPr>
          <w:trHeight w:val="842"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noWrap w:val="0"/>
            <w:vAlign w:val="top"/>
          </w:tcPr>
          <w:p>
            <w:pPr>
              <w:widowControl/>
              <w:jc w:val="left"/>
              <w:rPr>
                <w:rFonts w:hint="default" w:ascii="仿宋" w:hAnsi="仿宋" w:eastAsia="仿宋" w:cs="仿宋"/>
                <w:kern w:val="0"/>
                <w:sz w:val="24"/>
                <w:lang w:val="en-US" w:eastAsia="zh-CN"/>
              </w:rPr>
            </w:pPr>
            <w:r>
              <w:rPr>
                <w:rFonts w:hint="default" w:ascii="仿宋" w:hAnsi="仿宋" w:eastAsia="仿宋" w:cs="仿宋"/>
                <w:kern w:val="0"/>
                <w:sz w:val="24"/>
                <w:lang w:val="en-US" w:eastAsia="zh-CN"/>
              </w:rPr>
              <w:t>开展群众性文化活动，</w:t>
            </w:r>
            <w:r>
              <w:rPr>
                <w:rFonts w:hint="eastAsia" w:ascii="仿宋" w:hAnsi="仿宋" w:eastAsia="仿宋" w:cs="仿宋"/>
                <w:kern w:val="0"/>
                <w:sz w:val="24"/>
                <w:lang w:val="en-US" w:eastAsia="zh-CN"/>
              </w:rPr>
              <w:t>丰富</w:t>
            </w:r>
            <w:r>
              <w:rPr>
                <w:rFonts w:hint="default" w:ascii="仿宋" w:hAnsi="仿宋" w:eastAsia="仿宋" w:cs="仿宋"/>
                <w:kern w:val="0"/>
                <w:sz w:val="24"/>
                <w:lang w:val="en-US" w:eastAsia="zh-CN"/>
              </w:rPr>
              <w:t>文化惠民</w:t>
            </w:r>
            <w:r>
              <w:rPr>
                <w:rFonts w:hint="eastAsia" w:ascii="仿宋" w:hAnsi="仿宋" w:eastAsia="仿宋" w:cs="仿宋"/>
                <w:kern w:val="0"/>
                <w:sz w:val="24"/>
                <w:lang w:val="en-US" w:eastAsia="zh-CN"/>
              </w:rPr>
              <w:t>形式</w:t>
            </w:r>
            <w:r>
              <w:rPr>
                <w:rFonts w:hint="default" w:ascii="仿宋" w:hAnsi="仿宋" w:eastAsia="仿宋" w:cs="仿宋"/>
                <w:kern w:val="0"/>
                <w:sz w:val="24"/>
                <w:lang w:val="en-US" w:eastAsia="zh-CN"/>
              </w:rPr>
              <w:t>，推动公共文化数字化建设</w:t>
            </w:r>
            <w:r>
              <w:rPr>
                <w:rFonts w:hint="eastAsia" w:ascii="仿宋" w:hAnsi="仿宋" w:eastAsia="仿宋" w:cs="仿宋"/>
                <w:kern w:val="0"/>
                <w:sz w:val="24"/>
                <w:lang w:val="en-US" w:eastAsia="zh-CN"/>
              </w:rPr>
              <w:t>。</w:t>
            </w:r>
          </w:p>
        </w:tc>
        <w:tc>
          <w:tcPr>
            <w:tcW w:w="4811" w:type="dxa"/>
            <w:gridSpan w:val="3"/>
            <w:tcBorders>
              <w:top w:val="single" w:color="auto" w:sz="4" w:space="0"/>
              <w:left w:val="single" w:color="auto" w:sz="4" w:space="0"/>
              <w:bottom w:val="single" w:color="auto" w:sz="4" w:space="0"/>
              <w:right w:val="single" w:color="auto" w:sz="4" w:space="0"/>
            </w:tcBorders>
            <w:noWrap w:val="0"/>
            <w:vAlign w:val="top"/>
          </w:tcPr>
          <w:p>
            <w:pPr>
              <w:widowControl/>
              <w:jc w:val="left"/>
              <w:rPr>
                <w:rFonts w:hint="default" w:ascii="仿宋" w:hAnsi="仿宋" w:eastAsia="仿宋" w:cs="仿宋"/>
                <w:kern w:val="0"/>
                <w:sz w:val="24"/>
                <w:szCs w:val="24"/>
                <w:lang w:val="en-US" w:eastAsia="zh-CN" w:bidi="ar-SA"/>
              </w:rPr>
            </w:pPr>
            <w:r>
              <w:rPr>
                <w:rFonts w:hint="default" w:ascii="仿宋" w:hAnsi="仿宋" w:eastAsia="仿宋" w:cs="仿宋"/>
                <w:kern w:val="0"/>
                <w:sz w:val="24"/>
                <w:lang w:val="en-US" w:eastAsia="zh-CN"/>
              </w:rPr>
              <w:t>开展群众性文化活动，</w:t>
            </w:r>
            <w:r>
              <w:rPr>
                <w:rFonts w:hint="eastAsia" w:ascii="仿宋" w:hAnsi="仿宋" w:eastAsia="仿宋" w:cs="仿宋"/>
                <w:kern w:val="0"/>
                <w:sz w:val="24"/>
                <w:lang w:val="en-US" w:eastAsia="zh-CN"/>
              </w:rPr>
              <w:t>丰富</w:t>
            </w:r>
            <w:r>
              <w:rPr>
                <w:rFonts w:hint="default" w:ascii="仿宋" w:hAnsi="仿宋" w:eastAsia="仿宋" w:cs="仿宋"/>
                <w:kern w:val="0"/>
                <w:sz w:val="24"/>
                <w:lang w:val="en-US" w:eastAsia="zh-CN"/>
              </w:rPr>
              <w:t>文化惠民</w:t>
            </w:r>
            <w:r>
              <w:rPr>
                <w:rFonts w:hint="eastAsia" w:ascii="仿宋" w:hAnsi="仿宋" w:eastAsia="仿宋" w:cs="仿宋"/>
                <w:kern w:val="0"/>
                <w:sz w:val="24"/>
                <w:lang w:val="en-US" w:eastAsia="zh-CN"/>
              </w:rPr>
              <w:t>形式</w:t>
            </w:r>
            <w:r>
              <w:rPr>
                <w:rFonts w:hint="default" w:ascii="仿宋" w:hAnsi="仿宋" w:eastAsia="仿宋" w:cs="仿宋"/>
                <w:kern w:val="0"/>
                <w:sz w:val="24"/>
                <w:lang w:val="en-US" w:eastAsia="zh-CN"/>
              </w:rPr>
              <w:t>，推动公共文化数字化建设</w:t>
            </w:r>
            <w:r>
              <w:rPr>
                <w:rFonts w:hint="eastAsia" w:ascii="仿宋" w:hAnsi="仿宋" w:eastAsia="仿宋" w:cs="仿宋"/>
                <w:kern w:val="0"/>
                <w:sz w:val="24"/>
                <w:lang w:val="en-US" w:eastAsia="zh-CN"/>
              </w:rPr>
              <w:t>。</w:t>
            </w:r>
          </w:p>
        </w:tc>
      </w:tr>
      <w:tr>
        <w:tblPrEx>
          <w:tblLayout w:type="fixed"/>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default" w:ascii="仿宋" w:hAnsi="仿宋" w:eastAsia="仿宋" w:cs="仿宋"/>
                <w:kern w:val="0"/>
                <w:sz w:val="24"/>
                <w:lang w:val="en-US" w:eastAsia="zh-CN"/>
              </w:rPr>
              <w:t>2021年度舞台艺术送基层</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8场</w:t>
            </w:r>
          </w:p>
        </w:tc>
        <w:tc>
          <w:tcPr>
            <w:tcW w:w="777" w:type="dxa"/>
            <w:vMerge w:val="restart"/>
            <w:tcBorders>
              <w:top w:val="single" w:color="auto" w:sz="4" w:space="0"/>
              <w:left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default" w:ascii="仿宋" w:hAnsi="仿宋" w:eastAsia="仿宋" w:cs="仿宋"/>
                <w:kern w:val="0"/>
                <w:sz w:val="24"/>
                <w:lang w:val="en-US" w:eastAsia="zh-CN"/>
              </w:rPr>
              <w:t>2021年度舞台艺术送基层</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rPr>
            </w:pPr>
            <w:r>
              <w:rPr>
                <w:rFonts w:hint="eastAsia" w:ascii="仿宋" w:hAnsi="仿宋" w:eastAsia="仿宋" w:cs="仿宋"/>
                <w:kern w:val="0"/>
                <w:sz w:val="24"/>
                <w:lang w:val="en-US" w:eastAsia="zh-CN"/>
              </w:rPr>
              <w:t>8场</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continue"/>
            <w:tcBorders>
              <w:left w:val="single" w:color="auto" w:sz="4" w:space="0"/>
              <w:right w:val="single" w:color="auto" w:sz="4" w:space="0"/>
            </w:tcBorders>
            <w:noWrap w:val="0"/>
            <w:vAlign w:val="center"/>
          </w:tcPr>
          <w:p>
            <w:pPr>
              <w:widowControl/>
              <w:jc w:val="center"/>
              <w:rPr>
                <w:rFonts w:hint="eastAsia" w:ascii="仿宋" w:hAnsi="仿宋" w:eastAsia="仿宋" w:cs="仿宋"/>
                <w:kern w:val="0"/>
                <w:sz w:val="24"/>
              </w:rPr>
            </w:pPr>
          </w:p>
        </w:tc>
        <w:tc>
          <w:tcPr>
            <w:tcW w:w="852" w:type="dxa"/>
            <w:vMerge w:val="continue"/>
            <w:tcBorders>
              <w:left w:val="single" w:color="auto" w:sz="4" w:space="0"/>
              <w:right w:val="single" w:color="auto" w:sz="4" w:space="0"/>
            </w:tcBorders>
            <w:noWrap w:val="0"/>
            <w:vAlign w:val="center"/>
          </w:tcPr>
          <w:p>
            <w:pPr>
              <w:widowControl/>
              <w:jc w:val="center"/>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both"/>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图书采购</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4000册</w:t>
            </w:r>
          </w:p>
        </w:tc>
        <w:tc>
          <w:tcPr>
            <w:tcW w:w="777" w:type="dxa"/>
            <w:vMerge w:val="continue"/>
            <w:tcBorders>
              <w:left w:val="single" w:color="auto" w:sz="4" w:space="0"/>
              <w:right w:val="single" w:color="auto" w:sz="4" w:space="0"/>
            </w:tcBorders>
            <w:noWrap w:val="0"/>
            <w:vAlign w:val="center"/>
          </w:tcPr>
          <w:p>
            <w:pPr>
              <w:widowControl/>
              <w:jc w:val="center"/>
              <w:rPr>
                <w:rFonts w:hint="eastAsia" w:ascii="仿宋" w:hAnsi="仿宋" w:eastAsia="仿宋" w:cs="仿宋"/>
                <w:kern w:val="0"/>
                <w:sz w:val="24"/>
              </w:rPr>
            </w:pP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both"/>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图书采购</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4000册</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continue"/>
            <w:tcBorders>
              <w:left w:val="single" w:color="auto" w:sz="4" w:space="0"/>
              <w:right w:val="single" w:color="auto" w:sz="4" w:space="0"/>
            </w:tcBorders>
            <w:noWrap w:val="0"/>
            <w:vAlign w:val="center"/>
          </w:tcPr>
          <w:p>
            <w:pPr>
              <w:widowControl/>
              <w:jc w:val="center"/>
              <w:rPr>
                <w:rFonts w:hint="eastAsia" w:ascii="仿宋" w:hAnsi="仿宋" w:eastAsia="仿宋" w:cs="仿宋"/>
                <w:kern w:val="0"/>
                <w:sz w:val="24"/>
              </w:rPr>
            </w:pPr>
          </w:p>
        </w:tc>
        <w:tc>
          <w:tcPr>
            <w:tcW w:w="852" w:type="dxa"/>
            <w:vMerge w:val="continue"/>
            <w:tcBorders>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公共数字文化软硬件平台建设</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1套</w:t>
            </w:r>
          </w:p>
        </w:tc>
        <w:tc>
          <w:tcPr>
            <w:tcW w:w="777" w:type="dxa"/>
            <w:vMerge w:val="continue"/>
            <w:tcBorders>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kern w:val="0"/>
                <w:sz w:val="24"/>
              </w:rPr>
            </w:pP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公共数字文化软硬件平台建设</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1套</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default" w:ascii="仿宋" w:hAnsi="仿宋" w:eastAsia="仿宋" w:cs="仿宋"/>
                <w:kern w:val="0"/>
                <w:sz w:val="24"/>
                <w:lang w:val="en-US" w:eastAsia="zh-CN"/>
              </w:rPr>
              <w:t>提升公共文化</w:t>
            </w:r>
            <w:r>
              <w:rPr>
                <w:rFonts w:hint="eastAsia" w:ascii="仿宋" w:hAnsi="仿宋" w:eastAsia="仿宋" w:cs="仿宋"/>
                <w:kern w:val="0"/>
                <w:sz w:val="24"/>
                <w:lang w:val="en-US" w:eastAsia="zh-CN"/>
              </w:rPr>
              <w:t>数字化</w:t>
            </w:r>
            <w:r>
              <w:rPr>
                <w:rFonts w:hint="default" w:ascii="仿宋" w:hAnsi="仿宋" w:eastAsia="仿宋" w:cs="仿宋"/>
                <w:kern w:val="0"/>
                <w:sz w:val="24"/>
                <w:lang w:val="en-US" w:eastAsia="zh-CN"/>
              </w:rPr>
              <w:t>水平，丰富群众文化生活</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提升</w:t>
            </w:r>
          </w:p>
        </w:tc>
        <w:tc>
          <w:tcPr>
            <w:tcW w:w="777" w:type="dxa"/>
            <w:tcBorders>
              <w:top w:val="single" w:color="auto" w:sz="4" w:space="0"/>
              <w:left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质量</w:t>
            </w:r>
            <w:r>
              <w:rPr>
                <w:rFonts w:hint="eastAsia" w:ascii="仿宋" w:hAnsi="仿宋" w:eastAsia="仿宋" w:cs="仿宋"/>
                <w:kern w:val="0"/>
                <w:sz w:val="24"/>
                <w:lang w:val="en-US" w:eastAsia="zh-CN"/>
              </w:rPr>
              <w:t xml:space="preserve"> </w:t>
            </w:r>
            <w:r>
              <w:rPr>
                <w:rFonts w:hint="eastAsia" w:ascii="仿宋" w:hAnsi="仿宋" w:eastAsia="仿宋" w:cs="仿宋"/>
                <w:kern w:val="0"/>
                <w:sz w:val="24"/>
              </w:rPr>
              <w:t>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default" w:ascii="仿宋" w:hAnsi="仿宋" w:eastAsia="仿宋" w:cs="仿宋"/>
                <w:kern w:val="0"/>
                <w:sz w:val="24"/>
                <w:lang w:val="en-US" w:eastAsia="zh-CN"/>
              </w:rPr>
              <w:t>提升公共文化</w:t>
            </w:r>
            <w:r>
              <w:rPr>
                <w:rFonts w:hint="eastAsia" w:ascii="仿宋" w:hAnsi="仿宋" w:eastAsia="仿宋" w:cs="仿宋"/>
                <w:kern w:val="0"/>
                <w:sz w:val="24"/>
                <w:lang w:val="en-US" w:eastAsia="zh-CN"/>
              </w:rPr>
              <w:t>数字化</w:t>
            </w:r>
            <w:r>
              <w:rPr>
                <w:rFonts w:hint="default" w:ascii="仿宋" w:hAnsi="仿宋" w:eastAsia="仿宋" w:cs="仿宋"/>
                <w:kern w:val="0"/>
                <w:sz w:val="24"/>
                <w:lang w:val="en-US" w:eastAsia="zh-CN"/>
              </w:rPr>
              <w:t>水平，丰富群众文化生活</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提升</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资金执行</w:t>
            </w:r>
            <w:r>
              <w:rPr>
                <w:rFonts w:hint="eastAsia" w:ascii="仿宋" w:hAnsi="仿宋" w:eastAsia="仿宋" w:cs="仿宋"/>
                <w:kern w:val="0"/>
                <w:sz w:val="24"/>
              </w:rPr>
              <w:t>时间</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FF"/>
                <w:kern w:val="0"/>
                <w:sz w:val="24"/>
                <w:lang w:val="en-US" w:eastAsia="zh-CN"/>
              </w:rPr>
            </w:pPr>
            <w:r>
              <w:rPr>
                <w:rFonts w:hint="eastAsia" w:ascii="仿宋" w:hAnsi="仿宋" w:eastAsia="仿宋" w:cs="仿宋"/>
                <w:color w:val="0000FF"/>
                <w:kern w:val="0"/>
                <w:sz w:val="24"/>
                <w:lang w:val="en-US" w:eastAsia="zh-CN"/>
              </w:rPr>
              <w:t>2021年12月底前</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资金执行</w:t>
            </w:r>
            <w:r>
              <w:rPr>
                <w:rFonts w:hint="eastAsia" w:ascii="仿宋" w:hAnsi="仿宋" w:eastAsia="仿宋" w:cs="仿宋"/>
                <w:kern w:val="0"/>
                <w:sz w:val="24"/>
              </w:rPr>
              <w:t>时间</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FF"/>
                <w:kern w:val="0"/>
                <w:sz w:val="24"/>
                <w:lang w:val="en-US"/>
              </w:rPr>
            </w:pPr>
            <w:r>
              <w:rPr>
                <w:rFonts w:hint="eastAsia" w:ascii="仿宋" w:hAnsi="仿宋" w:eastAsia="仿宋" w:cs="仿宋"/>
                <w:color w:val="0000FF"/>
                <w:kern w:val="0"/>
                <w:sz w:val="24"/>
                <w:lang w:val="en-US" w:eastAsia="zh-CN"/>
              </w:rPr>
              <w:t>2021年12月底前</w:t>
            </w:r>
          </w:p>
        </w:tc>
      </w:tr>
      <w:tr>
        <w:tblPrEx>
          <w:tblLayout w:type="fixed"/>
          <w:tblCellMar>
            <w:top w:w="0" w:type="dxa"/>
            <w:left w:w="108" w:type="dxa"/>
            <w:bottom w:w="0" w:type="dxa"/>
            <w:right w:w="108" w:type="dxa"/>
          </w:tblCellMar>
        </w:tblPrEx>
        <w:trPr>
          <w:trHeight w:val="730"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项目总成本</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≤27.09万</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项目总成本</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≤27.09万</w:t>
            </w:r>
          </w:p>
        </w:tc>
      </w:tr>
      <w:tr>
        <w:tblPrEx>
          <w:tblLayout w:type="fixed"/>
          <w:tblCellMar>
            <w:top w:w="0" w:type="dxa"/>
            <w:left w:w="108" w:type="dxa"/>
            <w:bottom w:w="0" w:type="dxa"/>
            <w:right w:w="108" w:type="dxa"/>
          </w:tblCellMar>
        </w:tblPrEx>
        <w:trPr>
          <w:trHeight w:val="904"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kern w:val="0"/>
                <w:sz w:val="24"/>
              </w:rPr>
            </w:pPr>
            <w:r>
              <w:rPr>
                <w:rFonts w:hint="eastAsia" w:ascii="仿宋" w:hAnsi="仿宋" w:eastAsia="仿宋" w:cs="仿宋"/>
                <w:kern w:val="0"/>
                <w:sz w:val="24"/>
                <w:lang w:val="en-US" w:eastAsia="zh-CN"/>
              </w:rPr>
              <w:t>经济</w:t>
            </w:r>
            <w:r>
              <w:rPr>
                <w:rFonts w:hint="eastAsia" w:ascii="仿宋" w:hAnsi="仿宋" w:eastAsia="仿宋" w:cs="仿宋"/>
                <w:kern w:val="0"/>
                <w:sz w:val="24"/>
              </w:rPr>
              <w:t>效益指标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保障人民基本文化权益，促进经济社会发展</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提升</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kern w:val="0"/>
                <w:sz w:val="24"/>
              </w:rPr>
            </w:pPr>
            <w:r>
              <w:rPr>
                <w:rFonts w:hint="eastAsia" w:ascii="仿宋" w:hAnsi="仿宋" w:eastAsia="仿宋" w:cs="仿宋"/>
                <w:kern w:val="0"/>
                <w:sz w:val="24"/>
                <w:lang w:val="en-US" w:eastAsia="zh-CN"/>
              </w:rPr>
              <w:t>经济</w:t>
            </w:r>
            <w:r>
              <w:rPr>
                <w:rFonts w:hint="eastAsia" w:ascii="仿宋" w:hAnsi="仿宋" w:eastAsia="仿宋" w:cs="仿宋"/>
                <w:kern w:val="0"/>
                <w:sz w:val="24"/>
              </w:rPr>
              <w:t>效益指标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保障人民基本文化权益，促进经济社会发展</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提升</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continue"/>
            <w:tcBorders>
              <w:left w:val="single" w:color="auto" w:sz="4" w:space="0"/>
              <w:right w:val="single" w:color="auto" w:sz="4" w:space="0"/>
            </w:tcBorders>
            <w:noWrap w:val="0"/>
            <w:vAlign w:val="center"/>
          </w:tcPr>
          <w:p>
            <w:pPr>
              <w:widowControl/>
              <w:jc w:val="center"/>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基本公共文化服务水平</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提升</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基本公共文化服务水平</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提升</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continue"/>
            <w:tcBorders>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持续提升公共文化服务体系管理制度建设水平</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持续</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持续提升公共文化服务体系管理制度建设水平</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持续</w:t>
            </w:r>
          </w:p>
        </w:tc>
      </w:tr>
      <w:tr>
        <w:tblPrEx>
          <w:tblLayout w:type="fixed"/>
          <w:tblCellMar>
            <w:top w:w="0" w:type="dxa"/>
            <w:left w:w="108" w:type="dxa"/>
            <w:bottom w:w="0" w:type="dxa"/>
            <w:right w:w="108" w:type="dxa"/>
          </w:tblCellMar>
        </w:tblPrEx>
        <w:trPr>
          <w:trHeight w:val="684"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广大群众对文化生活满意度</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＞95%</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广大群众对文化生活满意度</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＞95%</w:t>
            </w:r>
          </w:p>
        </w:tc>
      </w:tr>
    </w:tbl>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tbl>
      <w:tblPr>
        <w:tblStyle w:val="11"/>
        <w:tblpPr w:leftFromText="180" w:rightFromText="180" w:vertAnchor="page" w:horzAnchor="page" w:tblpX="1035" w:tblpY="1428"/>
        <w:tblOverlap w:val="never"/>
        <w:tblW w:w="10270" w:type="dxa"/>
        <w:tblInd w:w="0" w:type="dxa"/>
        <w:tblLayout w:type="fixed"/>
        <w:tblCellMar>
          <w:top w:w="0" w:type="dxa"/>
          <w:left w:w="108" w:type="dxa"/>
          <w:bottom w:w="0" w:type="dxa"/>
          <w:right w:w="108" w:type="dxa"/>
        </w:tblCellMar>
      </w:tblPr>
      <w:tblGrid>
        <w:gridCol w:w="456"/>
        <w:gridCol w:w="842"/>
        <w:gridCol w:w="852"/>
        <w:gridCol w:w="1929"/>
        <w:gridCol w:w="1568"/>
        <w:gridCol w:w="777"/>
        <w:gridCol w:w="2274"/>
        <w:gridCol w:w="1572"/>
      </w:tblGrid>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8972" w:type="dxa"/>
            <w:gridSpan w:val="6"/>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kern w:val="0"/>
                <w:sz w:val="24"/>
                <w:lang w:val="en-US"/>
              </w:rPr>
            </w:pPr>
            <w:r>
              <w:rPr>
                <w:rFonts w:hint="eastAsia" w:ascii="仿宋" w:hAnsi="仿宋" w:eastAsia="仿宋" w:cs="仿宋"/>
                <w:kern w:val="0"/>
                <w:sz w:val="24"/>
                <w:lang w:val="en-US" w:eastAsia="zh-CN"/>
              </w:rPr>
              <w:t>2021年省级公共文化服务体系建设专项资金</w:t>
            </w:r>
          </w:p>
        </w:tc>
      </w:tr>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新乡县文化广电和旅游局</w:t>
            </w:r>
            <w:r>
              <w:rPr>
                <w:rFonts w:hint="eastAsia" w:ascii="仿宋" w:hAnsi="仿宋" w:eastAsia="仿宋" w:cs="仿宋"/>
                <w:kern w:val="0"/>
                <w:sz w:val="24"/>
              </w:rPr>
              <w:t>　</w:t>
            </w:r>
          </w:p>
        </w:tc>
        <w:tc>
          <w:tcPr>
            <w:tcW w:w="305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57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新乡县文化广电和旅游局</w:t>
            </w:r>
          </w:p>
        </w:tc>
      </w:tr>
      <w:tr>
        <w:tblPrEx>
          <w:tblLayout w:type="fixed"/>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28.41</w:t>
            </w:r>
          </w:p>
        </w:tc>
        <w:tc>
          <w:tcPr>
            <w:tcW w:w="305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57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28.41</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28.41</w:t>
            </w:r>
          </w:p>
        </w:tc>
        <w:tc>
          <w:tcPr>
            <w:tcW w:w="305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7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28.41</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0</w:t>
            </w:r>
          </w:p>
        </w:tc>
        <w:tc>
          <w:tcPr>
            <w:tcW w:w="305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57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0</w:t>
            </w:r>
          </w:p>
        </w:tc>
      </w:tr>
      <w:tr>
        <w:tblPrEx>
          <w:tblLayout w:type="fixed"/>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623"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Layout w:type="fixed"/>
          <w:tblCellMar>
            <w:top w:w="0" w:type="dxa"/>
            <w:left w:w="108" w:type="dxa"/>
            <w:bottom w:w="0" w:type="dxa"/>
            <w:right w:w="108" w:type="dxa"/>
          </w:tblCellMar>
        </w:tblPrEx>
        <w:trPr>
          <w:trHeight w:val="842"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noWrap w:val="0"/>
            <w:vAlign w:val="top"/>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提供丰富的公共文化服务，丰富</w:t>
            </w:r>
            <w:r>
              <w:rPr>
                <w:rFonts w:hint="default" w:ascii="仿宋" w:hAnsi="仿宋" w:eastAsia="仿宋" w:cs="仿宋"/>
                <w:kern w:val="0"/>
                <w:sz w:val="24"/>
                <w:lang w:val="en-US" w:eastAsia="zh-CN"/>
              </w:rPr>
              <w:t>文化惠民</w:t>
            </w:r>
            <w:r>
              <w:rPr>
                <w:rFonts w:hint="eastAsia" w:ascii="仿宋" w:hAnsi="仿宋" w:eastAsia="仿宋" w:cs="仿宋"/>
                <w:kern w:val="0"/>
                <w:sz w:val="24"/>
                <w:lang w:val="en-US" w:eastAsia="zh-CN"/>
              </w:rPr>
              <w:t>形式</w:t>
            </w:r>
            <w:r>
              <w:rPr>
                <w:rFonts w:hint="default" w:ascii="仿宋" w:hAnsi="仿宋" w:eastAsia="仿宋" w:cs="仿宋"/>
                <w:kern w:val="0"/>
                <w:sz w:val="24"/>
                <w:lang w:val="en-US" w:eastAsia="zh-CN"/>
              </w:rPr>
              <w:t>，推动公共</w:t>
            </w:r>
            <w:r>
              <w:rPr>
                <w:rFonts w:hint="eastAsia" w:ascii="仿宋" w:hAnsi="仿宋" w:eastAsia="仿宋" w:cs="仿宋"/>
                <w:kern w:val="0"/>
                <w:sz w:val="24"/>
                <w:lang w:val="en-US" w:eastAsia="zh-CN"/>
              </w:rPr>
              <w:t>文化服务体系</w:t>
            </w:r>
            <w:r>
              <w:rPr>
                <w:rFonts w:hint="default" w:ascii="仿宋" w:hAnsi="仿宋" w:eastAsia="仿宋" w:cs="仿宋"/>
                <w:kern w:val="0"/>
                <w:sz w:val="24"/>
                <w:lang w:val="en-US" w:eastAsia="zh-CN"/>
              </w:rPr>
              <w:t>建设</w:t>
            </w:r>
            <w:r>
              <w:rPr>
                <w:rFonts w:hint="eastAsia" w:ascii="仿宋" w:hAnsi="仿宋" w:eastAsia="仿宋" w:cs="仿宋"/>
                <w:kern w:val="0"/>
                <w:sz w:val="24"/>
                <w:lang w:val="en-US" w:eastAsia="zh-CN"/>
              </w:rPr>
              <w:t>。</w:t>
            </w:r>
          </w:p>
        </w:tc>
        <w:tc>
          <w:tcPr>
            <w:tcW w:w="4623" w:type="dxa"/>
            <w:gridSpan w:val="3"/>
            <w:tcBorders>
              <w:top w:val="single" w:color="auto" w:sz="4" w:space="0"/>
              <w:left w:val="single" w:color="auto" w:sz="4" w:space="0"/>
              <w:bottom w:val="single" w:color="auto" w:sz="4" w:space="0"/>
              <w:right w:val="single" w:color="auto" w:sz="4" w:space="0"/>
            </w:tcBorders>
            <w:noWrap w:val="0"/>
            <w:vAlign w:val="top"/>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提供丰富的公共文化服务，丰富</w:t>
            </w:r>
            <w:r>
              <w:rPr>
                <w:rFonts w:hint="default" w:ascii="仿宋" w:hAnsi="仿宋" w:eastAsia="仿宋" w:cs="仿宋"/>
                <w:kern w:val="0"/>
                <w:sz w:val="24"/>
                <w:lang w:val="en-US" w:eastAsia="zh-CN"/>
              </w:rPr>
              <w:t>文化惠民</w:t>
            </w:r>
            <w:r>
              <w:rPr>
                <w:rFonts w:hint="eastAsia" w:ascii="仿宋" w:hAnsi="仿宋" w:eastAsia="仿宋" w:cs="仿宋"/>
                <w:kern w:val="0"/>
                <w:sz w:val="24"/>
                <w:lang w:val="en-US" w:eastAsia="zh-CN"/>
              </w:rPr>
              <w:t>形式</w:t>
            </w:r>
            <w:r>
              <w:rPr>
                <w:rFonts w:hint="default" w:ascii="仿宋" w:hAnsi="仿宋" w:eastAsia="仿宋" w:cs="仿宋"/>
                <w:kern w:val="0"/>
                <w:sz w:val="24"/>
                <w:lang w:val="en-US" w:eastAsia="zh-CN"/>
              </w:rPr>
              <w:t>，推动公共</w:t>
            </w:r>
            <w:r>
              <w:rPr>
                <w:rFonts w:hint="eastAsia" w:ascii="仿宋" w:hAnsi="仿宋" w:eastAsia="仿宋" w:cs="仿宋"/>
                <w:kern w:val="0"/>
                <w:sz w:val="24"/>
                <w:lang w:val="en-US" w:eastAsia="zh-CN"/>
              </w:rPr>
              <w:t>文化服务体系</w:t>
            </w:r>
            <w:r>
              <w:rPr>
                <w:rFonts w:hint="default" w:ascii="仿宋" w:hAnsi="仿宋" w:eastAsia="仿宋" w:cs="仿宋"/>
                <w:kern w:val="0"/>
                <w:sz w:val="24"/>
                <w:lang w:val="en-US" w:eastAsia="zh-CN"/>
              </w:rPr>
              <w:t>建设</w:t>
            </w:r>
            <w:r>
              <w:rPr>
                <w:rFonts w:hint="eastAsia" w:ascii="仿宋" w:hAnsi="仿宋" w:eastAsia="仿宋" w:cs="仿宋"/>
                <w:kern w:val="0"/>
                <w:sz w:val="24"/>
                <w:lang w:val="en-US" w:eastAsia="zh-CN"/>
              </w:rPr>
              <w:t>。</w:t>
            </w:r>
          </w:p>
        </w:tc>
      </w:tr>
      <w:tr>
        <w:tblPrEx>
          <w:tblLayout w:type="fixed"/>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7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Layout w:type="fixed"/>
          <w:tblCellMar>
            <w:top w:w="0" w:type="dxa"/>
            <w:left w:w="108" w:type="dxa"/>
            <w:bottom w:w="0" w:type="dxa"/>
            <w:right w:w="108" w:type="dxa"/>
          </w:tblCellMar>
        </w:tblPrEx>
        <w:trPr>
          <w:trHeight w:val="934"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restart"/>
            <w:tcBorders>
              <w:left w:val="single" w:color="auto" w:sz="4" w:space="0"/>
              <w:right w:val="single" w:color="auto" w:sz="4" w:space="0"/>
            </w:tcBorders>
            <w:noWrap w:val="0"/>
            <w:vAlign w:val="center"/>
          </w:tcPr>
          <w:p>
            <w:pPr>
              <w:widowControl/>
              <w:jc w:val="center"/>
              <w:rPr>
                <w:rFonts w:hint="eastAsia" w:ascii="仿宋" w:hAnsi="仿宋" w:eastAsia="仿宋" w:cs="仿宋"/>
                <w:kern w:val="0"/>
                <w:sz w:val="24"/>
              </w:rPr>
            </w:pPr>
          </w:p>
        </w:tc>
        <w:tc>
          <w:tcPr>
            <w:tcW w:w="852" w:type="dxa"/>
            <w:tcBorders>
              <w:left w:val="single" w:color="auto" w:sz="4" w:space="0"/>
              <w:right w:val="single" w:color="auto" w:sz="4" w:space="0"/>
            </w:tcBorders>
            <w:noWrap w:val="0"/>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数量指标</w:t>
            </w:r>
          </w:p>
        </w:tc>
        <w:tc>
          <w:tcPr>
            <w:tcW w:w="1929" w:type="dxa"/>
            <w:tcBorders>
              <w:left w:val="single" w:color="auto" w:sz="4" w:space="0"/>
              <w:bottom w:val="single" w:color="auto" w:sz="4" w:space="0"/>
              <w:right w:val="single" w:color="auto" w:sz="4" w:space="0"/>
            </w:tcBorders>
            <w:noWrap w:val="0"/>
            <w:vAlign w:val="center"/>
          </w:tcPr>
          <w:p>
            <w:pPr>
              <w:widowControl/>
              <w:jc w:val="both"/>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图书采购</w:t>
            </w:r>
          </w:p>
        </w:tc>
        <w:tc>
          <w:tcPr>
            <w:tcW w:w="1568" w:type="dxa"/>
            <w:tcBorders>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≤4000册</w:t>
            </w:r>
          </w:p>
        </w:tc>
        <w:tc>
          <w:tcPr>
            <w:tcW w:w="777" w:type="dxa"/>
            <w:tcBorders>
              <w:left w:val="single" w:color="auto" w:sz="4" w:space="0"/>
              <w:right w:val="single" w:color="auto" w:sz="4" w:space="0"/>
            </w:tcBorders>
            <w:noWrap w:val="0"/>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数量指标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both"/>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图书采购</w:t>
            </w:r>
          </w:p>
        </w:tc>
        <w:tc>
          <w:tcPr>
            <w:tcW w:w="157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≤4000册</w:t>
            </w:r>
          </w:p>
        </w:tc>
      </w:tr>
      <w:tr>
        <w:tblPrEx>
          <w:tblLayout w:type="fixed"/>
          <w:tblCellMar>
            <w:top w:w="0" w:type="dxa"/>
            <w:left w:w="108" w:type="dxa"/>
            <w:bottom w:w="0" w:type="dxa"/>
            <w:right w:w="108" w:type="dxa"/>
          </w:tblCellMar>
        </w:tblPrEx>
        <w:trPr>
          <w:trHeight w:val="1566"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提供丰富的公共文化服务，丰富</w:t>
            </w:r>
            <w:r>
              <w:rPr>
                <w:rFonts w:hint="default" w:ascii="仿宋" w:hAnsi="仿宋" w:eastAsia="仿宋" w:cs="仿宋"/>
                <w:kern w:val="0"/>
                <w:sz w:val="24"/>
                <w:lang w:val="en-US" w:eastAsia="zh-CN"/>
              </w:rPr>
              <w:t>文化惠民</w:t>
            </w:r>
            <w:r>
              <w:rPr>
                <w:rFonts w:hint="eastAsia" w:ascii="仿宋" w:hAnsi="仿宋" w:eastAsia="仿宋" w:cs="仿宋"/>
                <w:kern w:val="0"/>
                <w:sz w:val="24"/>
                <w:lang w:val="en-US" w:eastAsia="zh-CN"/>
              </w:rPr>
              <w:t>形式</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提升</w:t>
            </w:r>
          </w:p>
        </w:tc>
        <w:tc>
          <w:tcPr>
            <w:tcW w:w="777" w:type="dxa"/>
            <w:tcBorders>
              <w:top w:val="single" w:color="auto" w:sz="4" w:space="0"/>
              <w:left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质量</w:t>
            </w:r>
            <w:r>
              <w:rPr>
                <w:rFonts w:hint="eastAsia" w:ascii="仿宋" w:hAnsi="仿宋" w:eastAsia="仿宋" w:cs="仿宋"/>
                <w:kern w:val="0"/>
                <w:sz w:val="24"/>
                <w:lang w:val="en-US" w:eastAsia="zh-CN"/>
              </w:rPr>
              <w:t xml:space="preserve"> </w:t>
            </w:r>
            <w:r>
              <w:rPr>
                <w:rFonts w:hint="eastAsia" w:ascii="仿宋" w:hAnsi="仿宋" w:eastAsia="仿宋" w:cs="仿宋"/>
                <w:kern w:val="0"/>
                <w:sz w:val="24"/>
              </w:rPr>
              <w:t>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提供丰富的公共文化服务，丰富</w:t>
            </w:r>
            <w:r>
              <w:rPr>
                <w:rFonts w:hint="default" w:ascii="仿宋" w:hAnsi="仿宋" w:eastAsia="仿宋" w:cs="仿宋"/>
                <w:kern w:val="0"/>
                <w:sz w:val="24"/>
                <w:lang w:val="en-US" w:eastAsia="zh-CN"/>
              </w:rPr>
              <w:t>文化惠民</w:t>
            </w:r>
            <w:r>
              <w:rPr>
                <w:rFonts w:hint="eastAsia" w:ascii="仿宋" w:hAnsi="仿宋" w:eastAsia="仿宋" w:cs="仿宋"/>
                <w:kern w:val="0"/>
                <w:sz w:val="24"/>
                <w:lang w:val="en-US" w:eastAsia="zh-CN"/>
              </w:rPr>
              <w:t>形式</w:t>
            </w:r>
          </w:p>
        </w:tc>
        <w:tc>
          <w:tcPr>
            <w:tcW w:w="157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提升</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资金执行</w:t>
            </w:r>
            <w:r>
              <w:rPr>
                <w:rFonts w:hint="eastAsia" w:ascii="仿宋" w:hAnsi="仿宋" w:eastAsia="仿宋" w:cs="仿宋"/>
                <w:kern w:val="0"/>
                <w:sz w:val="24"/>
              </w:rPr>
              <w:t>时间</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FF"/>
                <w:kern w:val="0"/>
                <w:sz w:val="24"/>
                <w:lang w:val="en-US" w:eastAsia="zh-CN"/>
              </w:rPr>
            </w:pPr>
            <w:r>
              <w:rPr>
                <w:rFonts w:hint="eastAsia" w:ascii="仿宋" w:hAnsi="仿宋" w:eastAsia="仿宋" w:cs="仿宋"/>
                <w:color w:val="0000FF"/>
                <w:kern w:val="0"/>
                <w:sz w:val="24"/>
                <w:lang w:val="en-US" w:eastAsia="zh-CN"/>
              </w:rPr>
              <w:t>2022年6月底前</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资金执行</w:t>
            </w:r>
            <w:r>
              <w:rPr>
                <w:rFonts w:hint="eastAsia" w:ascii="仿宋" w:hAnsi="仿宋" w:eastAsia="仿宋" w:cs="仿宋"/>
                <w:kern w:val="0"/>
                <w:sz w:val="24"/>
              </w:rPr>
              <w:t>时间</w:t>
            </w:r>
          </w:p>
        </w:tc>
        <w:tc>
          <w:tcPr>
            <w:tcW w:w="157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FF"/>
                <w:kern w:val="0"/>
                <w:sz w:val="24"/>
                <w:lang w:val="en-US"/>
              </w:rPr>
            </w:pPr>
            <w:r>
              <w:rPr>
                <w:rFonts w:hint="eastAsia" w:ascii="仿宋" w:hAnsi="仿宋" w:eastAsia="仿宋" w:cs="仿宋"/>
                <w:color w:val="0000FF"/>
                <w:kern w:val="0"/>
                <w:sz w:val="24"/>
                <w:lang w:val="en-US" w:eastAsia="zh-CN"/>
              </w:rPr>
              <w:t>2022年6月底前</w:t>
            </w:r>
          </w:p>
        </w:tc>
      </w:tr>
      <w:tr>
        <w:tblPrEx>
          <w:tblLayout w:type="fixed"/>
          <w:tblCellMar>
            <w:top w:w="0" w:type="dxa"/>
            <w:left w:w="108" w:type="dxa"/>
            <w:bottom w:w="0" w:type="dxa"/>
            <w:right w:w="108" w:type="dxa"/>
          </w:tblCellMar>
        </w:tblPrEx>
        <w:trPr>
          <w:trHeight w:val="730"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项目总成本</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≤28.41万</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项目总成本</w:t>
            </w:r>
          </w:p>
        </w:tc>
        <w:tc>
          <w:tcPr>
            <w:tcW w:w="157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≤28.41万</w:t>
            </w:r>
          </w:p>
        </w:tc>
      </w:tr>
      <w:tr>
        <w:tblPrEx>
          <w:tblLayout w:type="fixed"/>
          <w:tblCellMar>
            <w:top w:w="0" w:type="dxa"/>
            <w:left w:w="108" w:type="dxa"/>
            <w:bottom w:w="0" w:type="dxa"/>
            <w:right w:w="108" w:type="dxa"/>
          </w:tblCellMar>
        </w:tblPrEx>
        <w:trPr>
          <w:trHeight w:val="904"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kern w:val="0"/>
                <w:sz w:val="24"/>
              </w:rPr>
            </w:pPr>
            <w:r>
              <w:rPr>
                <w:rFonts w:hint="eastAsia" w:ascii="仿宋" w:hAnsi="仿宋" w:eastAsia="仿宋" w:cs="仿宋"/>
                <w:kern w:val="0"/>
                <w:sz w:val="24"/>
                <w:lang w:val="en-US" w:eastAsia="zh-CN"/>
              </w:rPr>
              <w:t>经济</w:t>
            </w:r>
            <w:r>
              <w:rPr>
                <w:rFonts w:hint="eastAsia" w:ascii="仿宋" w:hAnsi="仿宋" w:eastAsia="仿宋" w:cs="仿宋"/>
                <w:kern w:val="0"/>
                <w:sz w:val="24"/>
              </w:rPr>
              <w:t>效益指标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保障人民基本文化权益，促进经济社会发展</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提升</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kern w:val="0"/>
                <w:sz w:val="24"/>
              </w:rPr>
            </w:pPr>
            <w:r>
              <w:rPr>
                <w:rFonts w:hint="eastAsia" w:ascii="仿宋" w:hAnsi="仿宋" w:eastAsia="仿宋" w:cs="仿宋"/>
                <w:kern w:val="0"/>
                <w:sz w:val="24"/>
                <w:lang w:val="en-US" w:eastAsia="zh-CN"/>
              </w:rPr>
              <w:t>经济</w:t>
            </w:r>
            <w:r>
              <w:rPr>
                <w:rFonts w:hint="eastAsia" w:ascii="仿宋" w:hAnsi="仿宋" w:eastAsia="仿宋" w:cs="仿宋"/>
                <w:kern w:val="0"/>
                <w:sz w:val="24"/>
              </w:rPr>
              <w:t>效益指标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保障人民基本文化权益，促进经济社会发展</w:t>
            </w:r>
          </w:p>
        </w:tc>
        <w:tc>
          <w:tcPr>
            <w:tcW w:w="157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提升</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continue"/>
            <w:tcBorders>
              <w:left w:val="single" w:color="auto" w:sz="4" w:space="0"/>
              <w:right w:val="single" w:color="auto" w:sz="4" w:space="0"/>
            </w:tcBorders>
            <w:noWrap w:val="0"/>
            <w:vAlign w:val="center"/>
          </w:tcPr>
          <w:p>
            <w:pPr>
              <w:widowControl/>
              <w:jc w:val="center"/>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基本公共文化服务水平</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提升</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基本公共文化服务水平</w:t>
            </w:r>
          </w:p>
        </w:tc>
        <w:tc>
          <w:tcPr>
            <w:tcW w:w="157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提升</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continue"/>
            <w:tcBorders>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持续提升公共文化服务体系管理制度建设水平</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持续</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持续提升公共文化服务体系管理制度建设水平</w:t>
            </w:r>
          </w:p>
        </w:tc>
        <w:tc>
          <w:tcPr>
            <w:tcW w:w="157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持续</w:t>
            </w:r>
          </w:p>
        </w:tc>
      </w:tr>
      <w:tr>
        <w:tblPrEx>
          <w:tblLayout w:type="fixed"/>
          <w:tblCellMar>
            <w:top w:w="0" w:type="dxa"/>
            <w:left w:w="108" w:type="dxa"/>
            <w:bottom w:w="0" w:type="dxa"/>
            <w:right w:w="108" w:type="dxa"/>
          </w:tblCellMar>
        </w:tblPrEx>
        <w:trPr>
          <w:trHeight w:val="684"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广大群众对文化生活满意度</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＞95%</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广大群众对文化生活满意度</w:t>
            </w:r>
          </w:p>
        </w:tc>
        <w:tc>
          <w:tcPr>
            <w:tcW w:w="157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＞95%</w:t>
            </w:r>
          </w:p>
        </w:tc>
      </w:tr>
    </w:tbl>
    <w:p>
      <w:pPr>
        <w:pStyle w:val="2"/>
        <w:rPr>
          <w:rFonts w:hint="eastAsia"/>
          <w:lang w:eastAsia="zh-CN"/>
        </w:rPr>
      </w:pPr>
    </w:p>
    <w:p>
      <w:pPr>
        <w:pStyle w:val="2"/>
        <w:ind w:left="0" w:leftChars="0" w:firstLine="0" w:firstLineChars="0"/>
        <w:rPr>
          <w:rFonts w:hint="eastAsia"/>
          <w:lang w:eastAsia="zh-CN"/>
        </w:rPr>
      </w:pPr>
    </w:p>
    <w:tbl>
      <w:tblPr>
        <w:tblStyle w:val="11"/>
        <w:tblW w:w="10682" w:type="dxa"/>
        <w:tblInd w:w="0" w:type="dxa"/>
        <w:tblLayout w:type="fixed"/>
        <w:tblCellMar>
          <w:top w:w="0" w:type="dxa"/>
          <w:left w:w="108" w:type="dxa"/>
          <w:bottom w:w="0" w:type="dxa"/>
          <w:right w:w="108" w:type="dxa"/>
        </w:tblCellMar>
      </w:tblPr>
      <w:tblGrid>
        <w:gridCol w:w="10682"/>
      </w:tblGrid>
      <w:tr>
        <w:tblPrEx>
          <w:tblLayout w:type="fixed"/>
          <w:tblCellMar>
            <w:top w:w="0" w:type="dxa"/>
            <w:left w:w="108" w:type="dxa"/>
            <w:bottom w:w="0" w:type="dxa"/>
            <w:right w:w="108" w:type="dxa"/>
          </w:tblCellMar>
        </w:tblPrEx>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blPrEx>
          <w:tblLayout w:type="fixed"/>
          <w:tblCellMar>
            <w:top w:w="0" w:type="dxa"/>
            <w:left w:w="108" w:type="dxa"/>
            <w:bottom w:w="0" w:type="dxa"/>
            <w:right w:w="108" w:type="dxa"/>
          </w:tblCellMar>
        </w:tblPrEx>
        <w:trPr>
          <w:trHeight w:val="405" w:hRule="atLeast"/>
        </w:trPr>
        <w:tc>
          <w:tcPr>
            <w:tcW w:w="10682" w:type="dxa"/>
            <w:vAlign w:val="center"/>
          </w:tcPr>
          <w:p>
            <w:pPr>
              <w:widowControl/>
              <w:jc w:val="center"/>
              <w:rPr>
                <w:kern w:val="0"/>
                <w:sz w:val="32"/>
                <w:szCs w:val="32"/>
              </w:rPr>
            </w:pPr>
            <w:r>
              <w:rPr>
                <w:kern w:val="0"/>
                <w:sz w:val="24"/>
              </w:rPr>
              <w:t>（</w:t>
            </w:r>
            <w:r>
              <w:rPr>
                <w:rFonts w:hint="eastAsia"/>
                <w:kern w:val="0"/>
                <w:sz w:val="24"/>
              </w:rPr>
              <w:t>2021</w:t>
            </w:r>
            <w:r>
              <w:rPr>
                <w:kern w:val="0"/>
                <w:sz w:val="24"/>
              </w:rPr>
              <w:t>年度）</w:t>
            </w:r>
          </w:p>
        </w:tc>
      </w:tr>
      <w:tr>
        <w:tblPrEx>
          <w:tblLayout w:type="fixed"/>
          <w:tblCellMar>
            <w:top w:w="0" w:type="dxa"/>
            <w:left w:w="108" w:type="dxa"/>
            <w:bottom w:w="0" w:type="dxa"/>
            <w:right w:w="108" w:type="dxa"/>
          </w:tblCellMar>
        </w:tblPrEx>
        <w:trPr>
          <w:trHeight w:val="405" w:hRule="atLeast"/>
        </w:trPr>
        <w:tc>
          <w:tcPr>
            <w:tcW w:w="10682" w:type="dxa"/>
            <w:tcBorders>
              <w:bottom w:val="single" w:color="auto" w:sz="4" w:space="0"/>
            </w:tcBorders>
            <w:vAlign w:val="center"/>
          </w:tcPr>
          <w:tbl>
            <w:tblPr>
              <w:tblStyle w:val="11"/>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2371"/>
              <w:gridCol w:w="324"/>
              <w:gridCol w:w="1339"/>
            </w:tblGrid>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李大召遗址文物保护规划资金　</w:t>
                  </w:r>
                </w:p>
              </w:tc>
            </w:tr>
            <w:tr>
              <w:tblPrEx>
                <w:tblLayout w:type="fixed"/>
                <w:tblCellMar>
                  <w:top w:w="0" w:type="dxa"/>
                  <w:left w:w="108" w:type="dxa"/>
                  <w:bottom w:w="0" w:type="dxa"/>
                  <w:right w:w="108" w:type="dxa"/>
                </w:tblCellMar>
              </w:tblPrEx>
              <w:trPr>
                <w:trHeight w:val="804"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　新乡县文化广电和旅游局</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新乡县文化广电和旅游局　</w:t>
                  </w:r>
                </w:p>
              </w:tc>
            </w:tr>
            <w:tr>
              <w:tblPrEx>
                <w:tblLayout w:type="fixed"/>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28.8</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28.8</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28.8</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28.8</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0</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0</w:t>
                  </w:r>
                </w:p>
              </w:tc>
            </w:tr>
            <w:tr>
              <w:tblPrEx>
                <w:tblLayout w:type="fixed"/>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Layout w:type="fixed"/>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为加强推进省重点建设项目新乡美好生活文创产业园工作进展，加强文物保护工作。</w:t>
                  </w:r>
                  <w:r>
                    <w:rPr>
                      <w:rFonts w:hint="eastAsia" w:ascii="仿宋" w:hAnsi="仿宋" w:eastAsia="仿宋" w:cs="仿宋"/>
                      <w:kern w:val="0"/>
                      <w:sz w:val="24"/>
                    </w:rPr>
                    <w:br w:type="textWrapping"/>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2021年度完成李大召遗址文物保护规划编制</w:t>
                  </w:r>
                </w:p>
              </w:tc>
            </w:tr>
            <w:tr>
              <w:tblPrEx>
                <w:tblLayout w:type="fixed"/>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李大召遗址文物保护规划</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6套</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李大召遗址文物保护规划</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6套</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按要求完成《李大召遗址文物保护规划》编制工作</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100%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按要求完成《李大召遗址文物保护规划》编制工作</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100%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资金执行</w:t>
                  </w:r>
                  <w:r>
                    <w:rPr>
                      <w:rFonts w:hint="eastAsia" w:ascii="仿宋" w:hAnsi="仿宋" w:eastAsia="仿宋" w:cs="仿宋"/>
                      <w:kern w:val="0"/>
                      <w:sz w:val="24"/>
                    </w:rPr>
                    <w:t>时间</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2021年12月完成</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资金执行</w:t>
                  </w:r>
                  <w:r>
                    <w:rPr>
                      <w:rFonts w:hint="eastAsia" w:ascii="仿宋" w:hAnsi="仿宋" w:eastAsia="仿宋" w:cs="仿宋"/>
                      <w:kern w:val="0"/>
                      <w:sz w:val="24"/>
                    </w:rPr>
                    <w:t>时间</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2021年12月完成</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项目总成本</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w:t>
                  </w:r>
                  <w:r>
                    <w:rPr>
                      <w:rFonts w:hint="eastAsia" w:ascii="仿宋" w:hAnsi="仿宋" w:eastAsia="仿宋" w:cs="仿宋"/>
                      <w:kern w:val="0"/>
                      <w:sz w:val="24"/>
                      <w:lang w:val="en-US" w:eastAsia="zh-CN"/>
                    </w:rPr>
                    <w:t>28.8万</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项目总成本</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w:t>
                  </w:r>
                  <w:r>
                    <w:rPr>
                      <w:rFonts w:hint="eastAsia" w:ascii="仿宋" w:hAnsi="仿宋" w:eastAsia="仿宋" w:cs="仿宋"/>
                      <w:kern w:val="0"/>
                      <w:sz w:val="24"/>
                      <w:lang w:val="en-US" w:eastAsia="zh-CN"/>
                    </w:rPr>
                    <w:t>28.8万</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rPr>
                    <w:t>促进经济社会发展</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提升</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rPr>
                    <w:t>促进经济社会发展</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提升</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有效提升文物价值的社会功能</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100%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有效提升文物价值的社会功能</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100%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保证规划区域内生态发展有章可循</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100%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保证规划区域内生态发展有章可循</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100%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持续在该文物建筑保护中发挥作用</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≥20年</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持续在该文物建筑保护中发挥作用</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≥20年</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文保规划编制服务主体</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≥90%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文保规划编制服务主体</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≥90%</w:t>
                  </w:r>
                </w:p>
              </w:tc>
            </w:tr>
          </w:tbl>
          <w:p>
            <w:pPr>
              <w:widowControl/>
              <w:jc w:val="center"/>
              <w:rPr>
                <w:kern w:val="0"/>
                <w:sz w:val="28"/>
                <w:szCs w:val="28"/>
              </w:rPr>
            </w:pPr>
          </w:p>
        </w:tc>
      </w:tr>
    </w:tbl>
    <w:p>
      <w:pPr>
        <w:pStyle w:val="2"/>
        <w:rPr>
          <w:rFonts w:hint="eastAsia"/>
          <w:lang w:eastAsia="zh-CN"/>
        </w:rPr>
      </w:pPr>
    </w:p>
    <w:tbl>
      <w:tblPr>
        <w:tblStyle w:val="11"/>
        <w:tblpPr w:leftFromText="180" w:rightFromText="180" w:vertAnchor="page" w:horzAnchor="page" w:tblpX="1035" w:tblpY="1428"/>
        <w:tblOverlap w:val="never"/>
        <w:tblW w:w="10458" w:type="dxa"/>
        <w:tblInd w:w="0" w:type="dxa"/>
        <w:tblLayout w:type="fixed"/>
        <w:tblCellMar>
          <w:top w:w="0" w:type="dxa"/>
          <w:left w:w="108" w:type="dxa"/>
          <w:bottom w:w="0" w:type="dxa"/>
          <w:right w:w="108" w:type="dxa"/>
        </w:tblCellMar>
      </w:tblPr>
      <w:tblGrid>
        <w:gridCol w:w="456"/>
        <w:gridCol w:w="842"/>
        <w:gridCol w:w="852"/>
        <w:gridCol w:w="1929"/>
        <w:gridCol w:w="1568"/>
        <w:gridCol w:w="777"/>
        <w:gridCol w:w="2274"/>
        <w:gridCol w:w="1760"/>
      </w:tblGrid>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6"/>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kern w:val="0"/>
                <w:sz w:val="24"/>
                <w:lang w:val="en-US"/>
              </w:rPr>
            </w:pPr>
            <w:r>
              <w:rPr>
                <w:rFonts w:hint="eastAsia" w:ascii="仿宋" w:hAnsi="仿宋" w:eastAsia="仿宋" w:cs="仿宋"/>
                <w:kern w:val="0"/>
                <w:sz w:val="24"/>
                <w:lang w:val="en-US" w:eastAsia="zh-CN"/>
              </w:rPr>
              <w:t>2021年A级旅游景区“免门票促消费”补助资金</w:t>
            </w:r>
          </w:p>
        </w:tc>
      </w:tr>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新乡县文化广电和旅游局</w:t>
            </w:r>
            <w:r>
              <w:rPr>
                <w:rFonts w:hint="eastAsia" w:ascii="仿宋" w:hAnsi="仿宋" w:eastAsia="仿宋" w:cs="仿宋"/>
                <w:kern w:val="0"/>
                <w:sz w:val="24"/>
              </w:rPr>
              <w:t>　</w:t>
            </w:r>
          </w:p>
        </w:tc>
        <w:tc>
          <w:tcPr>
            <w:tcW w:w="305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新乡县文化广电和旅游局</w:t>
            </w:r>
          </w:p>
        </w:tc>
      </w:tr>
      <w:tr>
        <w:tblPrEx>
          <w:tblLayout w:type="fixed"/>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0.59</w:t>
            </w:r>
          </w:p>
        </w:tc>
        <w:tc>
          <w:tcPr>
            <w:tcW w:w="305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0.59</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0.59</w:t>
            </w:r>
          </w:p>
        </w:tc>
        <w:tc>
          <w:tcPr>
            <w:tcW w:w="305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0.59</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0</w:t>
            </w:r>
          </w:p>
        </w:tc>
        <w:tc>
          <w:tcPr>
            <w:tcW w:w="305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0</w:t>
            </w:r>
          </w:p>
        </w:tc>
      </w:tr>
      <w:tr>
        <w:tblPrEx>
          <w:tblLayout w:type="fixed"/>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Layout w:type="fixed"/>
          <w:tblCellMar>
            <w:top w:w="0" w:type="dxa"/>
            <w:left w:w="108" w:type="dxa"/>
            <w:bottom w:w="0" w:type="dxa"/>
            <w:right w:w="108" w:type="dxa"/>
          </w:tblCellMar>
        </w:tblPrEx>
        <w:trPr>
          <w:trHeight w:val="842"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noWrap w:val="0"/>
            <w:vAlign w:val="top"/>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认真落实省委、省政府灾后恢复重建工作部署</w:t>
            </w:r>
          </w:p>
        </w:tc>
        <w:tc>
          <w:tcPr>
            <w:tcW w:w="4811" w:type="dxa"/>
            <w:gridSpan w:val="3"/>
            <w:tcBorders>
              <w:top w:val="single" w:color="auto" w:sz="4" w:space="0"/>
              <w:left w:val="single" w:color="auto" w:sz="4" w:space="0"/>
              <w:bottom w:val="single" w:color="auto" w:sz="4" w:space="0"/>
              <w:right w:val="single" w:color="auto" w:sz="4" w:space="0"/>
            </w:tcBorders>
            <w:noWrap w:val="0"/>
            <w:vAlign w:val="top"/>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认真落实省委、省政府灾后恢复重建工作部署</w:t>
            </w:r>
          </w:p>
        </w:tc>
      </w:tr>
      <w:tr>
        <w:tblPrEx>
          <w:tblLayout w:type="fixed"/>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对参加免门票、促销费活动的全省A级旅游景区进行财政补贴</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1次</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对参加免门票、促销费活动的全省A级旅游景区进行财政补贴</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kern w:val="0"/>
                <w:sz w:val="24"/>
                <w:lang w:val="en-US"/>
              </w:rPr>
            </w:pPr>
            <w:r>
              <w:rPr>
                <w:rFonts w:hint="eastAsia" w:ascii="仿宋" w:hAnsi="仿宋" w:eastAsia="仿宋" w:cs="仿宋"/>
                <w:kern w:val="0"/>
                <w:sz w:val="24"/>
                <w:lang w:val="en-US" w:eastAsia="zh-CN"/>
              </w:rPr>
              <w:t>1次</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实施旅游惠民，帮助企业解难纾困</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提升</w:t>
            </w:r>
          </w:p>
        </w:tc>
        <w:tc>
          <w:tcPr>
            <w:tcW w:w="777" w:type="dxa"/>
            <w:tcBorders>
              <w:top w:val="single" w:color="auto" w:sz="4" w:space="0"/>
              <w:left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实施旅游惠民，帮助企业解难纾困</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提升</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资金执行</w:t>
            </w:r>
            <w:r>
              <w:rPr>
                <w:rFonts w:hint="eastAsia" w:ascii="仿宋" w:hAnsi="仿宋" w:eastAsia="仿宋" w:cs="仿宋"/>
                <w:kern w:val="0"/>
                <w:sz w:val="24"/>
              </w:rPr>
              <w:t>时间</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FF"/>
                <w:kern w:val="0"/>
                <w:sz w:val="24"/>
                <w:lang w:val="en-US" w:eastAsia="zh-CN"/>
              </w:rPr>
            </w:pPr>
            <w:r>
              <w:rPr>
                <w:rFonts w:hint="eastAsia" w:ascii="仿宋" w:hAnsi="仿宋" w:eastAsia="仿宋" w:cs="仿宋"/>
                <w:color w:val="0000FF"/>
                <w:kern w:val="0"/>
                <w:sz w:val="24"/>
                <w:lang w:val="en-US" w:eastAsia="zh-CN"/>
              </w:rPr>
              <w:t>2022年12月底前</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资金执行</w:t>
            </w:r>
            <w:r>
              <w:rPr>
                <w:rFonts w:hint="eastAsia" w:ascii="仿宋" w:hAnsi="仿宋" w:eastAsia="仿宋" w:cs="仿宋"/>
                <w:kern w:val="0"/>
                <w:sz w:val="24"/>
              </w:rPr>
              <w:t>时间</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FF"/>
                <w:kern w:val="0"/>
                <w:sz w:val="24"/>
                <w:lang w:val="en-US"/>
              </w:rPr>
            </w:pPr>
            <w:r>
              <w:rPr>
                <w:rFonts w:hint="eastAsia" w:ascii="仿宋" w:hAnsi="仿宋" w:eastAsia="仿宋" w:cs="仿宋"/>
                <w:color w:val="0000FF"/>
                <w:kern w:val="0"/>
                <w:sz w:val="24"/>
                <w:lang w:val="en-US" w:eastAsia="zh-CN"/>
              </w:rPr>
              <w:t>2022年12月底前</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项目总成本</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≤0.59</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项目总成本</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kern w:val="0"/>
                <w:sz w:val="24"/>
                <w:lang w:val="en-US"/>
              </w:rPr>
            </w:pPr>
            <w:r>
              <w:rPr>
                <w:rFonts w:hint="eastAsia" w:ascii="仿宋" w:hAnsi="仿宋" w:eastAsia="仿宋" w:cs="仿宋"/>
                <w:kern w:val="0"/>
                <w:sz w:val="24"/>
                <w:lang w:val="en-US" w:eastAsia="zh-CN"/>
              </w:rPr>
              <w:t>≤0.59</w:t>
            </w:r>
          </w:p>
        </w:tc>
      </w:tr>
      <w:tr>
        <w:tblPrEx>
          <w:tblLayout w:type="fixed"/>
          <w:tblCellMar>
            <w:top w:w="0" w:type="dxa"/>
            <w:left w:w="108" w:type="dxa"/>
            <w:bottom w:w="0" w:type="dxa"/>
            <w:right w:w="108" w:type="dxa"/>
          </w:tblCellMar>
        </w:tblPrEx>
        <w:trPr>
          <w:trHeight w:val="904"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kern w:val="0"/>
                <w:sz w:val="24"/>
              </w:rPr>
            </w:pPr>
            <w:r>
              <w:rPr>
                <w:rFonts w:hint="eastAsia" w:ascii="仿宋" w:hAnsi="仿宋" w:eastAsia="仿宋" w:cs="仿宋"/>
                <w:kern w:val="0"/>
                <w:sz w:val="24"/>
                <w:lang w:val="en-US" w:eastAsia="zh-CN"/>
              </w:rPr>
              <w:t>经济</w:t>
            </w:r>
            <w:r>
              <w:rPr>
                <w:rFonts w:hint="eastAsia" w:ascii="仿宋" w:hAnsi="仿宋" w:eastAsia="仿宋" w:cs="仿宋"/>
                <w:kern w:val="0"/>
                <w:sz w:val="24"/>
              </w:rPr>
              <w:t>效益指标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实施旅游惠民</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提升</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kern w:val="0"/>
                <w:sz w:val="24"/>
              </w:rPr>
            </w:pPr>
            <w:r>
              <w:rPr>
                <w:rFonts w:hint="eastAsia" w:ascii="仿宋" w:hAnsi="仿宋" w:eastAsia="仿宋" w:cs="仿宋"/>
                <w:kern w:val="0"/>
                <w:sz w:val="24"/>
                <w:lang w:val="en-US" w:eastAsia="zh-CN"/>
              </w:rPr>
              <w:t>经济</w:t>
            </w:r>
            <w:r>
              <w:rPr>
                <w:rFonts w:hint="eastAsia" w:ascii="仿宋" w:hAnsi="仿宋" w:eastAsia="仿宋" w:cs="仿宋"/>
                <w:kern w:val="0"/>
                <w:sz w:val="24"/>
              </w:rPr>
              <w:t>效益指标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实施旅游惠民</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提升</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continue"/>
            <w:tcBorders>
              <w:left w:val="single" w:color="auto" w:sz="4" w:space="0"/>
              <w:right w:val="single" w:color="auto" w:sz="4" w:space="0"/>
            </w:tcBorders>
            <w:noWrap w:val="0"/>
            <w:vAlign w:val="center"/>
          </w:tcPr>
          <w:p>
            <w:pPr>
              <w:widowControl/>
              <w:jc w:val="center"/>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加快全省旅游业复工复产和全面振兴</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提升</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加快全省旅游业复工复产和全面振兴</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提升</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continue"/>
            <w:tcBorders>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助推全省经济社会高质量发展</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持续</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助推全省经济社会高质量发展</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持续</w:t>
            </w:r>
          </w:p>
        </w:tc>
      </w:tr>
      <w:tr>
        <w:tblPrEx>
          <w:tblLayout w:type="fixed"/>
          <w:tblCellMar>
            <w:top w:w="0" w:type="dxa"/>
            <w:left w:w="108" w:type="dxa"/>
            <w:bottom w:w="0" w:type="dxa"/>
            <w:right w:w="108" w:type="dxa"/>
          </w:tblCellMar>
        </w:tblPrEx>
        <w:trPr>
          <w:trHeight w:val="684"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rPr>
            </w:pPr>
            <w:r>
              <w:rPr>
                <w:rFonts w:hint="eastAsia" w:ascii="仿宋" w:hAnsi="仿宋" w:eastAsia="仿宋" w:cs="仿宋"/>
                <w:kern w:val="0"/>
                <w:sz w:val="24"/>
              </w:rPr>
              <w:t>广大</w:t>
            </w:r>
            <w:r>
              <w:rPr>
                <w:rFonts w:hint="eastAsia" w:ascii="仿宋" w:hAnsi="仿宋" w:eastAsia="仿宋" w:cs="仿宋"/>
                <w:kern w:val="0"/>
                <w:sz w:val="24"/>
                <w:lang w:val="en-US" w:eastAsia="zh-CN"/>
              </w:rPr>
              <w:t>游客和A级景区对文旅生活满意度</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＞95%</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27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广大</w:t>
            </w:r>
            <w:r>
              <w:rPr>
                <w:rFonts w:hint="eastAsia" w:ascii="仿宋" w:hAnsi="仿宋" w:eastAsia="仿宋" w:cs="仿宋"/>
                <w:kern w:val="0"/>
                <w:sz w:val="24"/>
                <w:lang w:val="en-US" w:eastAsia="zh-CN"/>
              </w:rPr>
              <w:t>游客和A级景区对文旅生活满意度</w:t>
            </w:r>
          </w:p>
        </w:tc>
        <w:tc>
          <w:tcPr>
            <w:tcW w:w="17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＞95%</w:t>
            </w:r>
          </w:p>
        </w:tc>
      </w:tr>
    </w:tbl>
    <w:p>
      <w:pPr>
        <w:pStyle w:val="2"/>
        <w:rPr>
          <w:rFonts w:hint="eastAsia"/>
          <w:lang w:eastAsia="zh-CN"/>
        </w:rPr>
        <w:sectPr>
          <w:headerReference r:id="rId3" w:type="default"/>
          <w:footerReference r:id="rId4" w:type="default"/>
          <w:pgSz w:w="11906" w:h="16838"/>
          <w:pgMar w:top="720" w:right="720" w:bottom="720" w:left="720" w:header="851" w:footer="227" w:gutter="0"/>
          <w:cols w:space="0" w:num="1"/>
          <w:docGrid w:type="lines" w:linePitch="319" w:charSpace="0"/>
        </w:sectPr>
      </w:pPr>
    </w:p>
    <w:tbl>
      <w:tblPr>
        <w:tblStyle w:val="11"/>
        <w:tblW w:w="10492" w:type="dxa"/>
        <w:tblInd w:w="0" w:type="dxa"/>
        <w:tblLayout w:type="fixed"/>
        <w:tblCellMar>
          <w:top w:w="0" w:type="dxa"/>
          <w:left w:w="0" w:type="dxa"/>
          <w:bottom w:w="0" w:type="dxa"/>
          <w:right w:w="0" w:type="dxa"/>
        </w:tblCellMar>
      </w:tblPr>
      <w:tblGrid>
        <w:gridCol w:w="852"/>
        <w:gridCol w:w="1404"/>
        <w:gridCol w:w="1435"/>
        <w:gridCol w:w="995"/>
        <w:gridCol w:w="5806"/>
      </w:tblGrid>
      <w:tr>
        <w:tblPrEx>
          <w:tblLayout w:type="fixed"/>
          <w:tblCellMar>
            <w:top w:w="0" w:type="dxa"/>
            <w:left w:w="0" w:type="dxa"/>
            <w:bottom w:w="0" w:type="dxa"/>
            <w:right w:w="0" w:type="dxa"/>
          </w:tblCellMar>
        </w:tblPrEx>
        <w:trPr>
          <w:trHeight w:val="750" w:hRule="atLeast"/>
        </w:trPr>
        <w:tc>
          <w:tcPr>
            <w:tcW w:w="10492" w:type="dxa"/>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Layout w:type="fixed"/>
          <w:tblCellMar>
            <w:top w:w="0" w:type="dxa"/>
            <w:left w:w="0" w:type="dxa"/>
            <w:bottom w:w="0" w:type="dxa"/>
            <w:right w:w="0" w:type="dxa"/>
          </w:tblCellMar>
        </w:tblPrEx>
        <w:trPr>
          <w:trHeight w:val="416" w:hRule="atLeast"/>
        </w:trPr>
        <w:tc>
          <w:tcPr>
            <w:tcW w:w="10492" w:type="dxa"/>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hint="eastAsia" w:ascii="宋体" w:hAnsi="宋体" w:cs="宋体"/>
                <w:b/>
                <w:color w:val="000000"/>
                <w:kern w:val="0"/>
                <w:sz w:val="24"/>
                <w:lang w:val="en-US" w:eastAsia="zh-CN"/>
              </w:rPr>
              <w:t>2021</w:t>
            </w:r>
            <w:r>
              <w:rPr>
                <w:rFonts w:hint="eastAsia" w:ascii="宋体" w:hAnsi="宋体" w:cs="宋体"/>
                <w:b/>
                <w:color w:val="000000"/>
                <w:kern w:val="0"/>
                <w:sz w:val="24"/>
              </w:rPr>
              <w:t xml:space="preserve">  年度）</w:t>
            </w:r>
          </w:p>
        </w:tc>
      </w:tr>
      <w:tr>
        <w:tblPrEx>
          <w:tblLayout w:type="fixed"/>
          <w:tblCellMar>
            <w:top w:w="0" w:type="dxa"/>
            <w:left w:w="0" w:type="dxa"/>
            <w:bottom w:w="0" w:type="dxa"/>
            <w:right w:w="0" w:type="dxa"/>
          </w:tblCellMar>
        </w:tblPrEx>
        <w:trPr>
          <w:trHeight w:val="450" w:hRule="atLeast"/>
        </w:trPr>
        <w:tc>
          <w:tcPr>
            <w:tcW w:w="225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8236"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新乡县文化广电和旅游局</w:t>
            </w:r>
          </w:p>
        </w:tc>
      </w:tr>
      <w:tr>
        <w:tblPrEx>
          <w:tblLayout w:type="fixed"/>
          <w:tblCellMar>
            <w:top w:w="0" w:type="dxa"/>
            <w:left w:w="0" w:type="dxa"/>
            <w:bottom w:w="0" w:type="dxa"/>
            <w:right w:w="0" w:type="dxa"/>
          </w:tblCellMar>
        </w:tblPrEx>
        <w:trPr>
          <w:trHeight w:val="45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9640" w:type="dxa"/>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sz w:val="22"/>
                <w:szCs w:val="22"/>
              </w:rPr>
              <w:t>加强公共文化服务体系建设工作，增强服务广大人民群众的能力，丰富广大人民群众精神文明文化生活，改善基层公共文化建设条件，加强基层公共文化服务人才队伍培养。</w:t>
            </w:r>
          </w:p>
        </w:tc>
      </w:tr>
      <w:tr>
        <w:tblPrEx>
          <w:tblLayout w:type="fixed"/>
          <w:tblCellMar>
            <w:top w:w="0" w:type="dxa"/>
            <w:left w:w="0" w:type="dxa"/>
            <w:bottom w:w="0" w:type="dxa"/>
            <w:right w:w="0"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40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140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8236"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Layout w:type="fixed"/>
          <w:tblCellMar>
            <w:top w:w="0" w:type="dxa"/>
            <w:left w:w="0" w:type="dxa"/>
            <w:bottom w:w="0" w:type="dxa"/>
            <w:right w:w="0" w:type="dxa"/>
          </w:tblCellMar>
        </w:tblPrEx>
        <w:trPr>
          <w:trHeight w:val="4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sz w:val="22"/>
                <w:szCs w:val="22"/>
                <w:lang w:val="en-US" w:eastAsia="zh-CN"/>
              </w:rPr>
              <w:t>统筹推进基本公共文化服务</w:t>
            </w:r>
          </w:p>
        </w:tc>
        <w:tc>
          <w:tcPr>
            <w:tcW w:w="8236"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val="0"/>
                <w:bCs/>
                <w:color w:val="000000"/>
                <w:sz w:val="22"/>
                <w:szCs w:val="22"/>
              </w:rPr>
            </w:pPr>
            <w:r>
              <w:rPr>
                <w:rFonts w:hint="eastAsia" w:ascii="仿宋" w:hAnsi="仿宋" w:eastAsia="仿宋" w:cs="仿宋"/>
                <w:b w:val="0"/>
                <w:bCs/>
                <w:color w:val="000000"/>
                <w:sz w:val="22"/>
                <w:szCs w:val="22"/>
              </w:rPr>
              <w:t>推进公共文化服务标准化均等化建设，保障人民基本文化权益，促进经济社会发展。</w:t>
            </w:r>
          </w:p>
        </w:tc>
      </w:tr>
      <w:tr>
        <w:tblPrEx>
          <w:tblLayout w:type="fixed"/>
          <w:tblCellMar>
            <w:top w:w="0" w:type="dxa"/>
            <w:left w:w="0" w:type="dxa"/>
            <w:bottom w:w="0" w:type="dxa"/>
            <w:right w:w="0" w:type="dxa"/>
          </w:tblCellMar>
        </w:tblPrEx>
        <w:trPr>
          <w:trHeight w:val="3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sz w:val="22"/>
                <w:szCs w:val="22"/>
                <w:lang w:val="en-US" w:eastAsia="zh-CN"/>
              </w:rPr>
              <w:t>村级综合文化中心免费开放</w:t>
            </w:r>
          </w:p>
        </w:tc>
        <w:tc>
          <w:tcPr>
            <w:tcW w:w="8236"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val="0"/>
                <w:bCs/>
                <w:color w:val="000000"/>
                <w:sz w:val="22"/>
                <w:szCs w:val="22"/>
              </w:rPr>
            </w:pPr>
            <w:r>
              <w:rPr>
                <w:rFonts w:hint="eastAsia" w:ascii="仿宋" w:hAnsi="仿宋" w:eastAsia="仿宋" w:cs="仿宋"/>
                <w:b w:val="0"/>
                <w:bCs/>
                <w:color w:val="000000"/>
                <w:sz w:val="22"/>
                <w:szCs w:val="22"/>
              </w:rPr>
              <w:t>组织开展广场文化活动，深入社区开展文化艺术辅导，保障基层文化中心正常运转。</w:t>
            </w:r>
          </w:p>
        </w:tc>
      </w:tr>
      <w:tr>
        <w:tblPrEx>
          <w:tblLayout w:type="fixed"/>
          <w:tblCellMar>
            <w:top w:w="0" w:type="dxa"/>
            <w:left w:w="0" w:type="dxa"/>
            <w:bottom w:w="0" w:type="dxa"/>
            <w:right w:w="0" w:type="dxa"/>
          </w:tblCellMar>
        </w:tblPrEx>
        <w:trPr>
          <w:trHeight w:val="42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sz w:val="22"/>
                <w:szCs w:val="22"/>
                <w:lang w:val="en-US" w:eastAsia="zh-CN"/>
              </w:rPr>
              <w:t>图书馆、文化馆免费开放</w:t>
            </w:r>
          </w:p>
        </w:tc>
        <w:tc>
          <w:tcPr>
            <w:tcW w:w="8236"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val="0"/>
                <w:bCs/>
                <w:color w:val="000000"/>
                <w:sz w:val="22"/>
                <w:szCs w:val="22"/>
              </w:rPr>
            </w:pPr>
            <w:r>
              <w:rPr>
                <w:rFonts w:hint="eastAsia" w:ascii="仿宋" w:hAnsi="仿宋" w:eastAsia="仿宋" w:cs="仿宋"/>
                <w:b w:val="0"/>
                <w:bCs/>
                <w:color w:val="000000"/>
                <w:sz w:val="22"/>
                <w:szCs w:val="22"/>
              </w:rPr>
              <w:t>举办公益性展览，开展阅读宣传等活动，组织公益性群众文化活动，基层文化骨干业务辅导，民间文化传承等活动。</w:t>
            </w:r>
          </w:p>
        </w:tc>
      </w:tr>
      <w:tr>
        <w:tblPrEx>
          <w:tblLayout w:type="fixed"/>
          <w:tblCellMar>
            <w:top w:w="0" w:type="dxa"/>
            <w:left w:w="0" w:type="dxa"/>
            <w:bottom w:w="0" w:type="dxa"/>
            <w:right w:w="0" w:type="dxa"/>
          </w:tblCellMar>
        </w:tblPrEx>
        <w:trPr>
          <w:trHeight w:val="4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726.42</w:t>
            </w:r>
          </w:p>
        </w:tc>
      </w:tr>
      <w:tr>
        <w:tblPrEx>
          <w:tblLayout w:type="fixed"/>
          <w:tblCellMar>
            <w:top w:w="0" w:type="dxa"/>
            <w:left w:w="0" w:type="dxa"/>
            <w:bottom w:w="0" w:type="dxa"/>
            <w:right w:w="0" w:type="dxa"/>
          </w:tblCellMar>
        </w:tblPrEx>
        <w:trPr>
          <w:trHeight w:val="4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726.42</w:t>
            </w:r>
          </w:p>
        </w:tc>
      </w:tr>
      <w:tr>
        <w:tblPrEx>
          <w:tblLayout w:type="fixed"/>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0</w:t>
            </w:r>
          </w:p>
        </w:tc>
      </w:tr>
      <w:tr>
        <w:tblPrEx>
          <w:tblLayout w:type="fixed"/>
          <w:tblCellMar>
            <w:top w:w="0" w:type="dxa"/>
            <w:left w:w="0" w:type="dxa"/>
            <w:bottom w:w="0" w:type="dxa"/>
            <w:right w:w="0" w:type="dxa"/>
          </w:tblCellMar>
        </w:tblPrEx>
        <w:trPr>
          <w:trHeight w:val="4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462.98</w:t>
            </w:r>
          </w:p>
        </w:tc>
      </w:tr>
      <w:tr>
        <w:tblPrEx>
          <w:tblLayout w:type="fixed"/>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263.44</w:t>
            </w:r>
          </w:p>
        </w:tc>
      </w:tr>
      <w:tr>
        <w:tblPrEx>
          <w:tblLayout w:type="fixed"/>
          <w:tblCellMar>
            <w:top w:w="0" w:type="dxa"/>
            <w:left w:w="0" w:type="dxa"/>
            <w:bottom w:w="0" w:type="dxa"/>
            <w:right w:w="0" w:type="dxa"/>
          </w:tblCellMar>
        </w:tblPrEx>
        <w:trPr>
          <w:trHeight w:val="540" w:hRule="atLeast"/>
        </w:trPr>
        <w:tc>
          <w:tcPr>
            <w:tcW w:w="8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14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Layout w:type="fixed"/>
          <w:tblCellMar>
            <w:top w:w="0" w:type="dxa"/>
            <w:left w:w="0" w:type="dxa"/>
            <w:bottom w:w="0" w:type="dxa"/>
            <w:right w:w="0" w:type="dxa"/>
          </w:tblCellMar>
        </w:tblPrEx>
        <w:trPr>
          <w:trHeight w:val="128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140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相关</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科学</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9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合理</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Layout w:type="fixed"/>
          <w:tblCellMar>
            <w:top w:w="0" w:type="dxa"/>
            <w:left w:w="0" w:type="dxa"/>
            <w:bottom w:w="0" w:type="dxa"/>
            <w:right w:w="0" w:type="dxa"/>
          </w:tblCellMar>
        </w:tblPrEx>
        <w:trPr>
          <w:trHeight w:val="9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完整</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Layout w:type="fixed"/>
          <w:tblCellMar>
            <w:top w:w="0" w:type="dxa"/>
            <w:left w:w="0" w:type="dxa"/>
            <w:bottom w:w="0" w:type="dxa"/>
            <w:right w:w="0" w:type="dxa"/>
          </w:tblCellMar>
        </w:tblPrEx>
        <w:trPr>
          <w:trHeight w:val="6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＞90%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Layout w:type="fixed"/>
          <w:tblCellMar>
            <w:top w:w="0" w:type="dxa"/>
            <w:left w:w="0" w:type="dxa"/>
            <w:bottom w:w="0" w:type="dxa"/>
            <w:right w:w="0" w:type="dxa"/>
          </w:tblCellMar>
        </w:tblPrEx>
        <w:trPr>
          <w:trHeight w:val="10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＞95%</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≤20%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Layout w:type="fixed"/>
          <w:tblCellMar>
            <w:top w:w="0" w:type="dxa"/>
            <w:left w:w="0" w:type="dxa"/>
            <w:bottom w:w="0" w:type="dxa"/>
            <w:right w:w="0" w:type="dxa"/>
          </w:tblCellMar>
        </w:tblPrEx>
        <w:trPr>
          <w:trHeight w:val="9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≤5%</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Layout w:type="fixed"/>
          <w:tblCellMar>
            <w:top w:w="0" w:type="dxa"/>
            <w:left w:w="0" w:type="dxa"/>
            <w:bottom w:w="0" w:type="dxa"/>
            <w:right w:w="0" w:type="dxa"/>
          </w:tblCellMar>
        </w:tblPrEx>
        <w:trPr>
          <w:trHeight w:val="7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Layout w:type="fixed"/>
          <w:tblCellMar>
            <w:top w:w="0" w:type="dxa"/>
            <w:left w:w="0" w:type="dxa"/>
            <w:bottom w:w="0" w:type="dxa"/>
            <w:right w:w="0" w:type="dxa"/>
          </w:tblCellMar>
        </w:tblPrEx>
        <w:trPr>
          <w:trHeight w:val="10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0" w:type="dxa"/>
            <w:bottom w:w="0" w:type="dxa"/>
            <w:right w:w="0" w:type="dxa"/>
          </w:tblCellMar>
        </w:tblPrEx>
        <w:trPr>
          <w:trHeight w:val="52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真实</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Layout w:type="fixed"/>
          <w:tblCellMar>
            <w:top w:w="0" w:type="dxa"/>
            <w:left w:w="0" w:type="dxa"/>
            <w:bottom w:w="0" w:type="dxa"/>
            <w:right w:w="0" w:type="dxa"/>
          </w:tblCellMar>
        </w:tblPrEx>
        <w:trPr>
          <w:trHeight w:val="216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1404"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4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9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合规</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0" w:type="dxa"/>
            <w:bottom w:w="0" w:type="dxa"/>
            <w:right w:w="0" w:type="dxa"/>
          </w:tblCellMar>
        </w:tblPrEx>
        <w:trPr>
          <w:trHeight w:val="16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健全</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0" w:type="dxa"/>
            <w:bottom w:w="0" w:type="dxa"/>
            <w:right w:w="0" w:type="dxa"/>
          </w:tblCellMar>
        </w:tblPrEx>
        <w:trPr>
          <w:trHeight w:val="12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公开</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0" w:type="dxa"/>
            <w:bottom w:w="0" w:type="dxa"/>
            <w:right w:w="0" w:type="dxa"/>
          </w:tblCellMar>
        </w:tblPrEx>
        <w:trPr>
          <w:trHeight w:val="17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规范</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w:t>
            </w:r>
            <w:bookmarkStart w:id="0" w:name="_GoBack"/>
            <w:bookmarkEnd w:id="0"/>
            <w:r>
              <w:rPr>
                <w:rFonts w:hint="eastAsia" w:ascii="仿宋" w:hAnsi="仿宋" w:eastAsia="仿宋" w:cs="仿宋"/>
                <w:color w:val="000000"/>
                <w:kern w:val="0"/>
                <w:sz w:val="20"/>
                <w:szCs w:val="20"/>
              </w:rPr>
              <w:t>）应事前评估项目总数*100%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Layout w:type="fixed"/>
          <w:tblCellMar>
            <w:top w:w="0" w:type="dxa"/>
            <w:left w:w="0" w:type="dxa"/>
            <w:bottom w:w="0" w:type="dxa"/>
            <w:right w:w="0" w:type="dxa"/>
          </w:tblCellMar>
        </w:tblPrEx>
        <w:trPr>
          <w:trHeight w:val="5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140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Layout w:type="fixed"/>
          <w:tblCellMar>
            <w:top w:w="0" w:type="dxa"/>
            <w:left w:w="0" w:type="dxa"/>
            <w:bottom w:w="0" w:type="dxa"/>
            <w:right w:w="0" w:type="dxa"/>
          </w:tblCellMar>
        </w:tblPrEx>
        <w:trPr>
          <w:trHeight w:val="5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w:t>
            </w:r>
            <w:r>
              <w:rPr>
                <w:rFonts w:hint="eastAsia" w:ascii="仿宋" w:hAnsi="仿宋" w:eastAsia="仿宋" w:cs="仿宋"/>
                <w:color w:val="000000"/>
                <w:kern w:val="0"/>
                <w:sz w:val="20"/>
                <w:szCs w:val="20"/>
                <w:lang w:val="en-US" w:eastAsia="zh-CN"/>
              </w:rPr>
              <w:t>3</w:t>
            </w:r>
            <w:r>
              <w:rPr>
                <w:rFonts w:hint="eastAsia" w:ascii="仿宋" w:hAnsi="仿宋" w:eastAsia="仿宋" w:cs="仿宋"/>
                <w:color w:val="000000"/>
                <w:kern w:val="0"/>
                <w:sz w:val="20"/>
                <w:szCs w:val="20"/>
              </w:rPr>
              <w:t>计划完成率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年度工作目标实现率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Layout w:type="fixed"/>
          <w:tblCellMar>
            <w:top w:w="0" w:type="dxa"/>
            <w:left w:w="0" w:type="dxa"/>
            <w:bottom w:w="0" w:type="dxa"/>
            <w:right w:w="0" w:type="dxa"/>
          </w:tblCellMar>
        </w:tblPrEx>
        <w:trPr>
          <w:trHeight w:val="402"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140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增强群众文化自信</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lang w:val="en-US" w:eastAsia="zh-CN"/>
              </w:rPr>
            </w:pPr>
            <w:r>
              <w:rPr>
                <w:rFonts w:hint="eastAsia" w:ascii="仿宋" w:hAnsi="仿宋" w:eastAsia="仿宋" w:cs="仿宋"/>
                <w:sz w:val="20"/>
                <w:szCs w:val="20"/>
                <w:lang w:val="en-US" w:eastAsia="zh-CN"/>
              </w:rPr>
              <w:t>增强</w:t>
            </w: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Layout w:type="fixed"/>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持续丰富广大群众精神文化生活，持续繁荣文化事业。</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持续</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6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val="en-US" w:eastAsia="zh-CN"/>
              </w:rPr>
              <w:t>群众</w:t>
            </w:r>
            <w:r>
              <w:rPr>
                <w:rFonts w:hint="eastAsia" w:ascii="仿宋" w:hAnsi="仿宋" w:eastAsia="仿宋" w:cs="仿宋"/>
                <w:color w:val="000000"/>
                <w:kern w:val="0"/>
                <w:sz w:val="20"/>
                <w:szCs w:val="20"/>
              </w:rPr>
              <w:t>满意度</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＞90%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bl>
    <w:p>
      <w:pPr>
        <w:pStyle w:val="2"/>
        <w:ind w:left="0" w:leftChars="0" w:firstLine="0" w:firstLineChars="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MingLiU">
    <w:altName w:val="PMingLiU-ExtB"/>
    <w:panose1 w:val="02010609000101010101"/>
    <w:charset w:val="88"/>
    <w:family w:val="modern"/>
    <w:pitch w:val="default"/>
    <w:sig w:usb0="00000000" w:usb1="00000000" w:usb2="00000010" w:usb3="00000000" w:csb0="00100000" w:csb1="00000000"/>
  </w:font>
  <w:font w:name="仿宋">
    <w:panose1 w:val="02010609060101010101"/>
    <w:charset w:val="86"/>
    <w:family w:val="modern"/>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26F1FB2"/>
    <w:rsid w:val="039F3544"/>
    <w:rsid w:val="04CC7B54"/>
    <w:rsid w:val="0591655C"/>
    <w:rsid w:val="0601105B"/>
    <w:rsid w:val="07432C73"/>
    <w:rsid w:val="0A07705B"/>
    <w:rsid w:val="0B991E13"/>
    <w:rsid w:val="0CA90420"/>
    <w:rsid w:val="0DE46181"/>
    <w:rsid w:val="0F690488"/>
    <w:rsid w:val="11DC45C4"/>
    <w:rsid w:val="144F741F"/>
    <w:rsid w:val="1460110F"/>
    <w:rsid w:val="157B319D"/>
    <w:rsid w:val="16486691"/>
    <w:rsid w:val="17713066"/>
    <w:rsid w:val="17C74C90"/>
    <w:rsid w:val="18755C9B"/>
    <w:rsid w:val="18904A43"/>
    <w:rsid w:val="18967E92"/>
    <w:rsid w:val="1AFF02A6"/>
    <w:rsid w:val="1B9603D1"/>
    <w:rsid w:val="1BF11801"/>
    <w:rsid w:val="1CAA076C"/>
    <w:rsid w:val="1F091BEE"/>
    <w:rsid w:val="206F50F6"/>
    <w:rsid w:val="215B43BB"/>
    <w:rsid w:val="21C11718"/>
    <w:rsid w:val="22302EBD"/>
    <w:rsid w:val="22B90070"/>
    <w:rsid w:val="22BB4AB2"/>
    <w:rsid w:val="22FB6AB4"/>
    <w:rsid w:val="23247CB7"/>
    <w:rsid w:val="232A0A7A"/>
    <w:rsid w:val="2451548A"/>
    <w:rsid w:val="24611640"/>
    <w:rsid w:val="26CF5133"/>
    <w:rsid w:val="2A4749CF"/>
    <w:rsid w:val="2AAD62A5"/>
    <w:rsid w:val="2C020CF3"/>
    <w:rsid w:val="302B2BB8"/>
    <w:rsid w:val="319A78EE"/>
    <w:rsid w:val="31D72EC8"/>
    <w:rsid w:val="33C9294F"/>
    <w:rsid w:val="344D1089"/>
    <w:rsid w:val="351077AD"/>
    <w:rsid w:val="356B73F7"/>
    <w:rsid w:val="35EB484D"/>
    <w:rsid w:val="37190D0A"/>
    <w:rsid w:val="394F4B91"/>
    <w:rsid w:val="39B35D5B"/>
    <w:rsid w:val="3C650EA2"/>
    <w:rsid w:val="3C882259"/>
    <w:rsid w:val="3D8D2DB2"/>
    <w:rsid w:val="3DBF3F38"/>
    <w:rsid w:val="3E7D700D"/>
    <w:rsid w:val="40DC543A"/>
    <w:rsid w:val="44661788"/>
    <w:rsid w:val="447B51CD"/>
    <w:rsid w:val="48792D39"/>
    <w:rsid w:val="499C14F2"/>
    <w:rsid w:val="49AB5302"/>
    <w:rsid w:val="4A69625F"/>
    <w:rsid w:val="4B870AC0"/>
    <w:rsid w:val="4C281AB1"/>
    <w:rsid w:val="4C2B4AF1"/>
    <w:rsid w:val="530504E8"/>
    <w:rsid w:val="53D53D55"/>
    <w:rsid w:val="54FE107E"/>
    <w:rsid w:val="55163C24"/>
    <w:rsid w:val="5601198C"/>
    <w:rsid w:val="56104055"/>
    <w:rsid w:val="572C68E4"/>
    <w:rsid w:val="5CE85B58"/>
    <w:rsid w:val="5D731A92"/>
    <w:rsid w:val="5F88069A"/>
    <w:rsid w:val="603E5DB0"/>
    <w:rsid w:val="61925E93"/>
    <w:rsid w:val="62A47E73"/>
    <w:rsid w:val="62A85D16"/>
    <w:rsid w:val="642660CF"/>
    <w:rsid w:val="64D12C3C"/>
    <w:rsid w:val="6647282C"/>
    <w:rsid w:val="678B2E0B"/>
    <w:rsid w:val="6988452D"/>
    <w:rsid w:val="6B1F1F63"/>
    <w:rsid w:val="707D36D5"/>
    <w:rsid w:val="721C39A2"/>
    <w:rsid w:val="72B91FCA"/>
    <w:rsid w:val="73D4755C"/>
    <w:rsid w:val="743D7392"/>
    <w:rsid w:val="755976F2"/>
    <w:rsid w:val="755D3DB4"/>
    <w:rsid w:val="76082982"/>
    <w:rsid w:val="77A44894"/>
    <w:rsid w:val="77A51834"/>
    <w:rsid w:val="788B35BF"/>
    <w:rsid w:val="796F6487"/>
    <w:rsid w:val="7AC44184"/>
    <w:rsid w:val="7BB90DCA"/>
    <w:rsid w:val="7C7347E5"/>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15</TotalTime>
  <ScaleCrop>false</ScaleCrop>
  <LinksUpToDate>false</LinksUpToDate>
  <CharactersWithSpaces>3401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111</cp:lastModifiedBy>
  <cp:lastPrinted>2021-09-08T02:27:00Z</cp:lastPrinted>
  <dcterms:modified xsi:type="dcterms:W3CDTF">2022-03-11T06:40:35Z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2BB3D6730ED14DADAED5BF6B7F50A499</vt:lpwstr>
  </property>
</Properties>
</file>