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bookmarkStart w:id="0" w:name="_GoBack"/>
            <w:bookmarkEnd w:id="0"/>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19"/>
              <w:gridCol w:w="52"/>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南广场土地租赁诉讼费</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新乡县住房和城乡建设局</w:t>
                  </w:r>
                  <w:r>
                    <w:rPr>
                      <w:rFonts w:hint="eastAsia" w:ascii="仿宋" w:hAnsi="仿宋" w:eastAsia="仿宋" w:cs="仿宋"/>
                      <w:kern w:val="0"/>
                      <w:sz w:val="24"/>
                    </w:rPr>
                    <w:t>　</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1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新乡县住房和城乡建设局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2.85336万元</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1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2.85336万元</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2.85336万元</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1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2.85336万元</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15"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完成南广场土地租赁诉讼费的支付；</w:t>
                  </w:r>
                  <w:r>
                    <w:rPr>
                      <w:rFonts w:hint="eastAsia" w:ascii="仿宋" w:hAnsi="仿宋" w:eastAsia="仿宋" w:cs="仿宋"/>
                      <w:kern w:val="0"/>
                      <w:sz w:val="24"/>
                    </w:rPr>
                    <w:br w:type="textWrapping"/>
                  </w:r>
                  <w:r>
                    <w:rPr>
                      <w:rFonts w:hint="eastAsia" w:ascii="仿宋" w:hAnsi="仿宋" w:eastAsia="仿宋" w:cs="仿宋"/>
                      <w:kern w:val="0"/>
                      <w:sz w:val="24"/>
                    </w:rPr>
                    <w:t xml:space="preserve"> 目标2：</w:t>
                  </w:r>
                  <w:r>
                    <w:rPr>
                      <w:rFonts w:hint="eastAsia" w:ascii="仿宋" w:hAnsi="仿宋" w:eastAsia="仿宋" w:cs="仿宋"/>
                      <w:kern w:val="0"/>
                      <w:sz w:val="24"/>
                    </w:rPr>
                    <w:br w:type="textWrapping"/>
                  </w:r>
                  <w:r>
                    <w:rPr>
                      <w:rFonts w:hint="eastAsia" w:ascii="仿宋" w:hAnsi="仿宋" w:eastAsia="仿宋" w:cs="仿宋"/>
                      <w:kern w:val="0"/>
                      <w:sz w:val="24"/>
                    </w:rPr>
                    <w:t xml:space="preserve"> 目标3：</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eastAsia="zh-CN"/>
                    </w:rPr>
                    <w:t>完成南广场土地租赁诉讼费的支付；</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诉讼程序完成率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诉讼程序完成率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1、诉讼结果符合预期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符合</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1、诉讼结果符合预期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符合</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2、支付诉讼费合规性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合规</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2、支付诉讼费合规性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合规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完成诉讼及时性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完成诉讼及时性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诉讼费用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28533.6元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诉讼费用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28533.6元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保障土地有效利用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保障</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保障土地有效利用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诉讼单位满意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default" w:ascii="Arial" w:hAnsi="Arial" w:eastAsia="仿宋" w:cs="Arial"/>
                      <w:kern w:val="0"/>
                      <w:sz w:val="24"/>
                    </w:rPr>
                    <w:t>≥</w:t>
                  </w:r>
                  <w:r>
                    <w:rPr>
                      <w:rFonts w:hint="eastAsia" w:ascii="仿宋" w:hAnsi="仿宋" w:eastAsia="仿宋" w:cs="仿宋"/>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诉讼单位满意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szCs w:val="24"/>
                      <w:lang w:val="en-US" w:eastAsia="zh-CN" w:bidi="ar-SA"/>
                    </w:rPr>
                  </w:pPr>
                  <w:r>
                    <w:rPr>
                      <w:rFonts w:hint="default" w:ascii="Arial" w:hAnsi="Arial" w:eastAsia="仿宋" w:cs="Arial"/>
                      <w:kern w:val="0"/>
                      <w:sz w:val="24"/>
                    </w:rPr>
                    <w:t>≥</w:t>
                  </w:r>
                  <w:r>
                    <w:rPr>
                      <w:rFonts w:hint="eastAsia" w:ascii="仿宋" w:hAnsi="仿宋" w:eastAsia="仿宋" w:cs="仿宋"/>
                      <w:kern w:val="0"/>
                      <w:sz w:val="24"/>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AA137D"/>
    <w:rsid w:val="39B35D5B"/>
    <w:rsid w:val="3C650EA2"/>
    <w:rsid w:val="3C882259"/>
    <w:rsid w:val="3D8D2DB2"/>
    <w:rsid w:val="3DBF3F38"/>
    <w:rsid w:val="40DC543A"/>
    <w:rsid w:val="44661788"/>
    <w:rsid w:val="447B51CD"/>
    <w:rsid w:val="463E6AD0"/>
    <w:rsid w:val="48792D39"/>
    <w:rsid w:val="499C14F2"/>
    <w:rsid w:val="4A69625F"/>
    <w:rsid w:val="4B870AC0"/>
    <w:rsid w:val="4C281AB1"/>
    <w:rsid w:val="4C2B4AF1"/>
    <w:rsid w:val="530504E8"/>
    <w:rsid w:val="53233E02"/>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A133E4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15</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北大软件</cp:lastModifiedBy>
  <cp:lastPrinted>2021-10-20T01:05:54Z</cp:lastPrinted>
  <dcterms:modified xsi:type="dcterms:W3CDTF">2021-10-20T01:12:18Z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5B0EBC4508D94458948F285A48F89901</vt:lpwstr>
  </property>
</Properties>
</file>