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4366E" w14:textId="77777777" w:rsidR="00885E3C" w:rsidRDefault="002E2A28">
      <w:pPr>
        <w:pStyle w:val="af4"/>
        <w:adjustRightInd w:val="0"/>
        <w:snapToGrid w:val="0"/>
        <w:spacing w:before="0" w:beforeAutospacing="0" w:after="0" w:afterAutospacing="0"/>
        <w:jc w:val="center"/>
        <w:rPr>
          <w:rFonts w:ascii="黑体" w:eastAsia="黑体" w:hAnsi="黑体"/>
          <w:snapToGrid w:val="0"/>
          <w:sz w:val="21"/>
          <w:szCs w:val="21"/>
        </w:rPr>
      </w:pPr>
      <w:r>
        <w:rPr>
          <w:noProof/>
        </w:rPr>
        <w:drawing>
          <wp:inline distT="0" distB="0" distL="0" distR="0" wp14:anchorId="1C64469A" wp14:editId="1C64469B">
            <wp:extent cx="7199630" cy="10271760"/>
            <wp:effectExtent l="0" t="0" r="1270" b="15240"/>
            <wp:docPr id="4"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10;&#10;描述已自动生成"/>
                    <pic:cNvPicPr>
                      <a:picLocks noChangeAspect="1"/>
                    </pic:cNvPicPr>
                  </pic:nvPicPr>
                  <pic:blipFill>
                    <a:blip r:embed="rId8"/>
                    <a:stretch>
                      <a:fillRect/>
                    </a:stretch>
                  </pic:blipFill>
                  <pic:spPr>
                    <a:xfrm>
                      <a:off x="0" y="0"/>
                      <a:ext cx="7199630" cy="10271760"/>
                    </a:xfrm>
                    <a:prstGeom prst="rect">
                      <a:avLst/>
                    </a:prstGeom>
                  </pic:spPr>
                </pic:pic>
              </a:graphicData>
            </a:graphic>
          </wp:inline>
        </w:drawing>
      </w:r>
    </w:p>
    <w:p w14:paraId="1C64366F" w14:textId="77777777" w:rsidR="00885E3C" w:rsidRDefault="002E2A28">
      <w:pPr>
        <w:pStyle w:val="af4"/>
        <w:adjustRightInd w:val="0"/>
        <w:snapToGrid w:val="0"/>
        <w:spacing w:before="0" w:beforeAutospacing="0" w:after="0" w:afterAutospacing="0"/>
        <w:jc w:val="center"/>
        <w:rPr>
          <w:rFonts w:ascii="黑体" w:eastAsia="黑体" w:hAnsi="黑体"/>
          <w:snapToGrid w:val="0"/>
          <w:sz w:val="21"/>
          <w:szCs w:val="21"/>
        </w:rPr>
      </w:pPr>
      <w:r>
        <w:rPr>
          <w:noProof/>
        </w:rPr>
        <w:lastRenderedPageBreak/>
        <w:drawing>
          <wp:inline distT="0" distB="0" distL="0" distR="0" wp14:anchorId="1C64469C" wp14:editId="1C64469D">
            <wp:extent cx="7199630" cy="10271760"/>
            <wp:effectExtent l="0" t="0" r="1270" b="0"/>
            <wp:docPr id="72" name="图片 72"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文本, 信件&#10;&#10;描述已自动生成"/>
                    <pic:cNvPicPr>
                      <a:picLocks noChangeAspect="1"/>
                    </pic:cNvPicPr>
                  </pic:nvPicPr>
                  <pic:blipFill>
                    <a:blip r:embed="rId9"/>
                    <a:stretch>
                      <a:fillRect/>
                    </a:stretch>
                  </pic:blipFill>
                  <pic:spPr>
                    <a:xfrm>
                      <a:off x="0" y="0"/>
                      <a:ext cx="7199630" cy="10271760"/>
                    </a:xfrm>
                    <a:prstGeom prst="rect">
                      <a:avLst/>
                    </a:prstGeom>
                  </pic:spPr>
                </pic:pic>
              </a:graphicData>
            </a:graphic>
          </wp:inline>
        </w:drawing>
      </w:r>
    </w:p>
    <w:p w14:paraId="1C643670" w14:textId="77777777" w:rsidR="00885E3C" w:rsidRDefault="002E2A28">
      <w:pPr>
        <w:pStyle w:val="af4"/>
        <w:adjustRightInd w:val="0"/>
        <w:snapToGrid w:val="0"/>
        <w:spacing w:before="0" w:beforeAutospacing="0" w:after="0" w:afterAutospacing="0"/>
        <w:jc w:val="center"/>
        <w:rPr>
          <w:rFonts w:ascii="黑体" w:eastAsia="黑体" w:hAnsi="黑体"/>
          <w:snapToGrid w:val="0"/>
          <w:sz w:val="21"/>
          <w:szCs w:val="21"/>
        </w:rPr>
      </w:pPr>
      <w:r>
        <w:rPr>
          <w:noProof/>
        </w:rPr>
        <w:lastRenderedPageBreak/>
        <w:drawing>
          <wp:inline distT="0" distB="0" distL="0" distR="0" wp14:anchorId="1C64469E" wp14:editId="1C64469F">
            <wp:extent cx="7199630" cy="10271760"/>
            <wp:effectExtent l="0" t="0" r="1270" b="0"/>
            <wp:docPr id="75" name="图片 75" descr="一些文字和图片的手机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一些文字和图片的手机截图&#10;&#10;描述已自动生成"/>
                    <pic:cNvPicPr>
                      <a:picLocks noChangeAspect="1"/>
                    </pic:cNvPicPr>
                  </pic:nvPicPr>
                  <pic:blipFill>
                    <a:blip r:embed="rId10"/>
                    <a:stretch>
                      <a:fillRect/>
                    </a:stretch>
                  </pic:blipFill>
                  <pic:spPr>
                    <a:xfrm>
                      <a:off x="0" y="0"/>
                      <a:ext cx="7199630" cy="10271760"/>
                    </a:xfrm>
                    <a:prstGeom prst="rect">
                      <a:avLst/>
                    </a:prstGeom>
                  </pic:spPr>
                </pic:pic>
              </a:graphicData>
            </a:graphic>
          </wp:inline>
        </w:drawing>
      </w:r>
    </w:p>
    <w:p w14:paraId="1C643671" w14:textId="77777777" w:rsidR="00885E3C" w:rsidRDefault="002E2A28">
      <w:pPr>
        <w:pStyle w:val="af4"/>
        <w:adjustRightInd w:val="0"/>
        <w:snapToGrid w:val="0"/>
        <w:spacing w:before="0" w:beforeAutospacing="0" w:after="0" w:afterAutospacing="0"/>
        <w:jc w:val="center"/>
        <w:rPr>
          <w:rFonts w:ascii="黑体" w:eastAsia="黑体" w:hAnsi="黑体"/>
          <w:snapToGrid w:val="0"/>
          <w:sz w:val="21"/>
          <w:szCs w:val="21"/>
        </w:rPr>
      </w:pPr>
      <w:r>
        <w:rPr>
          <w:noProof/>
        </w:rPr>
        <w:lastRenderedPageBreak/>
        <w:drawing>
          <wp:inline distT="0" distB="0" distL="0" distR="0" wp14:anchorId="1C6446A0" wp14:editId="1C6446A1">
            <wp:extent cx="7199630" cy="10161905"/>
            <wp:effectExtent l="0" t="0" r="1270" b="10795"/>
            <wp:docPr id="88" name="图片 88" descr="图片包含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图片包含 日历&#10;&#10;描述已自动生成"/>
                    <pic:cNvPicPr>
                      <a:picLocks noChangeAspect="1" noChangeArrowheads="1"/>
                    </pic:cNvPicPr>
                  </pic:nvPicPr>
                  <pic:blipFill>
                    <a:blip r:embed="rId11"/>
                    <a:srcRect/>
                    <a:stretch>
                      <a:fillRect/>
                    </a:stretch>
                  </pic:blipFill>
                  <pic:spPr>
                    <a:xfrm>
                      <a:off x="0" y="0"/>
                      <a:ext cx="7199630" cy="10161905"/>
                    </a:xfrm>
                    <a:prstGeom prst="rect">
                      <a:avLst/>
                    </a:prstGeom>
                    <a:noFill/>
                    <a:ln>
                      <a:noFill/>
                    </a:ln>
                  </pic:spPr>
                </pic:pic>
              </a:graphicData>
            </a:graphic>
          </wp:inline>
        </w:drawing>
      </w:r>
    </w:p>
    <w:p w14:paraId="1C643672" w14:textId="77777777" w:rsidR="00885E3C" w:rsidRDefault="002E2A28">
      <w:pPr>
        <w:pStyle w:val="af4"/>
        <w:adjustRightInd w:val="0"/>
        <w:snapToGrid w:val="0"/>
        <w:spacing w:before="0" w:beforeAutospacing="0" w:after="0" w:afterAutospacing="0"/>
        <w:jc w:val="center"/>
        <w:rPr>
          <w:rFonts w:ascii="黑体" w:eastAsia="黑体" w:hAnsi="黑体"/>
          <w:snapToGrid w:val="0"/>
          <w:sz w:val="21"/>
          <w:szCs w:val="21"/>
        </w:rPr>
      </w:pPr>
      <w:r>
        <w:rPr>
          <w:noProof/>
        </w:rPr>
        <w:lastRenderedPageBreak/>
        <w:drawing>
          <wp:inline distT="0" distB="0" distL="0" distR="0" wp14:anchorId="1C6446A2" wp14:editId="1C6446A3">
            <wp:extent cx="7270115" cy="10267950"/>
            <wp:effectExtent l="0" t="0" r="6985" b="0"/>
            <wp:docPr id="89" name="图片 89"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表格&#10;&#10;描述已自动生成"/>
                    <pic:cNvPicPr>
                      <a:picLocks noChangeAspect="1"/>
                    </pic:cNvPicPr>
                  </pic:nvPicPr>
                  <pic:blipFill>
                    <a:blip r:embed="rId12"/>
                    <a:stretch>
                      <a:fillRect/>
                    </a:stretch>
                  </pic:blipFill>
                  <pic:spPr>
                    <a:xfrm>
                      <a:off x="0" y="0"/>
                      <a:ext cx="7281734" cy="10284155"/>
                    </a:xfrm>
                    <a:prstGeom prst="rect">
                      <a:avLst/>
                    </a:prstGeom>
                  </pic:spPr>
                </pic:pic>
              </a:graphicData>
            </a:graphic>
          </wp:inline>
        </w:drawing>
      </w:r>
    </w:p>
    <w:p w14:paraId="1C643673" w14:textId="77777777" w:rsidR="00885E3C" w:rsidRDefault="002E2A28">
      <w:pPr>
        <w:pStyle w:val="af4"/>
        <w:adjustRightInd w:val="0"/>
        <w:snapToGrid w:val="0"/>
        <w:spacing w:before="0" w:beforeAutospacing="0" w:after="0" w:afterAutospacing="0"/>
        <w:jc w:val="center"/>
        <w:rPr>
          <w:rFonts w:ascii="黑体" w:eastAsia="黑体" w:hAnsi="黑体"/>
          <w:snapToGrid w:val="0"/>
          <w:sz w:val="21"/>
          <w:szCs w:val="21"/>
        </w:rPr>
      </w:pPr>
      <w:r>
        <w:rPr>
          <w:noProof/>
        </w:rPr>
        <w:lastRenderedPageBreak/>
        <w:drawing>
          <wp:inline distT="0" distB="0" distL="0" distR="0" wp14:anchorId="1C6446A4" wp14:editId="1C6446A5">
            <wp:extent cx="7199630" cy="10195560"/>
            <wp:effectExtent l="0" t="0" r="1270" b="0"/>
            <wp:docPr id="90" name="图片 90" descr="文字图案&#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文字图案&#10;&#10;中度可信度描述已自动生成"/>
                    <pic:cNvPicPr>
                      <a:picLocks noChangeAspect="1" noChangeArrowheads="1"/>
                    </pic:cNvPicPr>
                  </pic:nvPicPr>
                  <pic:blipFill>
                    <a:blip r:embed="rId13" cstate="screen"/>
                    <a:srcRect/>
                    <a:stretch>
                      <a:fillRect/>
                    </a:stretch>
                  </pic:blipFill>
                  <pic:spPr>
                    <a:xfrm>
                      <a:off x="0" y="0"/>
                      <a:ext cx="7199630" cy="10195560"/>
                    </a:xfrm>
                    <a:prstGeom prst="rect">
                      <a:avLst/>
                    </a:prstGeom>
                    <a:noFill/>
                    <a:ln>
                      <a:noFill/>
                    </a:ln>
                  </pic:spPr>
                </pic:pic>
              </a:graphicData>
            </a:graphic>
          </wp:inline>
        </w:drawing>
      </w:r>
    </w:p>
    <w:p w14:paraId="1C643674" w14:textId="77777777" w:rsidR="00885E3C" w:rsidRDefault="00885E3C">
      <w:pPr>
        <w:pStyle w:val="af4"/>
        <w:adjustRightInd w:val="0"/>
        <w:snapToGrid w:val="0"/>
        <w:spacing w:before="0" w:beforeAutospacing="0" w:after="0" w:afterAutospacing="0"/>
        <w:jc w:val="center"/>
        <w:rPr>
          <w:rFonts w:ascii="黑体" w:eastAsia="黑体" w:hAnsi="黑体"/>
          <w:snapToGrid w:val="0"/>
          <w:sz w:val="21"/>
          <w:szCs w:val="21"/>
        </w:rPr>
        <w:sectPr w:rsidR="00885E3C">
          <w:footerReference w:type="default" r:id="rId14"/>
          <w:pgSz w:w="11906" w:h="16838"/>
          <w:pgMar w:top="284" w:right="284" w:bottom="284" w:left="284" w:header="851" w:footer="1077" w:gutter="0"/>
          <w:pgNumType w:start="1"/>
          <w:cols w:space="720"/>
          <w:docGrid w:linePitch="312"/>
        </w:sectPr>
      </w:pPr>
    </w:p>
    <w:p w14:paraId="1C643675" w14:textId="77777777" w:rsidR="00885E3C" w:rsidRDefault="002E2A28">
      <w:pPr>
        <w:pStyle w:val="af4"/>
        <w:jc w:val="center"/>
        <w:outlineLvl w:val="0"/>
        <w:rPr>
          <w:rFonts w:ascii="黑体" w:eastAsia="黑体" w:hAnsi="黑体"/>
          <w:snapToGrid w:val="0"/>
          <w:sz w:val="30"/>
          <w:szCs w:val="30"/>
        </w:rPr>
      </w:pPr>
      <w:r>
        <w:rPr>
          <w:rFonts w:ascii="黑体" w:eastAsia="黑体" w:hAnsi="黑体" w:hint="eastAsia"/>
          <w:snapToGrid w:val="0"/>
          <w:sz w:val="30"/>
          <w:szCs w:val="30"/>
        </w:rPr>
        <w:lastRenderedPageBreak/>
        <w:t>一、建设项目基本情况</w:t>
      </w:r>
    </w:p>
    <w:tbl>
      <w:tblPr>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47"/>
        <w:gridCol w:w="2872"/>
        <w:gridCol w:w="1500"/>
        <w:gridCol w:w="3351"/>
      </w:tblGrid>
      <w:tr w:rsidR="00885E3C" w14:paraId="1C643678" w14:textId="77777777">
        <w:trPr>
          <w:trHeight w:val="497"/>
          <w:jc w:val="center"/>
        </w:trPr>
        <w:tc>
          <w:tcPr>
            <w:tcW w:w="1147" w:type="dxa"/>
            <w:tcMar>
              <w:top w:w="16" w:type="dxa"/>
              <w:left w:w="28" w:type="dxa"/>
              <w:right w:w="28" w:type="dxa"/>
            </w:tcMar>
            <w:vAlign w:val="center"/>
          </w:tcPr>
          <w:p w14:paraId="1C643676" w14:textId="77777777" w:rsidR="00885E3C" w:rsidRDefault="002E2A28">
            <w:pPr>
              <w:adjustRightInd w:val="0"/>
              <w:snapToGrid w:val="0"/>
              <w:jc w:val="center"/>
              <w:rPr>
                <w:rFonts w:cs="宋体"/>
                <w:szCs w:val="21"/>
              </w:rPr>
            </w:pPr>
            <w:r>
              <w:rPr>
                <w:rFonts w:cs="宋体" w:hint="eastAsia"/>
                <w:szCs w:val="21"/>
              </w:rPr>
              <w:t>建设项目名称</w:t>
            </w:r>
          </w:p>
        </w:tc>
        <w:tc>
          <w:tcPr>
            <w:tcW w:w="7723" w:type="dxa"/>
            <w:gridSpan w:val="3"/>
            <w:shd w:val="clear" w:color="auto" w:fill="auto"/>
            <w:tcMar>
              <w:left w:w="28" w:type="dxa"/>
              <w:right w:w="28" w:type="dxa"/>
            </w:tcMar>
            <w:vAlign w:val="center"/>
          </w:tcPr>
          <w:p w14:paraId="1C643677" w14:textId="77777777" w:rsidR="00885E3C" w:rsidRDefault="002E2A28">
            <w:pPr>
              <w:adjustRightInd w:val="0"/>
              <w:snapToGrid w:val="0"/>
              <w:jc w:val="center"/>
              <w:rPr>
                <w:rFonts w:cs="宋体"/>
                <w:szCs w:val="21"/>
              </w:rPr>
            </w:pPr>
            <w:r>
              <w:rPr>
                <w:rFonts w:hint="eastAsia"/>
                <w:bCs/>
                <w:color w:val="000000" w:themeColor="text1"/>
                <w:szCs w:val="21"/>
              </w:rPr>
              <w:t>新乡市瑞兴包装材料有限公司年产</w:t>
            </w:r>
            <w:r>
              <w:rPr>
                <w:rFonts w:hint="eastAsia"/>
                <w:bCs/>
                <w:color w:val="000000" w:themeColor="text1"/>
                <w:szCs w:val="21"/>
              </w:rPr>
              <w:t>60</w:t>
            </w:r>
            <w:r>
              <w:rPr>
                <w:rFonts w:hint="eastAsia"/>
                <w:bCs/>
                <w:color w:val="000000" w:themeColor="text1"/>
                <w:szCs w:val="21"/>
              </w:rPr>
              <w:t>万只包装</w:t>
            </w:r>
            <w:proofErr w:type="gramStart"/>
            <w:r>
              <w:rPr>
                <w:rFonts w:hint="eastAsia"/>
                <w:bCs/>
                <w:color w:val="000000" w:themeColor="text1"/>
                <w:szCs w:val="21"/>
              </w:rPr>
              <w:t>桶项目</w:t>
            </w:r>
            <w:proofErr w:type="gramEnd"/>
          </w:p>
        </w:tc>
      </w:tr>
      <w:tr w:rsidR="00885E3C" w14:paraId="1C64367B" w14:textId="77777777">
        <w:trPr>
          <w:trHeight w:val="497"/>
          <w:jc w:val="center"/>
        </w:trPr>
        <w:tc>
          <w:tcPr>
            <w:tcW w:w="1147" w:type="dxa"/>
            <w:tcMar>
              <w:top w:w="16" w:type="dxa"/>
              <w:left w:w="28" w:type="dxa"/>
              <w:right w:w="28" w:type="dxa"/>
            </w:tcMar>
            <w:vAlign w:val="center"/>
          </w:tcPr>
          <w:p w14:paraId="1C643679" w14:textId="77777777" w:rsidR="00885E3C" w:rsidRDefault="002E2A28">
            <w:pPr>
              <w:adjustRightInd w:val="0"/>
              <w:snapToGrid w:val="0"/>
              <w:jc w:val="center"/>
              <w:rPr>
                <w:rFonts w:cs="宋体"/>
                <w:szCs w:val="21"/>
              </w:rPr>
            </w:pPr>
            <w:r>
              <w:rPr>
                <w:rFonts w:cs="宋体" w:hint="eastAsia"/>
                <w:szCs w:val="21"/>
              </w:rPr>
              <w:t>项目代码</w:t>
            </w:r>
          </w:p>
        </w:tc>
        <w:tc>
          <w:tcPr>
            <w:tcW w:w="7723" w:type="dxa"/>
            <w:gridSpan w:val="3"/>
            <w:shd w:val="clear" w:color="auto" w:fill="auto"/>
            <w:tcMar>
              <w:left w:w="28" w:type="dxa"/>
              <w:right w:w="28" w:type="dxa"/>
            </w:tcMar>
            <w:vAlign w:val="center"/>
          </w:tcPr>
          <w:p w14:paraId="1C64367A" w14:textId="77777777" w:rsidR="00885E3C" w:rsidRDefault="002E2A28">
            <w:pPr>
              <w:adjustRightInd w:val="0"/>
              <w:snapToGrid w:val="0"/>
              <w:jc w:val="center"/>
              <w:rPr>
                <w:rFonts w:cs="宋体"/>
                <w:szCs w:val="21"/>
              </w:rPr>
            </w:pPr>
            <w:r>
              <w:rPr>
                <w:rFonts w:cs="宋体" w:hint="eastAsia"/>
                <w:szCs w:val="21"/>
              </w:rPr>
              <w:t>/</w:t>
            </w:r>
          </w:p>
        </w:tc>
      </w:tr>
      <w:tr w:rsidR="00885E3C" w14:paraId="1C643680" w14:textId="77777777">
        <w:trPr>
          <w:trHeight w:val="497"/>
          <w:jc w:val="center"/>
        </w:trPr>
        <w:tc>
          <w:tcPr>
            <w:tcW w:w="1147" w:type="dxa"/>
            <w:tcMar>
              <w:top w:w="16" w:type="dxa"/>
              <w:left w:w="28" w:type="dxa"/>
              <w:right w:w="28" w:type="dxa"/>
            </w:tcMar>
            <w:vAlign w:val="center"/>
          </w:tcPr>
          <w:p w14:paraId="1C64367C" w14:textId="77777777" w:rsidR="00885E3C" w:rsidRDefault="002E2A28">
            <w:pPr>
              <w:adjustRightInd w:val="0"/>
              <w:snapToGrid w:val="0"/>
              <w:jc w:val="center"/>
              <w:rPr>
                <w:rFonts w:cs="宋体"/>
                <w:szCs w:val="21"/>
              </w:rPr>
            </w:pPr>
            <w:r>
              <w:rPr>
                <w:rFonts w:cs="宋体" w:hint="eastAsia"/>
                <w:szCs w:val="21"/>
              </w:rPr>
              <w:t>建设单位联系人</w:t>
            </w:r>
          </w:p>
        </w:tc>
        <w:tc>
          <w:tcPr>
            <w:tcW w:w="2872" w:type="dxa"/>
            <w:tcMar>
              <w:left w:w="28" w:type="dxa"/>
              <w:right w:w="28" w:type="dxa"/>
            </w:tcMar>
            <w:vAlign w:val="center"/>
          </w:tcPr>
          <w:p w14:paraId="1C64367D" w14:textId="77777777" w:rsidR="00885E3C" w:rsidRDefault="002E2A28">
            <w:pPr>
              <w:adjustRightInd w:val="0"/>
              <w:snapToGrid w:val="0"/>
              <w:jc w:val="center"/>
              <w:rPr>
                <w:rFonts w:cs="宋体"/>
                <w:szCs w:val="21"/>
              </w:rPr>
            </w:pPr>
            <w:proofErr w:type="gramStart"/>
            <w:r>
              <w:rPr>
                <w:rFonts w:hint="eastAsia"/>
                <w:color w:val="000000" w:themeColor="text1"/>
                <w:szCs w:val="21"/>
              </w:rPr>
              <w:t>史艳</w:t>
            </w:r>
            <w:proofErr w:type="gramEnd"/>
          </w:p>
        </w:tc>
        <w:tc>
          <w:tcPr>
            <w:tcW w:w="1500" w:type="dxa"/>
            <w:tcMar>
              <w:left w:w="28" w:type="dxa"/>
              <w:right w:w="28" w:type="dxa"/>
            </w:tcMar>
            <w:vAlign w:val="center"/>
          </w:tcPr>
          <w:p w14:paraId="1C64367E" w14:textId="77777777" w:rsidR="00885E3C" w:rsidRDefault="002E2A28">
            <w:pPr>
              <w:adjustRightInd w:val="0"/>
              <w:snapToGrid w:val="0"/>
              <w:jc w:val="center"/>
              <w:rPr>
                <w:rFonts w:cs="宋体"/>
                <w:szCs w:val="21"/>
              </w:rPr>
            </w:pPr>
            <w:r>
              <w:rPr>
                <w:color w:val="000000" w:themeColor="text1"/>
                <w:szCs w:val="21"/>
              </w:rPr>
              <w:t>联系方式</w:t>
            </w:r>
          </w:p>
        </w:tc>
        <w:tc>
          <w:tcPr>
            <w:tcW w:w="3351" w:type="dxa"/>
            <w:tcMar>
              <w:left w:w="28" w:type="dxa"/>
              <w:right w:w="28" w:type="dxa"/>
            </w:tcMar>
            <w:vAlign w:val="center"/>
          </w:tcPr>
          <w:p w14:paraId="1C64367F" w14:textId="77777777" w:rsidR="00885E3C" w:rsidRDefault="002E2A28">
            <w:pPr>
              <w:adjustRightInd w:val="0"/>
              <w:snapToGrid w:val="0"/>
              <w:jc w:val="center"/>
              <w:rPr>
                <w:rFonts w:cs="宋体"/>
                <w:szCs w:val="21"/>
              </w:rPr>
            </w:pPr>
            <w:r>
              <w:rPr>
                <w:color w:val="000000" w:themeColor="text1"/>
                <w:szCs w:val="21"/>
              </w:rPr>
              <w:t>/</w:t>
            </w:r>
          </w:p>
        </w:tc>
      </w:tr>
      <w:tr w:rsidR="00885E3C" w14:paraId="1C643683" w14:textId="77777777">
        <w:trPr>
          <w:trHeight w:val="497"/>
          <w:jc w:val="center"/>
        </w:trPr>
        <w:tc>
          <w:tcPr>
            <w:tcW w:w="1147" w:type="dxa"/>
            <w:tcMar>
              <w:top w:w="16" w:type="dxa"/>
              <w:left w:w="28" w:type="dxa"/>
              <w:right w:w="28" w:type="dxa"/>
            </w:tcMar>
            <w:vAlign w:val="center"/>
          </w:tcPr>
          <w:p w14:paraId="1C643681" w14:textId="77777777" w:rsidR="00885E3C" w:rsidRDefault="002E2A28">
            <w:pPr>
              <w:adjustRightInd w:val="0"/>
              <w:snapToGrid w:val="0"/>
              <w:jc w:val="center"/>
              <w:rPr>
                <w:rFonts w:cs="宋体"/>
                <w:szCs w:val="21"/>
              </w:rPr>
            </w:pPr>
            <w:r>
              <w:rPr>
                <w:rFonts w:cs="宋体" w:hint="eastAsia"/>
                <w:szCs w:val="21"/>
              </w:rPr>
              <w:t>法人代表</w:t>
            </w:r>
          </w:p>
        </w:tc>
        <w:tc>
          <w:tcPr>
            <w:tcW w:w="7723" w:type="dxa"/>
            <w:gridSpan w:val="3"/>
            <w:tcMar>
              <w:left w:w="28" w:type="dxa"/>
              <w:right w:w="28" w:type="dxa"/>
            </w:tcMar>
            <w:vAlign w:val="center"/>
          </w:tcPr>
          <w:p w14:paraId="1C643682" w14:textId="77777777" w:rsidR="00885E3C" w:rsidRDefault="002E2A28">
            <w:pPr>
              <w:adjustRightInd w:val="0"/>
              <w:snapToGrid w:val="0"/>
              <w:jc w:val="center"/>
              <w:rPr>
                <w:rFonts w:cs="宋体"/>
                <w:szCs w:val="21"/>
              </w:rPr>
            </w:pPr>
            <w:proofErr w:type="gramStart"/>
            <w:r>
              <w:rPr>
                <w:rFonts w:hint="eastAsia"/>
                <w:color w:val="000000" w:themeColor="text1"/>
                <w:szCs w:val="21"/>
              </w:rPr>
              <w:t>王军星</w:t>
            </w:r>
            <w:proofErr w:type="gramEnd"/>
          </w:p>
        </w:tc>
      </w:tr>
      <w:tr w:rsidR="00885E3C" w14:paraId="1C643686" w14:textId="77777777">
        <w:trPr>
          <w:trHeight w:val="497"/>
          <w:jc w:val="center"/>
        </w:trPr>
        <w:tc>
          <w:tcPr>
            <w:tcW w:w="1147" w:type="dxa"/>
            <w:tcMar>
              <w:top w:w="16" w:type="dxa"/>
              <w:left w:w="28" w:type="dxa"/>
              <w:right w:w="28" w:type="dxa"/>
            </w:tcMar>
            <w:vAlign w:val="center"/>
          </w:tcPr>
          <w:p w14:paraId="1C643684" w14:textId="77777777" w:rsidR="00885E3C" w:rsidRDefault="002E2A28">
            <w:pPr>
              <w:adjustRightInd w:val="0"/>
              <w:snapToGrid w:val="0"/>
              <w:jc w:val="center"/>
              <w:rPr>
                <w:rFonts w:cs="宋体"/>
                <w:szCs w:val="21"/>
              </w:rPr>
            </w:pPr>
            <w:r>
              <w:rPr>
                <w:rFonts w:cs="宋体" w:hint="eastAsia"/>
                <w:szCs w:val="21"/>
              </w:rPr>
              <w:t>建设地点</w:t>
            </w:r>
          </w:p>
        </w:tc>
        <w:tc>
          <w:tcPr>
            <w:tcW w:w="7723" w:type="dxa"/>
            <w:gridSpan w:val="3"/>
            <w:tcMar>
              <w:left w:w="28" w:type="dxa"/>
              <w:right w:w="28" w:type="dxa"/>
            </w:tcMar>
            <w:vAlign w:val="center"/>
          </w:tcPr>
          <w:p w14:paraId="1C643685" w14:textId="77777777" w:rsidR="00885E3C" w:rsidRDefault="002E2A28">
            <w:pPr>
              <w:adjustRightInd w:val="0"/>
              <w:snapToGrid w:val="0"/>
              <w:jc w:val="center"/>
              <w:rPr>
                <w:rFonts w:cs="宋体"/>
                <w:szCs w:val="21"/>
              </w:rPr>
            </w:pPr>
            <w:r>
              <w:rPr>
                <w:color w:val="000000" w:themeColor="text1"/>
                <w:szCs w:val="21"/>
              </w:rPr>
              <w:t>新乡市</w:t>
            </w:r>
            <w:r>
              <w:rPr>
                <w:rFonts w:hint="eastAsia"/>
                <w:color w:val="000000" w:themeColor="text1"/>
                <w:szCs w:val="21"/>
              </w:rPr>
              <w:t>新乡县智能制造产业园区翟坡镇李任旺村宏业大道</w:t>
            </w:r>
            <w:r>
              <w:rPr>
                <w:rFonts w:hint="eastAsia"/>
                <w:color w:val="000000" w:themeColor="text1"/>
                <w:szCs w:val="21"/>
              </w:rPr>
              <w:t>8</w:t>
            </w:r>
            <w:r>
              <w:rPr>
                <w:rFonts w:hint="eastAsia"/>
                <w:color w:val="000000" w:themeColor="text1"/>
                <w:szCs w:val="21"/>
              </w:rPr>
              <w:t>号西</w:t>
            </w:r>
            <w:r>
              <w:rPr>
                <w:rFonts w:hint="eastAsia"/>
                <w:color w:val="000000" w:themeColor="text1"/>
                <w:szCs w:val="21"/>
              </w:rPr>
              <w:t>188</w:t>
            </w:r>
            <w:r>
              <w:rPr>
                <w:rFonts w:hint="eastAsia"/>
                <w:color w:val="000000" w:themeColor="text1"/>
                <w:szCs w:val="21"/>
              </w:rPr>
              <w:t>米</w:t>
            </w:r>
          </w:p>
        </w:tc>
      </w:tr>
      <w:tr w:rsidR="00885E3C" w14:paraId="1C643689" w14:textId="77777777">
        <w:trPr>
          <w:trHeight w:val="497"/>
          <w:jc w:val="center"/>
        </w:trPr>
        <w:tc>
          <w:tcPr>
            <w:tcW w:w="1147" w:type="dxa"/>
            <w:tcMar>
              <w:top w:w="16" w:type="dxa"/>
              <w:left w:w="28" w:type="dxa"/>
              <w:right w:w="28" w:type="dxa"/>
            </w:tcMar>
            <w:vAlign w:val="center"/>
          </w:tcPr>
          <w:p w14:paraId="1C643687" w14:textId="77777777" w:rsidR="00885E3C" w:rsidRDefault="002E2A28">
            <w:pPr>
              <w:adjustRightInd w:val="0"/>
              <w:snapToGrid w:val="0"/>
              <w:jc w:val="center"/>
              <w:rPr>
                <w:rFonts w:cs="宋体"/>
                <w:szCs w:val="21"/>
              </w:rPr>
            </w:pPr>
            <w:r>
              <w:rPr>
                <w:rFonts w:cs="宋体" w:hint="eastAsia"/>
                <w:szCs w:val="21"/>
              </w:rPr>
              <w:t>地理坐标</w:t>
            </w:r>
          </w:p>
        </w:tc>
        <w:tc>
          <w:tcPr>
            <w:tcW w:w="7723" w:type="dxa"/>
            <w:gridSpan w:val="3"/>
            <w:tcMar>
              <w:left w:w="28" w:type="dxa"/>
              <w:right w:w="28" w:type="dxa"/>
            </w:tcMar>
            <w:vAlign w:val="center"/>
          </w:tcPr>
          <w:p w14:paraId="1C643688" w14:textId="77777777" w:rsidR="00885E3C" w:rsidRDefault="002E2A28">
            <w:pPr>
              <w:jc w:val="center"/>
              <w:rPr>
                <w:rFonts w:cs="宋体"/>
                <w:szCs w:val="21"/>
              </w:rPr>
            </w:pPr>
            <w:r>
              <w:rPr>
                <w:color w:val="000000" w:themeColor="text1"/>
                <w:szCs w:val="21"/>
              </w:rPr>
              <w:t>（东经</w:t>
            </w:r>
            <w:r>
              <w:rPr>
                <w:color w:val="000000" w:themeColor="text1"/>
                <w:szCs w:val="21"/>
              </w:rPr>
              <w:t>113</w:t>
            </w:r>
            <w:r>
              <w:rPr>
                <w:color w:val="000000" w:themeColor="text1"/>
                <w:szCs w:val="21"/>
              </w:rPr>
              <w:t>度</w:t>
            </w:r>
            <w:r>
              <w:rPr>
                <w:color w:val="000000" w:themeColor="text1"/>
                <w:szCs w:val="21"/>
              </w:rPr>
              <w:t>49</w:t>
            </w:r>
            <w:r>
              <w:rPr>
                <w:color w:val="000000" w:themeColor="text1"/>
                <w:szCs w:val="21"/>
              </w:rPr>
              <w:t>分</w:t>
            </w:r>
            <w:r>
              <w:rPr>
                <w:color w:val="000000" w:themeColor="text1"/>
                <w:szCs w:val="21"/>
              </w:rPr>
              <w:t>32.770</w:t>
            </w:r>
            <w:r>
              <w:rPr>
                <w:color w:val="000000" w:themeColor="text1"/>
                <w:szCs w:val="21"/>
              </w:rPr>
              <w:t>秒，北纬</w:t>
            </w:r>
            <w:r>
              <w:rPr>
                <w:color w:val="000000" w:themeColor="text1"/>
                <w:szCs w:val="21"/>
              </w:rPr>
              <w:t>35</w:t>
            </w:r>
            <w:r>
              <w:rPr>
                <w:color w:val="000000" w:themeColor="text1"/>
                <w:szCs w:val="21"/>
              </w:rPr>
              <w:t>度</w:t>
            </w:r>
            <w:r>
              <w:rPr>
                <w:color w:val="000000" w:themeColor="text1"/>
                <w:szCs w:val="21"/>
              </w:rPr>
              <w:t>14</w:t>
            </w:r>
            <w:r>
              <w:rPr>
                <w:color w:val="000000" w:themeColor="text1"/>
                <w:szCs w:val="21"/>
              </w:rPr>
              <w:t>分</w:t>
            </w:r>
            <w:r>
              <w:rPr>
                <w:color w:val="000000" w:themeColor="text1"/>
                <w:szCs w:val="21"/>
              </w:rPr>
              <w:t>22.553</w:t>
            </w:r>
            <w:r>
              <w:rPr>
                <w:color w:val="000000" w:themeColor="text1"/>
                <w:szCs w:val="21"/>
              </w:rPr>
              <w:t>秒）</w:t>
            </w:r>
          </w:p>
        </w:tc>
      </w:tr>
      <w:tr w:rsidR="00885E3C" w14:paraId="1C643690" w14:textId="77777777">
        <w:trPr>
          <w:trHeight w:val="561"/>
          <w:jc w:val="center"/>
        </w:trPr>
        <w:tc>
          <w:tcPr>
            <w:tcW w:w="1147" w:type="dxa"/>
            <w:tcMar>
              <w:top w:w="16" w:type="dxa"/>
              <w:left w:w="28" w:type="dxa"/>
              <w:right w:w="28" w:type="dxa"/>
            </w:tcMar>
            <w:vAlign w:val="center"/>
          </w:tcPr>
          <w:p w14:paraId="1C64368A" w14:textId="77777777" w:rsidR="00885E3C" w:rsidRDefault="002E2A28">
            <w:pPr>
              <w:adjustRightInd w:val="0"/>
              <w:snapToGrid w:val="0"/>
              <w:jc w:val="center"/>
              <w:rPr>
                <w:rFonts w:cs="宋体"/>
                <w:szCs w:val="21"/>
              </w:rPr>
            </w:pPr>
            <w:r>
              <w:rPr>
                <w:rFonts w:cs="宋体" w:hint="eastAsia"/>
                <w:szCs w:val="21"/>
              </w:rPr>
              <w:t>国民经济</w:t>
            </w:r>
          </w:p>
          <w:p w14:paraId="1C64368B" w14:textId="77777777" w:rsidR="00885E3C" w:rsidRDefault="002E2A28">
            <w:pPr>
              <w:adjustRightInd w:val="0"/>
              <w:snapToGrid w:val="0"/>
              <w:jc w:val="center"/>
              <w:rPr>
                <w:rFonts w:cs="宋体"/>
                <w:szCs w:val="21"/>
              </w:rPr>
            </w:pPr>
            <w:r>
              <w:rPr>
                <w:rFonts w:cs="宋体" w:hint="eastAsia"/>
                <w:szCs w:val="21"/>
              </w:rPr>
              <w:t>行业类别</w:t>
            </w:r>
          </w:p>
        </w:tc>
        <w:tc>
          <w:tcPr>
            <w:tcW w:w="2872" w:type="dxa"/>
            <w:tcMar>
              <w:left w:w="28" w:type="dxa"/>
              <w:right w:w="28" w:type="dxa"/>
            </w:tcMar>
            <w:vAlign w:val="center"/>
          </w:tcPr>
          <w:p w14:paraId="1C64368C" w14:textId="77777777" w:rsidR="00885E3C" w:rsidRDefault="002E2A28">
            <w:pPr>
              <w:adjustRightInd w:val="0"/>
              <w:snapToGrid w:val="0"/>
              <w:jc w:val="center"/>
              <w:rPr>
                <w:rFonts w:cs="宋体"/>
                <w:szCs w:val="21"/>
              </w:rPr>
            </w:pPr>
            <w:r>
              <w:rPr>
                <w:color w:val="000000" w:themeColor="text1"/>
                <w:szCs w:val="21"/>
              </w:rPr>
              <w:t>C3333</w:t>
            </w:r>
            <w:r>
              <w:rPr>
                <w:rFonts w:hint="eastAsia"/>
                <w:color w:val="000000" w:themeColor="text1"/>
                <w:szCs w:val="21"/>
              </w:rPr>
              <w:t>金属包装容器及材料制造</w:t>
            </w:r>
          </w:p>
        </w:tc>
        <w:tc>
          <w:tcPr>
            <w:tcW w:w="1500" w:type="dxa"/>
            <w:tcMar>
              <w:left w:w="28" w:type="dxa"/>
              <w:right w:w="28" w:type="dxa"/>
            </w:tcMar>
            <w:vAlign w:val="center"/>
          </w:tcPr>
          <w:p w14:paraId="1C64368D" w14:textId="77777777" w:rsidR="00885E3C" w:rsidRDefault="002E2A28">
            <w:pPr>
              <w:adjustRightInd w:val="0"/>
              <w:snapToGrid w:val="0"/>
              <w:jc w:val="center"/>
              <w:rPr>
                <w:rFonts w:cs="宋体"/>
                <w:szCs w:val="21"/>
              </w:rPr>
            </w:pPr>
            <w:bookmarkStart w:id="0" w:name="_Hlk49843745"/>
            <w:r>
              <w:rPr>
                <w:rFonts w:cs="宋体" w:hint="eastAsia"/>
                <w:szCs w:val="21"/>
              </w:rPr>
              <w:t>建设项目</w:t>
            </w:r>
          </w:p>
          <w:p w14:paraId="1C64368E" w14:textId="77777777" w:rsidR="00885E3C" w:rsidRDefault="002E2A28">
            <w:pPr>
              <w:adjustRightInd w:val="0"/>
              <w:snapToGrid w:val="0"/>
              <w:jc w:val="center"/>
              <w:rPr>
                <w:rFonts w:cs="宋体"/>
                <w:szCs w:val="21"/>
              </w:rPr>
            </w:pPr>
            <w:r>
              <w:rPr>
                <w:rFonts w:cs="宋体" w:hint="eastAsia"/>
                <w:szCs w:val="21"/>
              </w:rPr>
              <w:t>行业类别</w:t>
            </w:r>
            <w:bookmarkEnd w:id="0"/>
          </w:p>
        </w:tc>
        <w:tc>
          <w:tcPr>
            <w:tcW w:w="3351" w:type="dxa"/>
            <w:tcMar>
              <w:left w:w="28" w:type="dxa"/>
              <w:right w:w="28" w:type="dxa"/>
            </w:tcMar>
            <w:vAlign w:val="center"/>
          </w:tcPr>
          <w:p w14:paraId="1C64368F" w14:textId="77777777" w:rsidR="00885E3C" w:rsidRDefault="002E2A28">
            <w:pPr>
              <w:adjustRightInd w:val="0"/>
              <w:snapToGrid w:val="0"/>
              <w:rPr>
                <w:rFonts w:cs="宋体"/>
                <w:szCs w:val="21"/>
              </w:rPr>
            </w:pPr>
            <w:r>
              <w:rPr>
                <w:rFonts w:hint="eastAsia"/>
                <w:color w:val="000000" w:themeColor="text1"/>
                <w:szCs w:val="21"/>
              </w:rPr>
              <w:t>三十</w:t>
            </w:r>
            <w:r>
              <w:rPr>
                <w:color w:val="000000" w:themeColor="text1"/>
                <w:szCs w:val="21"/>
              </w:rPr>
              <w:t>、</w:t>
            </w:r>
            <w:r>
              <w:rPr>
                <w:rFonts w:hint="eastAsia"/>
                <w:color w:val="000000" w:themeColor="text1"/>
                <w:szCs w:val="21"/>
              </w:rPr>
              <w:t>“金属制品业</w:t>
            </w:r>
            <w:r>
              <w:rPr>
                <w:rFonts w:hint="eastAsia"/>
                <w:color w:val="000000" w:themeColor="text1"/>
                <w:szCs w:val="21"/>
              </w:rPr>
              <w:t>3</w:t>
            </w:r>
            <w:r>
              <w:rPr>
                <w:color w:val="000000" w:themeColor="text1"/>
                <w:szCs w:val="21"/>
              </w:rPr>
              <w:t>3</w:t>
            </w:r>
            <w:r>
              <w:rPr>
                <w:rFonts w:hint="eastAsia"/>
                <w:color w:val="000000" w:themeColor="text1"/>
                <w:szCs w:val="21"/>
              </w:rPr>
              <w:t>”</w:t>
            </w:r>
            <w:r>
              <w:rPr>
                <w:color w:val="000000" w:themeColor="text1"/>
                <w:szCs w:val="21"/>
              </w:rPr>
              <w:t>：第</w:t>
            </w:r>
            <w:r>
              <w:rPr>
                <w:rFonts w:hint="eastAsia"/>
                <w:color w:val="000000" w:themeColor="text1"/>
                <w:szCs w:val="21"/>
              </w:rPr>
              <w:t>6</w:t>
            </w:r>
            <w:r>
              <w:rPr>
                <w:color w:val="000000" w:themeColor="text1"/>
                <w:szCs w:val="21"/>
              </w:rPr>
              <w:t>6</w:t>
            </w:r>
            <w:r>
              <w:rPr>
                <w:color w:val="000000" w:themeColor="text1"/>
                <w:szCs w:val="21"/>
              </w:rPr>
              <w:t>条</w:t>
            </w:r>
            <w:r>
              <w:rPr>
                <w:rFonts w:hint="eastAsia"/>
                <w:color w:val="000000" w:themeColor="text1"/>
                <w:szCs w:val="21"/>
              </w:rPr>
              <w:t>“集装箱及金属包装容器制造</w:t>
            </w:r>
            <w:r>
              <w:rPr>
                <w:rFonts w:hint="eastAsia"/>
                <w:color w:val="000000" w:themeColor="text1"/>
                <w:szCs w:val="21"/>
              </w:rPr>
              <w:t>3</w:t>
            </w:r>
            <w:r>
              <w:rPr>
                <w:color w:val="000000" w:themeColor="text1"/>
                <w:szCs w:val="21"/>
              </w:rPr>
              <w:t>33</w:t>
            </w:r>
            <w:r>
              <w:rPr>
                <w:rFonts w:hint="eastAsia"/>
                <w:color w:val="000000" w:themeColor="text1"/>
                <w:szCs w:val="21"/>
              </w:rPr>
              <w:t>”</w:t>
            </w:r>
          </w:p>
        </w:tc>
      </w:tr>
      <w:tr w:rsidR="00885E3C" w14:paraId="1C64369C" w14:textId="77777777">
        <w:trPr>
          <w:trHeight w:val="1219"/>
          <w:jc w:val="center"/>
        </w:trPr>
        <w:tc>
          <w:tcPr>
            <w:tcW w:w="1147" w:type="dxa"/>
            <w:tcMar>
              <w:top w:w="16" w:type="dxa"/>
              <w:left w:w="28" w:type="dxa"/>
              <w:right w:w="28" w:type="dxa"/>
            </w:tcMar>
            <w:vAlign w:val="center"/>
          </w:tcPr>
          <w:p w14:paraId="1C643691" w14:textId="77777777" w:rsidR="00885E3C" w:rsidRDefault="002E2A28">
            <w:pPr>
              <w:adjustRightInd w:val="0"/>
              <w:snapToGrid w:val="0"/>
              <w:jc w:val="center"/>
              <w:rPr>
                <w:rFonts w:cs="宋体"/>
                <w:szCs w:val="21"/>
              </w:rPr>
            </w:pPr>
            <w:r>
              <w:rPr>
                <w:rFonts w:cs="宋体" w:hint="eastAsia"/>
                <w:szCs w:val="21"/>
              </w:rPr>
              <w:t>建设性质</w:t>
            </w:r>
          </w:p>
        </w:tc>
        <w:tc>
          <w:tcPr>
            <w:tcW w:w="2872" w:type="dxa"/>
            <w:tcMar>
              <w:left w:w="28" w:type="dxa"/>
              <w:right w:w="28" w:type="dxa"/>
            </w:tcMar>
            <w:vAlign w:val="center"/>
          </w:tcPr>
          <w:p w14:paraId="1C643692" w14:textId="77777777" w:rsidR="00885E3C" w:rsidRDefault="002E2A28">
            <w:pPr>
              <w:jc w:val="left"/>
              <w:rPr>
                <w:rFonts w:cs="宋体"/>
                <w:szCs w:val="21"/>
              </w:rPr>
            </w:pPr>
            <w:r>
              <w:rPr>
                <w:rFonts w:cs="宋体" w:hint="eastAsia"/>
                <w:szCs w:val="21"/>
              </w:rPr>
              <w:t>□新建（迁建）</w:t>
            </w:r>
          </w:p>
          <w:p w14:paraId="1C643693" w14:textId="77777777" w:rsidR="00885E3C" w:rsidRDefault="002E2A28">
            <w:pPr>
              <w:jc w:val="left"/>
              <w:rPr>
                <w:rFonts w:cs="宋体"/>
                <w:szCs w:val="21"/>
              </w:rPr>
            </w:pPr>
            <w:r>
              <w:rPr>
                <w:rFonts w:cs="宋体" w:hint="eastAsia"/>
                <w:szCs w:val="21"/>
              </w:rPr>
              <w:t>□改建</w:t>
            </w:r>
          </w:p>
          <w:p w14:paraId="1C643694" w14:textId="77777777" w:rsidR="00885E3C" w:rsidRDefault="002E2A28">
            <w:pPr>
              <w:jc w:val="left"/>
              <w:rPr>
                <w:rFonts w:cs="宋体"/>
                <w:szCs w:val="21"/>
              </w:rPr>
            </w:pPr>
            <w:r>
              <w:rPr>
                <w:rFonts w:ascii="MS Gothic" w:eastAsia="MS Gothic" w:hAnsi="MS Gothic" w:hint="eastAsia"/>
                <w:color w:val="000000" w:themeColor="text1"/>
                <w:szCs w:val="21"/>
              </w:rPr>
              <w:t>☑</w:t>
            </w:r>
            <w:r>
              <w:rPr>
                <w:rFonts w:cs="宋体" w:hint="eastAsia"/>
                <w:szCs w:val="21"/>
              </w:rPr>
              <w:t>扩建</w:t>
            </w:r>
          </w:p>
          <w:p w14:paraId="1C643695" w14:textId="77777777" w:rsidR="00885E3C" w:rsidRDefault="002E2A28">
            <w:pPr>
              <w:jc w:val="left"/>
              <w:rPr>
                <w:rFonts w:cs="宋体"/>
                <w:szCs w:val="21"/>
              </w:rPr>
            </w:pPr>
            <w:r>
              <w:rPr>
                <w:rFonts w:cs="宋体" w:hint="eastAsia"/>
                <w:szCs w:val="21"/>
              </w:rPr>
              <w:t>□技术改造</w:t>
            </w:r>
          </w:p>
        </w:tc>
        <w:tc>
          <w:tcPr>
            <w:tcW w:w="1500" w:type="dxa"/>
            <w:tcMar>
              <w:left w:w="28" w:type="dxa"/>
              <w:right w:w="28" w:type="dxa"/>
            </w:tcMar>
            <w:vAlign w:val="center"/>
          </w:tcPr>
          <w:p w14:paraId="1C643696" w14:textId="77777777" w:rsidR="00885E3C" w:rsidRDefault="002E2A28">
            <w:pPr>
              <w:adjustRightInd w:val="0"/>
              <w:snapToGrid w:val="0"/>
              <w:jc w:val="center"/>
              <w:rPr>
                <w:rFonts w:cs="宋体"/>
                <w:szCs w:val="21"/>
              </w:rPr>
            </w:pPr>
            <w:r>
              <w:rPr>
                <w:rFonts w:cs="宋体" w:hint="eastAsia"/>
                <w:szCs w:val="21"/>
              </w:rPr>
              <w:t>建设项目</w:t>
            </w:r>
          </w:p>
          <w:p w14:paraId="1C643697" w14:textId="77777777" w:rsidR="00885E3C" w:rsidRDefault="002E2A28">
            <w:pPr>
              <w:adjustRightInd w:val="0"/>
              <w:snapToGrid w:val="0"/>
              <w:jc w:val="center"/>
              <w:rPr>
                <w:rFonts w:cs="宋体"/>
                <w:szCs w:val="21"/>
              </w:rPr>
            </w:pPr>
            <w:r>
              <w:rPr>
                <w:rFonts w:cs="宋体" w:hint="eastAsia"/>
                <w:szCs w:val="21"/>
              </w:rPr>
              <w:t>申报情形</w:t>
            </w:r>
          </w:p>
        </w:tc>
        <w:tc>
          <w:tcPr>
            <w:tcW w:w="3351" w:type="dxa"/>
            <w:tcMar>
              <w:left w:w="28" w:type="dxa"/>
              <w:right w:w="28" w:type="dxa"/>
            </w:tcMar>
            <w:vAlign w:val="center"/>
          </w:tcPr>
          <w:p w14:paraId="1C643698" w14:textId="77777777" w:rsidR="00885E3C" w:rsidRDefault="002E2A28">
            <w:pPr>
              <w:jc w:val="left"/>
              <w:rPr>
                <w:rFonts w:cs="宋体"/>
                <w:szCs w:val="21"/>
              </w:rPr>
            </w:pPr>
            <w:r>
              <w:rPr>
                <w:rFonts w:ascii="MS Gothic" w:eastAsia="MS Gothic" w:hAnsi="MS Gothic" w:hint="eastAsia"/>
                <w:color w:val="000000" w:themeColor="text1"/>
                <w:szCs w:val="21"/>
              </w:rPr>
              <w:t>☑</w:t>
            </w:r>
            <w:r>
              <w:rPr>
                <w:rFonts w:cs="宋体" w:hint="eastAsia"/>
                <w:szCs w:val="21"/>
              </w:rPr>
              <w:t>首次申报项目</w:t>
            </w:r>
          </w:p>
          <w:p w14:paraId="1C643699" w14:textId="77777777" w:rsidR="00885E3C" w:rsidRDefault="002E2A28">
            <w:pPr>
              <w:jc w:val="left"/>
              <w:rPr>
                <w:rFonts w:cs="宋体"/>
                <w:szCs w:val="21"/>
              </w:rPr>
            </w:pPr>
            <w:r>
              <w:rPr>
                <w:rFonts w:cs="宋体" w:hint="eastAsia"/>
                <w:szCs w:val="21"/>
              </w:rPr>
              <w:t>□不予批准后再次申报项目</w:t>
            </w:r>
          </w:p>
          <w:p w14:paraId="1C64369A" w14:textId="77777777" w:rsidR="00885E3C" w:rsidRDefault="002E2A28">
            <w:pPr>
              <w:jc w:val="left"/>
              <w:rPr>
                <w:rFonts w:cs="宋体"/>
                <w:szCs w:val="21"/>
              </w:rPr>
            </w:pPr>
            <w:r>
              <w:rPr>
                <w:rFonts w:cs="宋体" w:hint="eastAsia"/>
                <w:szCs w:val="21"/>
              </w:rPr>
              <w:sym w:font="Wingdings 2" w:char="00A3"/>
            </w:r>
            <w:r>
              <w:rPr>
                <w:rFonts w:cs="宋体" w:hint="eastAsia"/>
                <w:szCs w:val="21"/>
              </w:rPr>
              <w:t>超五年重新审核项目</w:t>
            </w:r>
          </w:p>
          <w:p w14:paraId="1C64369B" w14:textId="77777777" w:rsidR="00885E3C" w:rsidRDefault="002E2A28">
            <w:pPr>
              <w:jc w:val="left"/>
              <w:rPr>
                <w:rFonts w:cs="宋体"/>
                <w:szCs w:val="21"/>
              </w:rPr>
            </w:pPr>
            <w:r>
              <w:rPr>
                <w:rFonts w:cs="宋体" w:hint="eastAsia"/>
                <w:szCs w:val="21"/>
              </w:rPr>
              <w:t>□重大变动重新报批项目</w:t>
            </w:r>
          </w:p>
        </w:tc>
      </w:tr>
      <w:tr w:rsidR="00885E3C" w14:paraId="1C6436A1" w14:textId="77777777">
        <w:trPr>
          <w:trHeight w:val="851"/>
          <w:jc w:val="center"/>
        </w:trPr>
        <w:tc>
          <w:tcPr>
            <w:tcW w:w="1147" w:type="dxa"/>
            <w:tcMar>
              <w:top w:w="16" w:type="dxa"/>
              <w:left w:w="28" w:type="dxa"/>
              <w:right w:w="28" w:type="dxa"/>
            </w:tcMar>
            <w:vAlign w:val="center"/>
          </w:tcPr>
          <w:p w14:paraId="1C64369D" w14:textId="77777777" w:rsidR="00885E3C" w:rsidRDefault="002E2A28">
            <w:pPr>
              <w:adjustRightInd w:val="0"/>
              <w:snapToGrid w:val="0"/>
              <w:jc w:val="center"/>
              <w:rPr>
                <w:rFonts w:cs="宋体"/>
                <w:szCs w:val="21"/>
              </w:rPr>
            </w:pPr>
            <w:r>
              <w:rPr>
                <w:rFonts w:cs="宋体" w:hint="eastAsia"/>
                <w:szCs w:val="21"/>
              </w:rPr>
              <w:t>项目审批（核准</w:t>
            </w:r>
            <w:r>
              <w:rPr>
                <w:rFonts w:cs="宋体"/>
                <w:szCs w:val="21"/>
              </w:rPr>
              <w:t>/</w:t>
            </w:r>
            <w:r>
              <w:rPr>
                <w:rFonts w:cs="宋体" w:hint="eastAsia"/>
                <w:szCs w:val="21"/>
              </w:rPr>
              <w:t>备案）部门</w:t>
            </w:r>
          </w:p>
        </w:tc>
        <w:tc>
          <w:tcPr>
            <w:tcW w:w="2872" w:type="dxa"/>
            <w:tcMar>
              <w:left w:w="28" w:type="dxa"/>
              <w:right w:w="28" w:type="dxa"/>
            </w:tcMar>
            <w:vAlign w:val="center"/>
          </w:tcPr>
          <w:p w14:paraId="1C64369E" w14:textId="77777777" w:rsidR="00885E3C" w:rsidRDefault="002E2A28">
            <w:pPr>
              <w:adjustRightInd w:val="0"/>
              <w:snapToGrid w:val="0"/>
              <w:jc w:val="center"/>
              <w:rPr>
                <w:rFonts w:cs="宋体"/>
                <w:szCs w:val="21"/>
              </w:rPr>
            </w:pPr>
            <w:r>
              <w:rPr>
                <w:rFonts w:hint="eastAsia"/>
                <w:color w:val="000000" w:themeColor="text1"/>
                <w:szCs w:val="21"/>
              </w:rPr>
              <w:t>新乡县</w:t>
            </w:r>
            <w:r>
              <w:rPr>
                <w:color w:val="000000" w:themeColor="text1"/>
                <w:szCs w:val="21"/>
              </w:rPr>
              <w:t>发展和改革委员会</w:t>
            </w:r>
          </w:p>
        </w:tc>
        <w:tc>
          <w:tcPr>
            <w:tcW w:w="1500" w:type="dxa"/>
            <w:tcMar>
              <w:left w:w="28" w:type="dxa"/>
              <w:right w:w="28" w:type="dxa"/>
            </w:tcMar>
            <w:vAlign w:val="center"/>
          </w:tcPr>
          <w:p w14:paraId="1C64369F" w14:textId="77777777" w:rsidR="00885E3C" w:rsidRDefault="002E2A28">
            <w:pPr>
              <w:adjustRightInd w:val="0"/>
              <w:snapToGrid w:val="0"/>
              <w:jc w:val="center"/>
              <w:rPr>
                <w:rFonts w:cs="宋体"/>
                <w:szCs w:val="21"/>
              </w:rPr>
            </w:pPr>
            <w:r>
              <w:rPr>
                <w:rFonts w:cs="宋体" w:hint="eastAsia"/>
                <w:szCs w:val="21"/>
              </w:rPr>
              <w:t>项目审批（核准</w:t>
            </w:r>
            <w:r>
              <w:rPr>
                <w:rFonts w:cs="宋体"/>
                <w:szCs w:val="21"/>
              </w:rPr>
              <w:t>/</w:t>
            </w:r>
            <w:r>
              <w:rPr>
                <w:rFonts w:cs="宋体" w:hint="eastAsia"/>
                <w:szCs w:val="21"/>
              </w:rPr>
              <w:t>备案）文号</w:t>
            </w:r>
          </w:p>
        </w:tc>
        <w:tc>
          <w:tcPr>
            <w:tcW w:w="3351" w:type="dxa"/>
            <w:tcMar>
              <w:left w:w="28" w:type="dxa"/>
              <w:right w:w="28" w:type="dxa"/>
            </w:tcMar>
            <w:vAlign w:val="center"/>
          </w:tcPr>
          <w:p w14:paraId="1C6436A0" w14:textId="77777777" w:rsidR="00885E3C" w:rsidRDefault="002E2A28">
            <w:pPr>
              <w:adjustRightInd w:val="0"/>
              <w:snapToGrid w:val="0"/>
              <w:jc w:val="center"/>
              <w:rPr>
                <w:rFonts w:cs="宋体"/>
                <w:szCs w:val="21"/>
              </w:rPr>
            </w:pPr>
            <w:r>
              <w:rPr>
                <w:rFonts w:cs="宋体" w:hint="eastAsia"/>
                <w:szCs w:val="21"/>
              </w:rPr>
              <w:t>/</w:t>
            </w:r>
          </w:p>
        </w:tc>
      </w:tr>
      <w:tr w:rsidR="00885E3C" w14:paraId="1C6436A6" w14:textId="77777777">
        <w:trPr>
          <w:trHeight w:val="497"/>
          <w:jc w:val="center"/>
        </w:trPr>
        <w:tc>
          <w:tcPr>
            <w:tcW w:w="1147" w:type="dxa"/>
            <w:tcMar>
              <w:top w:w="16" w:type="dxa"/>
              <w:left w:w="28" w:type="dxa"/>
              <w:right w:w="28" w:type="dxa"/>
            </w:tcMar>
            <w:vAlign w:val="center"/>
          </w:tcPr>
          <w:p w14:paraId="1C6436A2" w14:textId="77777777" w:rsidR="00885E3C" w:rsidRDefault="002E2A28">
            <w:pPr>
              <w:adjustRightInd w:val="0"/>
              <w:snapToGrid w:val="0"/>
              <w:jc w:val="center"/>
              <w:rPr>
                <w:rFonts w:cs="宋体"/>
                <w:szCs w:val="21"/>
              </w:rPr>
            </w:pPr>
            <w:r>
              <w:rPr>
                <w:rFonts w:cs="宋体" w:hint="eastAsia"/>
                <w:szCs w:val="21"/>
              </w:rPr>
              <w:t>总投资（万元）</w:t>
            </w:r>
          </w:p>
        </w:tc>
        <w:tc>
          <w:tcPr>
            <w:tcW w:w="2872" w:type="dxa"/>
            <w:shd w:val="clear" w:color="auto" w:fill="auto"/>
            <w:tcMar>
              <w:left w:w="28" w:type="dxa"/>
              <w:right w:w="28" w:type="dxa"/>
            </w:tcMar>
            <w:vAlign w:val="center"/>
          </w:tcPr>
          <w:p w14:paraId="1C6436A3" w14:textId="77777777" w:rsidR="00885E3C" w:rsidRDefault="002E2A28">
            <w:pPr>
              <w:adjustRightInd w:val="0"/>
              <w:snapToGrid w:val="0"/>
              <w:jc w:val="center"/>
              <w:rPr>
                <w:rFonts w:cs="宋体"/>
                <w:szCs w:val="21"/>
              </w:rPr>
            </w:pPr>
            <w:r>
              <w:rPr>
                <w:color w:val="000000" w:themeColor="text1"/>
                <w:szCs w:val="21"/>
              </w:rPr>
              <w:t>10000</w:t>
            </w:r>
            <w:r>
              <w:rPr>
                <w:rFonts w:hint="eastAsia"/>
                <w:color w:val="000000" w:themeColor="text1"/>
                <w:szCs w:val="21"/>
              </w:rPr>
              <w:t>（交税</w:t>
            </w:r>
            <w:r>
              <w:rPr>
                <w:color w:val="000000" w:themeColor="text1"/>
                <w:szCs w:val="21"/>
              </w:rPr>
              <w:t>50</w:t>
            </w:r>
            <w:r>
              <w:rPr>
                <w:rFonts w:hint="eastAsia"/>
                <w:color w:val="000000" w:themeColor="text1"/>
                <w:szCs w:val="21"/>
              </w:rPr>
              <w:t>）</w:t>
            </w:r>
          </w:p>
        </w:tc>
        <w:tc>
          <w:tcPr>
            <w:tcW w:w="1500" w:type="dxa"/>
            <w:tcMar>
              <w:top w:w="16" w:type="dxa"/>
              <w:left w:w="28" w:type="dxa"/>
              <w:right w:w="28" w:type="dxa"/>
            </w:tcMar>
            <w:vAlign w:val="center"/>
          </w:tcPr>
          <w:p w14:paraId="1C6436A4" w14:textId="77777777" w:rsidR="00885E3C" w:rsidRDefault="002E2A28">
            <w:pPr>
              <w:adjustRightInd w:val="0"/>
              <w:snapToGrid w:val="0"/>
              <w:jc w:val="center"/>
              <w:rPr>
                <w:rFonts w:cs="宋体"/>
                <w:szCs w:val="21"/>
              </w:rPr>
            </w:pPr>
            <w:r>
              <w:rPr>
                <w:rFonts w:cs="宋体" w:hint="eastAsia"/>
                <w:szCs w:val="21"/>
              </w:rPr>
              <w:t>环保投资（万元）</w:t>
            </w:r>
          </w:p>
        </w:tc>
        <w:tc>
          <w:tcPr>
            <w:tcW w:w="3351" w:type="dxa"/>
            <w:shd w:val="clear" w:color="auto" w:fill="auto"/>
            <w:tcMar>
              <w:left w:w="28" w:type="dxa"/>
              <w:right w:w="28" w:type="dxa"/>
            </w:tcMar>
            <w:vAlign w:val="center"/>
          </w:tcPr>
          <w:p w14:paraId="1C6436A5" w14:textId="77777777" w:rsidR="00885E3C" w:rsidRDefault="002E2A28">
            <w:pPr>
              <w:adjustRightInd w:val="0"/>
              <w:snapToGrid w:val="0"/>
              <w:jc w:val="center"/>
              <w:rPr>
                <w:rFonts w:cs="宋体"/>
                <w:szCs w:val="21"/>
              </w:rPr>
            </w:pPr>
            <w:r>
              <w:rPr>
                <w:rFonts w:cs="宋体"/>
                <w:szCs w:val="21"/>
              </w:rPr>
              <w:t>40</w:t>
            </w:r>
          </w:p>
        </w:tc>
      </w:tr>
      <w:tr w:rsidR="00885E3C" w14:paraId="1C6436AB" w14:textId="77777777">
        <w:trPr>
          <w:trHeight w:val="497"/>
          <w:jc w:val="center"/>
        </w:trPr>
        <w:tc>
          <w:tcPr>
            <w:tcW w:w="1147" w:type="dxa"/>
            <w:tcMar>
              <w:top w:w="16" w:type="dxa"/>
              <w:left w:w="28" w:type="dxa"/>
              <w:right w:w="28" w:type="dxa"/>
            </w:tcMar>
            <w:vAlign w:val="center"/>
          </w:tcPr>
          <w:p w14:paraId="1C6436A7" w14:textId="77777777" w:rsidR="00885E3C" w:rsidRDefault="002E2A28">
            <w:pPr>
              <w:adjustRightInd w:val="0"/>
              <w:snapToGrid w:val="0"/>
              <w:jc w:val="center"/>
              <w:rPr>
                <w:rFonts w:cs="宋体"/>
                <w:szCs w:val="21"/>
              </w:rPr>
            </w:pPr>
            <w:r>
              <w:rPr>
                <w:rFonts w:cs="宋体" w:hint="eastAsia"/>
                <w:szCs w:val="21"/>
              </w:rPr>
              <w:t>环保投资占比（</w:t>
            </w:r>
            <w:r>
              <w:rPr>
                <w:rFonts w:cs="宋体"/>
                <w:szCs w:val="21"/>
              </w:rPr>
              <w:t>%</w:t>
            </w:r>
            <w:r>
              <w:rPr>
                <w:rFonts w:cs="宋体" w:hint="eastAsia"/>
                <w:szCs w:val="21"/>
              </w:rPr>
              <w:t>）</w:t>
            </w:r>
          </w:p>
        </w:tc>
        <w:tc>
          <w:tcPr>
            <w:tcW w:w="2872" w:type="dxa"/>
            <w:shd w:val="clear" w:color="auto" w:fill="auto"/>
            <w:tcMar>
              <w:left w:w="28" w:type="dxa"/>
              <w:right w:w="28" w:type="dxa"/>
            </w:tcMar>
            <w:vAlign w:val="center"/>
          </w:tcPr>
          <w:p w14:paraId="1C6436A8" w14:textId="77777777" w:rsidR="00885E3C" w:rsidRDefault="002E2A28">
            <w:pPr>
              <w:adjustRightInd w:val="0"/>
              <w:snapToGrid w:val="0"/>
              <w:jc w:val="center"/>
              <w:rPr>
                <w:rFonts w:cs="宋体"/>
                <w:szCs w:val="21"/>
              </w:rPr>
            </w:pPr>
            <w:r>
              <w:rPr>
                <w:color w:val="000000" w:themeColor="text1"/>
                <w:szCs w:val="21"/>
              </w:rPr>
              <w:t>0.4</w:t>
            </w:r>
          </w:p>
        </w:tc>
        <w:tc>
          <w:tcPr>
            <w:tcW w:w="1500" w:type="dxa"/>
            <w:tcMar>
              <w:top w:w="16" w:type="dxa"/>
              <w:left w:w="28" w:type="dxa"/>
              <w:right w:w="28" w:type="dxa"/>
            </w:tcMar>
            <w:vAlign w:val="center"/>
          </w:tcPr>
          <w:p w14:paraId="1C6436A9" w14:textId="77777777" w:rsidR="00885E3C" w:rsidRDefault="002E2A28">
            <w:pPr>
              <w:adjustRightInd w:val="0"/>
              <w:snapToGrid w:val="0"/>
              <w:jc w:val="center"/>
              <w:rPr>
                <w:rFonts w:cs="宋体"/>
                <w:szCs w:val="21"/>
              </w:rPr>
            </w:pPr>
            <w:r>
              <w:rPr>
                <w:rFonts w:cs="宋体" w:hint="eastAsia"/>
                <w:szCs w:val="21"/>
              </w:rPr>
              <w:t>施工工期</w:t>
            </w:r>
          </w:p>
        </w:tc>
        <w:tc>
          <w:tcPr>
            <w:tcW w:w="3351" w:type="dxa"/>
            <w:tcMar>
              <w:left w:w="28" w:type="dxa"/>
              <w:right w:w="28" w:type="dxa"/>
            </w:tcMar>
            <w:vAlign w:val="center"/>
          </w:tcPr>
          <w:p w14:paraId="1C6436AA" w14:textId="77777777" w:rsidR="00885E3C" w:rsidRDefault="002E2A28">
            <w:pPr>
              <w:adjustRightInd w:val="0"/>
              <w:snapToGrid w:val="0"/>
              <w:jc w:val="center"/>
              <w:rPr>
                <w:rFonts w:cs="宋体"/>
                <w:szCs w:val="21"/>
              </w:rPr>
            </w:pPr>
            <w:r>
              <w:rPr>
                <w:color w:val="000000" w:themeColor="text1"/>
                <w:szCs w:val="21"/>
              </w:rPr>
              <w:t>2023</w:t>
            </w:r>
            <w:r>
              <w:rPr>
                <w:color w:val="000000" w:themeColor="text1"/>
                <w:szCs w:val="21"/>
              </w:rPr>
              <w:t>年</w:t>
            </w:r>
            <w:r>
              <w:rPr>
                <w:color w:val="000000" w:themeColor="text1"/>
                <w:szCs w:val="21"/>
              </w:rPr>
              <w:t>7</w:t>
            </w:r>
            <w:r>
              <w:rPr>
                <w:color w:val="000000" w:themeColor="text1"/>
                <w:szCs w:val="21"/>
              </w:rPr>
              <w:t>月</w:t>
            </w:r>
            <w:r>
              <w:rPr>
                <w:color w:val="000000" w:themeColor="text1"/>
                <w:szCs w:val="21"/>
              </w:rPr>
              <w:t>-2023</w:t>
            </w:r>
            <w:r>
              <w:rPr>
                <w:color w:val="000000" w:themeColor="text1"/>
                <w:szCs w:val="21"/>
              </w:rPr>
              <w:t>年</w:t>
            </w:r>
            <w:r>
              <w:rPr>
                <w:color w:val="000000" w:themeColor="text1"/>
                <w:szCs w:val="21"/>
              </w:rPr>
              <w:t>8</w:t>
            </w:r>
            <w:r>
              <w:rPr>
                <w:color w:val="000000" w:themeColor="text1"/>
                <w:szCs w:val="21"/>
              </w:rPr>
              <w:t>月</w:t>
            </w:r>
          </w:p>
        </w:tc>
      </w:tr>
      <w:tr w:rsidR="00885E3C" w14:paraId="1C6436B2" w14:textId="77777777">
        <w:trPr>
          <w:trHeight w:val="497"/>
          <w:jc w:val="center"/>
        </w:trPr>
        <w:tc>
          <w:tcPr>
            <w:tcW w:w="1147" w:type="dxa"/>
            <w:tcMar>
              <w:top w:w="16" w:type="dxa"/>
              <w:left w:w="28" w:type="dxa"/>
              <w:right w:w="28" w:type="dxa"/>
            </w:tcMar>
            <w:vAlign w:val="center"/>
          </w:tcPr>
          <w:p w14:paraId="1C6436AC" w14:textId="77777777" w:rsidR="00885E3C" w:rsidRDefault="002E2A28">
            <w:pPr>
              <w:adjustRightInd w:val="0"/>
              <w:snapToGrid w:val="0"/>
              <w:jc w:val="center"/>
              <w:rPr>
                <w:rFonts w:cs="宋体"/>
                <w:szCs w:val="21"/>
              </w:rPr>
            </w:pPr>
            <w:r>
              <w:rPr>
                <w:rFonts w:cs="宋体" w:hint="eastAsia"/>
                <w:szCs w:val="21"/>
              </w:rPr>
              <w:t>是否开工建设</w:t>
            </w:r>
          </w:p>
        </w:tc>
        <w:tc>
          <w:tcPr>
            <w:tcW w:w="2872" w:type="dxa"/>
            <w:tcMar>
              <w:left w:w="28" w:type="dxa"/>
              <w:right w:w="28" w:type="dxa"/>
            </w:tcMar>
            <w:vAlign w:val="center"/>
          </w:tcPr>
          <w:p w14:paraId="1C6436AD" w14:textId="77777777" w:rsidR="00885E3C" w:rsidRDefault="002E2A28">
            <w:pPr>
              <w:adjustRightInd w:val="0"/>
              <w:snapToGrid w:val="0"/>
              <w:rPr>
                <w:rFonts w:cs="宋体"/>
                <w:szCs w:val="21"/>
              </w:rPr>
            </w:pPr>
            <w:r>
              <w:rPr>
                <w:rFonts w:ascii="MS Gothic" w:eastAsia="MS Gothic" w:hAnsi="MS Gothic" w:hint="eastAsia"/>
                <w:color w:val="000000" w:themeColor="text1"/>
                <w:szCs w:val="21"/>
              </w:rPr>
              <w:t>☑</w:t>
            </w:r>
            <w:r>
              <w:rPr>
                <w:rFonts w:cs="宋体" w:hint="eastAsia"/>
                <w:szCs w:val="21"/>
              </w:rPr>
              <w:t>否</w:t>
            </w:r>
          </w:p>
          <w:p w14:paraId="1C6436AE" w14:textId="77777777" w:rsidR="00885E3C" w:rsidRDefault="002E2A28">
            <w:pPr>
              <w:adjustRightInd w:val="0"/>
              <w:snapToGrid w:val="0"/>
              <w:rPr>
                <w:rFonts w:cs="宋体"/>
                <w:szCs w:val="21"/>
              </w:rPr>
            </w:pPr>
            <w:r>
              <w:rPr>
                <w:rFonts w:cs="宋体" w:hint="eastAsia"/>
                <w:szCs w:val="21"/>
              </w:rPr>
              <w:sym w:font="Wingdings 2" w:char="00A3"/>
            </w:r>
            <w:r>
              <w:rPr>
                <w:rFonts w:cs="宋体" w:hint="eastAsia"/>
                <w:szCs w:val="21"/>
              </w:rPr>
              <w:t>是：</w:t>
            </w:r>
            <w:r>
              <w:rPr>
                <w:rFonts w:cs="宋体" w:hint="eastAsia"/>
                <w:szCs w:val="21"/>
                <w:u w:val="single"/>
              </w:rPr>
              <w:t xml:space="preserve">           </w:t>
            </w:r>
          </w:p>
        </w:tc>
        <w:tc>
          <w:tcPr>
            <w:tcW w:w="1500" w:type="dxa"/>
            <w:tcMar>
              <w:top w:w="16" w:type="dxa"/>
              <w:left w:w="28" w:type="dxa"/>
              <w:right w:w="28" w:type="dxa"/>
            </w:tcMar>
            <w:vAlign w:val="center"/>
          </w:tcPr>
          <w:p w14:paraId="1C6436AF" w14:textId="77777777" w:rsidR="00885E3C" w:rsidRDefault="002E2A28">
            <w:pPr>
              <w:adjustRightInd w:val="0"/>
              <w:snapToGrid w:val="0"/>
              <w:jc w:val="center"/>
              <w:rPr>
                <w:rFonts w:cs="宋体"/>
                <w:spacing w:val="-6"/>
                <w:szCs w:val="21"/>
              </w:rPr>
            </w:pPr>
            <w:r>
              <w:rPr>
                <w:rFonts w:cs="宋体" w:hint="eastAsia"/>
                <w:spacing w:val="-6"/>
                <w:szCs w:val="21"/>
              </w:rPr>
              <w:t>用地（用海）</w:t>
            </w:r>
          </w:p>
          <w:p w14:paraId="1C6436B0" w14:textId="77777777" w:rsidR="00885E3C" w:rsidRDefault="002E2A28">
            <w:pPr>
              <w:adjustRightInd w:val="0"/>
              <w:snapToGrid w:val="0"/>
              <w:jc w:val="center"/>
              <w:rPr>
                <w:rFonts w:cs="宋体"/>
                <w:szCs w:val="21"/>
              </w:rPr>
            </w:pPr>
            <w:r>
              <w:rPr>
                <w:rFonts w:cs="宋体" w:hint="eastAsia"/>
                <w:spacing w:val="-6"/>
                <w:szCs w:val="21"/>
              </w:rPr>
              <w:t>面积（</w:t>
            </w:r>
            <w:r>
              <w:rPr>
                <w:rFonts w:cs="宋体"/>
                <w:spacing w:val="-6"/>
                <w:szCs w:val="21"/>
              </w:rPr>
              <w:t>m</w:t>
            </w:r>
            <w:r>
              <w:rPr>
                <w:rFonts w:cs="宋体"/>
                <w:spacing w:val="-6"/>
                <w:szCs w:val="21"/>
                <w:vertAlign w:val="superscript"/>
              </w:rPr>
              <w:t>2</w:t>
            </w:r>
            <w:r>
              <w:rPr>
                <w:rFonts w:cs="宋体" w:hint="eastAsia"/>
                <w:spacing w:val="-6"/>
                <w:szCs w:val="21"/>
              </w:rPr>
              <w:t>）</w:t>
            </w:r>
          </w:p>
        </w:tc>
        <w:tc>
          <w:tcPr>
            <w:tcW w:w="3351" w:type="dxa"/>
            <w:tcMar>
              <w:left w:w="28" w:type="dxa"/>
              <w:right w:w="28" w:type="dxa"/>
            </w:tcMar>
            <w:vAlign w:val="center"/>
          </w:tcPr>
          <w:p w14:paraId="1C6436B1" w14:textId="77777777" w:rsidR="00885E3C" w:rsidRDefault="002E2A28">
            <w:pPr>
              <w:adjustRightInd w:val="0"/>
              <w:snapToGrid w:val="0"/>
              <w:jc w:val="center"/>
              <w:rPr>
                <w:rFonts w:cs="宋体"/>
                <w:szCs w:val="21"/>
              </w:rPr>
            </w:pPr>
            <w:r>
              <w:rPr>
                <w:rFonts w:cs="宋体" w:hint="eastAsia"/>
                <w:szCs w:val="21"/>
              </w:rPr>
              <w:t>0</w:t>
            </w:r>
            <w:r>
              <w:rPr>
                <w:rFonts w:cs="宋体" w:hint="eastAsia"/>
                <w:szCs w:val="21"/>
              </w:rPr>
              <w:t>（</w:t>
            </w:r>
            <w:proofErr w:type="gramStart"/>
            <w:r>
              <w:rPr>
                <w:rFonts w:cs="宋体" w:hint="eastAsia"/>
                <w:szCs w:val="21"/>
              </w:rPr>
              <w:t>不</w:t>
            </w:r>
            <w:proofErr w:type="gramEnd"/>
            <w:r>
              <w:rPr>
                <w:rFonts w:cs="宋体" w:hint="eastAsia"/>
                <w:szCs w:val="21"/>
              </w:rPr>
              <w:t>新增用地，涉及使用面积</w:t>
            </w:r>
            <w:r>
              <w:rPr>
                <w:rFonts w:cs="宋体"/>
                <w:szCs w:val="21"/>
              </w:rPr>
              <w:t>2000</w:t>
            </w:r>
            <w:r>
              <w:rPr>
                <w:rFonts w:cs="宋体" w:hint="eastAsia"/>
                <w:szCs w:val="21"/>
              </w:rPr>
              <w:t>m</w:t>
            </w:r>
            <w:r>
              <w:rPr>
                <w:rFonts w:cs="宋体" w:hint="eastAsia"/>
                <w:szCs w:val="21"/>
                <w:vertAlign w:val="superscript"/>
              </w:rPr>
              <w:t>2</w:t>
            </w:r>
            <w:r>
              <w:rPr>
                <w:rFonts w:cs="宋体" w:hint="eastAsia"/>
                <w:szCs w:val="21"/>
              </w:rPr>
              <w:t>）</w:t>
            </w:r>
          </w:p>
        </w:tc>
      </w:tr>
      <w:tr w:rsidR="00885E3C" w14:paraId="1C6436B5" w14:textId="77777777">
        <w:tblPrEx>
          <w:tblCellMar>
            <w:left w:w="108" w:type="dxa"/>
            <w:right w:w="108" w:type="dxa"/>
          </w:tblCellMar>
        </w:tblPrEx>
        <w:trPr>
          <w:trHeight w:val="727"/>
          <w:jc w:val="center"/>
        </w:trPr>
        <w:tc>
          <w:tcPr>
            <w:tcW w:w="1147" w:type="dxa"/>
            <w:tcMar>
              <w:left w:w="28" w:type="dxa"/>
              <w:right w:w="28" w:type="dxa"/>
            </w:tcMar>
            <w:vAlign w:val="center"/>
          </w:tcPr>
          <w:p w14:paraId="1C6436B3" w14:textId="77777777" w:rsidR="00885E3C" w:rsidRDefault="002E2A28">
            <w:pPr>
              <w:autoSpaceDE w:val="0"/>
              <w:autoSpaceDN w:val="0"/>
              <w:adjustRightInd w:val="0"/>
              <w:snapToGrid w:val="0"/>
              <w:jc w:val="center"/>
              <w:rPr>
                <w:rFonts w:ascii="宋体" w:hAnsi="宋体" w:cs="宋体"/>
                <w:kern w:val="0"/>
                <w:szCs w:val="21"/>
              </w:rPr>
            </w:pPr>
            <w:r>
              <w:rPr>
                <w:rFonts w:ascii="宋体" w:hAnsi="宋体" w:cs="宋体" w:hint="eastAsia"/>
                <w:kern w:val="0"/>
                <w:szCs w:val="21"/>
              </w:rPr>
              <w:t>专项评价设置情况</w:t>
            </w:r>
          </w:p>
        </w:tc>
        <w:tc>
          <w:tcPr>
            <w:tcW w:w="7723" w:type="dxa"/>
            <w:gridSpan w:val="3"/>
            <w:vAlign w:val="center"/>
          </w:tcPr>
          <w:p w14:paraId="1C6436B4" w14:textId="77777777" w:rsidR="00885E3C" w:rsidRDefault="002E2A28">
            <w:pPr>
              <w:autoSpaceDE w:val="0"/>
              <w:autoSpaceDN w:val="0"/>
              <w:adjustRightInd w:val="0"/>
              <w:snapToGrid w:val="0"/>
              <w:spacing w:line="460" w:lineRule="exact"/>
              <w:contextualSpacing/>
              <w:jc w:val="center"/>
              <w:rPr>
                <w:color w:val="FF0000"/>
                <w:kern w:val="0"/>
                <w:sz w:val="24"/>
              </w:rPr>
            </w:pPr>
            <w:r>
              <w:rPr>
                <w:color w:val="000000" w:themeColor="text1"/>
                <w:kern w:val="0"/>
                <w:sz w:val="24"/>
              </w:rPr>
              <w:t>无</w:t>
            </w:r>
          </w:p>
        </w:tc>
      </w:tr>
      <w:tr w:rsidR="00885E3C" w14:paraId="1C6436BA" w14:textId="77777777">
        <w:tblPrEx>
          <w:tblCellMar>
            <w:left w:w="108" w:type="dxa"/>
            <w:right w:w="108" w:type="dxa"/>
          </w:tblCellMar>
        </w:tblPrEx>
        <w:trPr>
          <w:trHeight w:val="1021"/>
          <w:jc w:val="center"/>
        </w:trPr>
        <w:tc>
          <w:tcPr>
            <w:tcW w:w="1147" w:type="dxa"/>
            <w:tcMar>
              <w:left w:w="28" w:type="dxa"/>
              <w:right w:w="28" w:type="dxa"/>
            </w:tcMar>
            <w:vAlign w:val="center"/>
          </w:tcPr>
          <w:p w14:paraId="1C6436B6" w14:textId="77777777" w:rsidR="00885E3C" w:rsidRDefault="002E2A28">
            <w:pPr>
              <w:autoSpaceDE w:val="0"/>
              <w:autoSpaceDN w:val="0"/>
              <w:adjustRightInd w:val="0"/>
              <w:snapToGrid w:val="0"/>
              <w:jc w:val="center"/>
              <w:rPr>
                <w:rFonts w:ascii="宋体" w:hAnsi="宋体" w:cs="宋体"/>
                <w:kern w:val="0"/>
                <w:szCs w:val="21"/>
              </w:rPr>
            </w:pPr>
            <w:r>
              <w:rPr>
                <w:rFonts w:ascii="宋体" w:hAnsi="宋体" w:cs="宋体" w:hint="eastAsia"/>
                <w:szCs w:val="21"/>
              </w:rPr>
              <w:t>规划情况</w:t>
            </w:r>
          </w:p>
        </w:tc>
        <w:tc>
          <w:tcPr>
            <w:tcW w:w="7723" w:type="dxa"/>
            <w:gridSpan w:val="3"/>
            <w:shd w:val="clear" w:color="auto" w:fill="auto"/>
            <w:vAlign w:val="center"/>
          </w:tcPr>
          <w:p w14:paraId="1C6436B7" w14:textId="77777777" w:rsidR="00885E3C" w:rsidRDefault="002E2A28">
            <w:pPr>
              <w:snapToGrid w:val="0"/>
              <w:spacing w:line="460" w:lineRule="exact"/>
              <w:rPr>
                <w:color w:val="000000" w:themeColor="text1"/>
                <w:sz w:val="24"/>
              </w:rPr>
            </w:pPr>
            <w:r>
              <w:rPr>
                <w:rFonts w:hint="eastAsia"/>
                <w:color w:val="000000" w:themeColor="text1"/>
                <w:sz w:val="24"/>
              </w:rPr>
              <w:t>1</w:t>
            </w:r>
            <w:r>
              <w:rPr>
                <w:rFonts w:hint="eastAsia"/>
                <w:color w:val="000000" w:themeColor="text1"/>
                <w:sz w:val="24"/>
              </w:rPr>
              <w:t>、规划文件名称：《新乡县智能制造产业园区总体发展规划（</w:t>
            </w:r>
            <w:r>
              <w:rPr>
                <w:rFonts w:hint="eastAsia"/>
                <w:color w:val="000000" w:themeColor="text1"/>
                <w:sz w:val="24"/>
              </w:rPr>
              <w:t>202</w:t>
            </w:r>
            <w:r>
              <w:rPr>
                <w:color w:val="000000" w:themeColor="text1"/>
                <w:sz w:val="24"/>
              </w:rPr>
              <w:t>1</w:t>
            </w:r>
            <w:r>
              <w:rPr>
                <w:rFonts w:hint="eastAsia"/>
                <w:color w:val="000000" w:themeColor="text1"/>
                <w:sz w:val="24"/>
              </w:rPr>
              <w:t>-2035</w:t>
            </w:r>
            <w:r>
              <w:rPr>
                <w:rFonts w:hint="eastAsia"/>
                <w:color w:val="000000" w:themeColor="text1"/>
                <w:sz w:val="24"/>
              </w:rPr>
              <w:t>）》</w:t>
            </w:r>
          </w:p>
          <w:p w14:paraId="1C6436B8" w14:textId="77777777" w:rsidR="00885E3C" w:rsidRDefault="002E2A28">
            <w:pPr>
              <w:snapToGrid w:val="0"/>
              <w:spacing w:line="460" w:lineRule="exact"/>
              <w:rPr>
                <w:color w:val="000000" w:themeColor="text1"/>
                <w:sz w:val="24"/>
              </w:rPr>
            </w:pPr>
            <w:r>
              <w:rPr>
                <w:rFonts w:hint="eastAsia"/>
                <w:color w:val="000000" w:themeColor="text1"/>
                <w:sz w:val="24"/>
              </w:rPr>
              <w:t>2</w:t>
            </w:r>
            <w:r>
              <w:rPr>
                <w:rFonts w:hint="eastAsia"/>
                <w:color w:val="000000" w:themeColor="text1"/>
                <w:sz w:val="24"/>
              </w:rPr>
              <w:t>、审批机关：新乡县发展和改革委员会</w:t>
            </w:r>
          </w:p>
          <w:p w14:paraId="1C6436B9" w14:textId="77777777" w:rsidR="00885E3C" w:rsidRDefault="002E2A28">
            <w:pPr>
              <w:autoSpaceDE w:val="0"/>
              <w:autoSpaceDN w:val="0"/>
              <w:adjustRightInd w:val="0"/>
              <w:snapToGrid w:val="0"/>
              <w:spacing w:line="460" w:lineRule="exact"/>
              <w:rPr>
                <w:color w:val="FF0000"/>
                <w:kern w:val="0"/>
                <w:sz w:val="24"/>
              </w:rPr>
            </w:pPr>
            <w:r>
              <w:rPr>
                <w:rFonts w:hint="eastAsia"/>
                <w:color w:val="000000" w:themeColor="text1"/>
                <w:sz w:val="24"/>
              </w:rPr>
              <w:t>3</w:t>
            </w:r>
            <w:r>
              <w:rPr>
                <w:rFonts w:hint="eastAsia"/>
                <w:color w:val="000000" w:themeColor="text1"/>
                <w:sz w:val="24"/>
              </w:rPr>
              <w:t>、审批文件名称及文号：目前规划已编制完成，正在走审批程序</w:t>
            </w:r>
          </w:p>
        </w:tc>
      </w:tr>
      <w:tr w:rsidR="00885E3C" w14:paraId="1C6436BF" w14:textId="77777777">
        <w:tblPrEx>
          <w:tblCellMar>
            <w:left w:w="108" w:type="dxa"/>
            <w:right w:w="108" w:type="dxa"/>
          </w:tblCellMar>
        </w:tblPrEx>
        <w:trPr>
          <w:trHeight w:val="274"/>
          <w:jc w:val="center"/>
        </w:trPr>
        <w:tc>
          <w:tcPr>
            <w:tcW w:w="1147" w:type="dxa"/>
            <w:tcMar>
              <w:left w:w="28" w:type="dxa"/>
              <w:right w:w="28" w:type="dxa"/>
            </w:tcMar>
            <w:vAlign w:val="center"/>
          </w:tcPr>
          <w:p w14:paraId="1C6436BB" w14:textId="77777777" w:rsidR="00885E3C" w:rsidRDefault="002E2A28">
            <w:pPr>
              <w:adjustRightInd w:val="0"/>
              <w:snapToGrid w:val="0"/>
              <w:jc w:val="center"/>
              <w:rPr>
                <w:rFonts w:ascii="宋体" w:hAnsi="宋体" w:cs="宋体"/>
                <w:szCs w:val="21"/>
              </w:rPr>
            </w:pPr>
            <w:r>
              <w:rPr>
                <w:rFonts w:ascii="宋体" w:hAnsi="宋体" w:cs="宋体" w:hint="eastAsia"/>
                <w:szCs w:val="21"/>
              </w:rPr>
              <w:t>规划环境影响评价情况</w:t>
            </w:r>
          </w:p>
        </w:tc>
        <w:tc>
          <w:tcPr>
            <w:tcW w:w="7723" w:type="dxa"/>
            <w:gridSpan w:val="3"/>
            <w:shd w:val="clear" w:color="auto" w:fill="auto"/>
            <w:vAlign w:val="center"/>
          </w:tcPr>
          <w:p w14:paraId="1C6436BC" w14:textId="77777777" w:rsidR="00885E3C" w:rsidRDefault="002E2A28">
            <w:pPr>
              <w:snapToGrid w:val="0"/>
              <w:spacing w:line="460" w:lineRule="exact"/>
              <w:rPr>
                <w:color w:val="000000" w:themeColor="text1"/>
                <w:kern w:val="0"/>
                <w:sz w:val="24"/>
              </w:rPr>
            </w:pPr>
            <w:r>
              <w:rPr>
                <w:rFonts w:hint="eastAsia"/>
                <w:color w:val="000000" w:themeColor="text1"/>
                <w:kern w:val="0"/>
                <w:sz w:val="24"/>
              </w:rPr>
              <w:t>1</w:t>
            </w:r>
            <w:r>
              <w:rPr>
                <w:rFonts w:hint="eastAsia"/>
                <w:color w:val="000000" w:themeColor="text1"/>
                <w:kern w:val="0"/>
                <w:sz w:val="24"/>
              </w:rPr>
              <w:t>、规划环境影响评价文件：《</w:t>
            </w:r>
            <w:r>
              <w:rPr>
                <w:rFonts w:hint="eastAsia"/>
                <w:color w:val="000000" w:themeColor="text1"/>
                <w:sz w:val="24"/>
              </w:rPr>
              <w:t>新乡县智能制造产业园区总体发展规划（</w:t>
            </w:r>
            <w:r>
              <w:rPr>
                <w:rFonts w:hint="eastAsia"/>
                <w:color w:val="000000" w:themeColor="text1"/>
                <w:sz w:val="24"/>
              </w:rPr>
              <w:t>202</w:t>
            </w:r>
            <w:r>
              <w:rPr>
                <w:color w:val="000000" w:themeColor="text1"/>
                <w:sz w:val="24"/>
              </w:rPr>
              <w:t>1</w:t>
            </w:r>
            <w:r>
              <w:rPr>
                <w:rFonts w:hint="eastAsia"/>
                <w:color w:val="000000" w:themeColor="text1"/>
                <w:sz w:val="24"/>
              </w:rPr>
              <w:t>-2035</w:t>
            </w:r>
            <w:r>
              <w:rPr>
                <w:rFonts w:hint="eastAsia"/>
                <w:color w:val="000000" w:themeColor="text1"/>
                <w:sz w:val="24"/>
              </w:rPr>
              <w:t>）环境影响报告书</w:t>
            </w:r>
            <w:r>
              <w:rPr>
                <w:rFonts w:hint="eastAsia"/>
                <w:color w:val="000000" w:themeColor="text1"/>
                <w:kern w:val="0"/>
                <w:sz w:val="24"/>
              </w:rPr>
              <w:t>》</w:t>
            </w:r>
          </w:p>
          <w:p w14:paraId="1C6436BD" w14:textId="77777777" w:rsidR="00885E3C" w:rsidRDefault="002E2A28">
            <w:pPr>
              <w:snapToGrid w:val="0"/>
              <w:spacing w:line="460" w:lineRule="exact"/>
              <w:rPr>
                <w:color w:val="000000" w:themeColor="text1"/>
                <w:kern w:val="0"/>
                <w:sz w:val="24"/>
              </w:rPr>
            </w:pPr>
            <w:r>
              <w:rPr>
                <w:rFonts w:hint="eastAsia"/>
                <w:color w:val="000000" w:themeColor="text1"/>
                <w:kern w:val="0"/>
                <w:sz w:val="24"/>
              </w:rPr>
              <w:t>2</w:t>
            </w:r>
            <w:r>
              <w:rPr>
                <w:rFonts w:hint="eastAsia"/>
                <w:color w:val="000000" w:themeColor="text1"/>
                <w:kern w:val="0"/>
                <w:sz w:val="24"/>
              </w:rPr>
              <w:t>、召集审查机关：新乡市生态环境局新乡县分局</w:t>
            </w:r>
          </w:p>
          <w:p w14:paraId="1C6436BE" w14:textId="77777777" w:rsidR="00885E3C" w:rsidRDefault="002E2A28">
            <w:pPr>
              <w:autoSpaceDE w:val="0"/>
              <w:autoSpaceDN w:val="0"/>
              <w:adjustRightInd w:val="0"/>
              <w:snapToGrid w:val="0"/>
              <w:spacing w:line="460" w:lineRule="exact"/>
              <w:rPr>
                <w:color w:val="FF0000"/>
                <w:kern w:val="0"/>
                <w:sz w:val="24"/>
              </w:rPr>
            </w:pPr>
            <w:r>
              <w:rPr>
                <w:rFonts w:hint="eastAsia"/>
                <w:color w:val="000000" w:themeColor="text1"/>
                <w:kern w:val="0"/>
                <w:sz w:val="24"/>
              </w:rPr>
              <w:t>3</w:t>
            </w:r>
            <w:r>
              <w:rPr>
                <w:rFonts w:hint="eastAsia"/>
                <w:color w:val="000000" w:themeColor="text1"/>
                <w:kern w:val="0"/>
                <w:sz w:val="24"/>
              </w:rPr>
              <w:t>、审批文件名称及文号：《新乡市生态环境局新乡县分局</w:t>
            </w:r>
            <w:r>
              <w:rPr>
                <w:rFonts w:hint="eastAsia"/>
                <w:color w:val="000000" w:themeColor="text1"/>
                <w:sz w:val="24"/>
              </w:rPr>
              <w:t>新乡县智能制造产业园区总体发展规划（</w:t>
            </w:r>
            <w:r>
              <w:rPr>
                <w:rFonts w:hint="eastAsia"/>
                <w:color w:val="000000" w:themeColor="text1"/>
                <w:sz w:val="24"/>
              </w:rPr>
              <w:t>202</w:t>
            </w:r>
            <w:r>
              <w:rPr>
                <w:color w:val="000000" w:themeColor="text1"/>
                <w:sz w:val="24"/>
              </w:rPr>
              <w:t>1</w:t>
            </w:r>
            <w:r>
              <w:rPr>
                <w:rFonts w:hint="eastAsia"/>
                <w:color w:val="000000" w:themeColor="text1"/>
                <w:sz w:val="24"/>
              </w:rPr>
              <w:t>-2035</w:t>
            </w:r>
            <w:r>
              <w:rPr>
                <w:rFonts w:hint="eastAsia"/>
                <w:color w:val="000000" w:themeColor="text1"/>
                <w:sz w:val="24"/>
              </w:rPr>
              <w:t>）环境影响报告书的审查意见</w:t>
            </w:r>
            <w:r>
              <w:rPr>
                <w:rFonts w:hint="eastAsia"/>
                <w:color w:val="000000" w:themeColor="text1"/>
                <w:kern w:val="0"/>
                <w:sz w:val="24"/>
              </w:rPr>
              <w:t>》（新</w:t>
            </w:r>
            <w:r>
              <w:rPr>
                <w:rFonts w:hint="eastAsia"/>
                <w:color w:val="000000" w:themeColor="text1"/>
                <w:kern w:val="0"/>
                <w:sz w:val="24"/>
              </w:rPr>
              <w:lastRenderedPageBreak/>
              <w:t>环书审查</w:t>
            </w:r>
            <w:r>
              <w:rPr>
                <w:rFonts w:hint="eastAsia"/>
                <w:color w:val="000000" w:themeColor="text1"/>
                <w:kern w:val="0"/>
                <w:sz w:val="24"/>
              </w:rPr>
              <w:t>[</w:t>
            </w:r>
            <w:r>
              <w:rPr>
                <w:color w:val="000000" w:themeColor="text1"/>
                <w:kern w:val="0"/>
                <w:sz w:val="24"/>
              </w:rPr>
              <w:t>2023]1</w:t>
            </w:r>
            <w:r>
              <w:rPr>
                <w:rFonts w:hint="eastAsia"/>
                <w:color w:val="000000" w:themeColor="text1"/>
                <w:kern w:val="0"/>
                <w:sz w:val="24"/>
              </w:rPr>
              <w:t>号）</w:t>
            </w:r>
          </w:p>
        </w:tc>
      </w:tr>
      <w:tr w:rsidR="00885E3C" w14:paraId="1C6437A3" w14:textId="77777777">
        <w:tblPrEx>
          <w:tblCellMar>
            <w:left w:w="108" w:type="dxa"/>
            <w:right w:w="108" w:type="dxa"/>
          </w:tblCellMar>
        </w:tblPrEx>
        <w:trPr>
          <w:trHeight w:val="5944"/>
          <w:jc w:val="center"/>
        </w:trPr>
        <w:tc>
          <w:tcPr>
            <w:tcW w:w="1147" w:type="dxa"/>
            <w:tcMar>
              <w:left w:w="28" w:type="dxa"/>
              <w:right w:w="28" w:type="dxa"/>
            </w:tcMar>
            <w:vAlign w:val="center"/>
          </w:tcPr>
          <w:p w14:paraId="1C6436C0" w14:textId="77777777" w:rsidR="00885E3C" w:rsidRDefault="002E2A28">
            <w:pPr>
              <w:autoSpaceDE w:val="0"/>
              <w:autoSpaceDN w:val="0"/>
              <w:adjustRightInd w:val="0"/>
              <w:snapToGrid w:val="0"/>
              <w:jc w:val="center"/>
              <w:rPr>
                <w:rFonts w:ascii="宋体" w:hAnsi="宋体" w:cs="宋体"/>
                <w:kern w:val="0"/>
                <w:szCs w:val="21"/>
              </w:rPr>
            </w:pPr>
            <w:r>
              <w:rPr>
                <w:rFonts w:ascii="宋体" w:hAnsi="宋体" w:cs="宋体" w:hint="eastAsia"/>
                <w:kern w:val="0"/>
                <w:szCs w:val="21"/>
              </w:rPr>
              <w:lastRenderedPageBreak/>
              <w:t>规划及规划环境影响评价符合性分析</w:t>
            </w:r>
          </w:p>
        </w:tc>
        <w:tc>
          <w:tcPr>
            <w:tcW w:w="7723" w:type="dxa"/>
            <w:gridSpan w:val="3"/>
            <w:vAlign w:val="center"/>
          </w:tcPr>
          <w:p w14:paraId="1C6436C1" w14:textId="77777777" w:rsidR="00885E3C" w:rsidRDefault="002E2A28">
            <w:pPr>
              <w:snapToGrid w:val="0"/>
              <w:spacing w:line="460" w:lineRule="exact"/>
              <w:ind w:firstLineChars="200" w:firstLine="482"/>
              <w:rPr>
                <w:b/>
                <w:bCs/>
                <w:color w:val="000000"/>
                <w:sz w:val="24"/>
              </w:rPr>
            </w:pPr>
            <w:r>
              <w:rPr>
                <w:rFonts w:hint="eastAsia"/>
                <w:b/>
                <w:bCs/>
                <w:color w:val="000000"/>
                <w:sz w:val="24"/>
              </w:rPr>
              <w:t>1</w:t>
            </w:r>
            <w:r>
              <w:rPr>
                <w:rFonts w:hint="eastAsia"/>
                <w:b/>
                <w:bCs/>
                <w:color w:val="000000"/>
                <w:sz w:val="24"/>
              </w:rPr>
              <w:t>、本项目与新乡县智能制造产业园区准入条件和负面清单相符性分析</w:t>
            </w:r>
          </w:p>
          <w:p w14:paraId="1C6436C2" w14:textId="77777777" w:rsidR="00885E3C" w:rsidRDefault="002E2A28">
            <w:pPr>
              <w:snapToGrid w:val="0"/>
              <w:spacing w:line="460" w:lineRule="exact"/>
              <w:ind w:firstLineChars="200" w:firstLine="480"/>
              <w:rPr>
                <w:color w:val="000000"/>
                <w:sz w:val="24"/>
              </w:rPr>
            </w:pPr>
            <w:r>
              <w:rPr>
                <w:rFonts w:hint="eastAsia"/>
                <w:color w:val="000000"/>
                <w:sz w:val="24"/>
              </w:rPr>
              <w:t>（</w:t>
            </w:r>
            <w:r>
              <w:rPr>
                <w:rFonts w:hint="eastAsia"/>
                <w:color w:val="000000"/>
                <w:sz w:val="24"/>
              </w:rPr>
              <w:t>1</w:t>
            </w:r>
            <w:r>
              <w:rPr>
                <w:rFonts w:hint="eastAsia"/>
                <w:color w:val="000000"/>
                <w:sz w:val="24"/>
              </w:rPr>
              <w:t>）</w:t>
            </w:r>
            <w:r>
              <w:rPr>
                <w:color w:val="000000"/>
                <w:sz w:val="24"/>
              </w:rPr>
              <w:t>本项目位于</w:t>
            </w:r>
            <w:r>
              <w:rPr>
                <w:rFonts w:hint="eastAsia"/>
                <w:color w:val="000000"/>
                <w:sz w:val="24"/>
              </w:rPr>
              <w:t>新乡市</w:t>
            </w:r>
            <w:r>
              <w:rPr>
                <w:color w:val="000000"/>
                <w:sz w:val="24"/>
              </w:rPr>
              <w:t>新乡县</w:t>
            </w:r>
            <w:r>
              <w:rPr>
                <w:rFonts w:hint="eastAsia"/>
                <w:color w:val="000000"/>
                <w:sz w:val="24"/>
              </w:rPr>
              <w:t>智能制造产业园区</w:t>
            </w:r>
            <w:r>
              <w:rPr>
                <w:color w:val="000000"/>
                <w:sz w:val="24"/>
              </w:rPr>
              <w:t>翟坡镇李任旺村宏业大道</w:t>
            </w:r>
            <w:r>
              <w:rPr>
                <w:rFonts w:hint="eastAsia"/>
                <w:color w:val="000000"/>
                <w:sz w:val="24"/>
              </w:rPr>
              <w:t>8</w:t>
            </w:r>
            <w:r>
              <w:rPr>
                <w:color w:val="000000"/>
                <w:sz w:val="24"/>
              </w:rPr>
              <w:t>号西</w:t>
            </w:r>
            <w:r>
              <w:rPr>
                <w:rFonts w:hint="eastAsia"/>
                <w:color w:val="000000"/>
                <w:sz w:val="24"/>
              </w:rPr>
              <w:t>1</w:t>
            </w:r>
            <w:r>
              <w:rPr>
                <w:color w:val="000000"/>
                <w:sz w:val="24"/>
              </w:rPr>
              <w:t>88</w:t>
            </w:r>
            <w:r>
              <w:rPr>
                <w:color w:val="000000"/>
                <w:sz w:val="24"/>
              </w:rPr>
              <w:t>米</w:t>
            </w:r>
            <w:r>
              <w:rPr>
                <w:rFonts w:hint="eastAsia"/>
                <w:color w:val="000000"/>
                <w:sz w:val="24"/>
              </w:rPr>
              <w:t>，</w:t>
            </w:r>
            <w:r>
              <w:rPr>
                <w:color w:val="000000"/>
                <w:sz w:val="24"/>
              </w:rPr>
              <w:t>项目与</w:t>
            </w:r>
            <w:r>
              <w:rPr>
                <w:rFonts w:hint="eastAsia"/>
                <w:color w:val="000000"/>
                <w:sz w:val="24"/>
              </w:rPr>
              <w:t>新乡县智能制造产业园区</w:t>
            </w:r>
            <w:r>
              <w:rPr>
                <w:color w:val="000000"/>
                <w:sz w:val="24"/>
              </w:rPr>
              <w:t>准入条件对照分析如下</w:t>
            </w:r>
            <w:r>
              <w:rPr>
                <w:rFonts w:hint="eastAsia"/>
                <w:color w:val="000000"/>
                <w:sz w:val="24"/>
              </w:rPr>
              <w:t>：</w:t>
            </w:r>
          </w:p>
          <w:p w14:paraId="1C6436C3" w14:textId="77777777" w:rsidR="00885E3C" w:rsidRDefault="002E2A28">
            <w:pPr>
              <w:snapToGrid w:val="0"/>
              <w:spacing w:line="460" w:lineRule="exact"/>
              <w:ind w:firstLineChars="200" w:firstLine="480"/>
              <w:rPr>
                <w:rFonts w:eastAsia="黑体"/>
              </w:rPr>
            </w:pPr>
            <w:r>
              <w:rPr>
                <w:rFonts w:eastAsia="黑体"/>
                <w:sz w:val="24"/>
              </w:rPr>
              <w:t>表</w:t>
            </w:r>
            <w:r>
              <w:rPr>
                <w:rFonts w:eastAsia="黑体"/>
                <w:sz w:val="24"/>
              </w:rPr>
              <w:t xml:space="preserve">1      </w:t>
            </w:r>
            <w:r>
              <w:rPr>
                <w:rFonts w:eastAsia="黑体"/>
                <w:sz w:val="24"/>
              </w:rPr>
              <w:t>与</w:t>
            </w:r>
            <w:r>
              <w:rPr>
                <w:rFonts w:eastAsia="黑体" w:hint="eastAsia"/>
                <w:sz w:val="24"/>
              </w:rPr>
              <w:t>园区</w:t>
            </w:r>
            <w:r>
              <w:rPr>
                <w:rFonts w:eastAsia="黑体"/>
                <w:sz w:val="24"/>
              </w:rPr>
              <w:t>环境保护准入条件相符性分析一览表</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4"/>
              <w:gridCol w:w="3312"/>
              <w:gridCol w:w="2916"/>
              <w:gridCol w:w="745"/>
            </w:tblGrid>
            <w:tr w:rsidR="00885E3C" w14:paraId="1C6436C8" w14:textId="77777777">
              <w:trPr>
                <w:trHeight w:val="397"/>
              </w:trPr>
              <w:tc>
                <w:tcPr>
                  <w:tcW w:w="534" w:type="dxa"/>
                  <w:tcBorders>
                    <w:top w:val="single" w:sz="8" w:space="0" w:color="auto"/>
                    <w:left w:val="nil"/>
                    <w:bottom w:val="single" w:sz="4" w:space="0" w:color="auto"/>
                    <w:right w:val="single" w:sz="4" w:space="0" w:color="auto"/>
                  </w:tcBorders>
                  <w:vAlign w:val="center"/>
                </w:tcPr>
                <w:p w14:paraId="1C6436C4" w14:textId="77777777" w:rsidR="00885E3C" w:rsidRDefault="002E2A28">
                  <w:pPr>
                    <w:adjustRightInd w:val="0"/>
                    <w:snapToGrid w:val="0"/>
                    <w:jc w:val="center"/>
                    <w:rPr>
                      <w:b/>
                      <w:bCs/>
                      <w:szCs w:val="21"/>
                    </w:rPr>
                  </w:pPr>
                  <w:r>
                    <w:rPr>
                      <w:b/>
                      <w:bCs/>
                      <w:szCs w:val="21"/>
                    </w:rPr>
                    <w:t>类别</w:t>
                  </w:r>
                </w:p>
              </w:tc>
              <w:tc>
                <w:tcPr>
                  <w:tcW w:w="3312" w:type="dxa"/>
                  <w:tcBorders>
                    <w:top w:val="single" w:sz="8" w:space="0" w:color="auto"/>
                    <w:left w:val="nil"/>
                    <w:bottom w:val="single" w:sz="4" w:space="0" w:color="auto"/>
                    <w:right w:val="single" w:sz="4" w:space="0" w:color="auto"/>
                  </w:tcBorders>
                  <w:vAlign w:val="center"/>
                </w:tcPr>
                <w:p w14:paraId="1C6436C5" w14:textId="77777777" w:rsidR="00885E3C" w:rsidRDefault="002E2A28">
                  <w:pPr>
                    <w:adjustRightInd w:val="0"/>
                    <w:snapToGrid w:val="0"/>
                    <w:jc w:val="center"/>
                    <w:rPr>
                      <w:b/>
                      <w:bCs/>
                      <w:szCs w:val="21"/>
                    </w:rPr>
                  </w:pPr>
                  <w:r>
                    <w:rPr>
                      <w:b/>
                      <w:bCs/>
                      <w:szCs w:val="21"/>
                    </w:rPr>
                    <w:t>准入条件</w:t>
                  </w:r>
                </w:p>
              </w:tc>
              <w:tc>
                <w:tcPr>
                  <w:tcW w:w="2916" w:type="dxa"/>
                  <w:tcBorders>
                    <w:top w:val="single" w:sz="8" w:space="0" w:color="auto"/>
                    <w:left w:val="nil"/>
                    <w:bottom w:val="single" w:sz="4" w:space="0" w:color="auto"/>
                    <w:right w:val="single" w:sz="4" w:space="0" w:color="auto"/>
                  </w:tcBorders>
                  <w:vAlign w:val="center"/>
                </w:tcPr>
                <w:p w14:paraId="1C6436C6" w14:textId="77777777" w:rsidR="00885E3C" w:rsidRDefault="002E2A28">
                  <w:pPr>
                    <w:adjustRightInd w:val="0"/>
                    <w:snapToGrid w:val="0"/>
                    <w:jc w:val="center"/>
                    <w:rPr>
                      <w:b/>
                      <w:bCs/>
                      <w:szCs w:val="21"/>
                    </w:rPr>
                  </w:pPr>
                  <w:r>
                    <w:rPr>
                      <w:b/>
                      <w:bCs/>
                      <w:szCs w:val="21"/>
                    </w:rPr>
                    <w:t>本项目情况</w:t>
                  </w:r>
                </w:p>
              </w:tc>
              <w:tc>
                <w:tcPr>
                  <w:tcW w:w="745" w:type="dxa"/>
                  <w:tcBorders>
                    <w:top w:val="single" w:sz="8" w:space="0" w:color="auto"/>
                    <w:left w:val="nil"/>
                    <w:bottom w:val="single" w:sz="4" w:space="0" w:color="auto"/>
                    <w:right w:val="nil"/>
                  </w:tcBorders>
                  <w:vAlign w:val="center"/>
                </w:tcPr>
                <w:p w14:paraId="1C6436C7" w14:textId="77777777" w:rsidR="00885E3C" w:rsidRDefault="002E2A28">
                  <w:pPr>
                    <w:adjustRightInd w:val="0"/>
                    <w:snapToGrid w:val="0"/>
                    <w:jc w:val="center"/>
                    <w:rPr>
                      <w:b/>
                      <w:bCs/>
                      <w:szCs w:val="21"/>
                    </w:rPr>
                  </w:pPr>
                  <w:r>
                    <w:rPr>
                      <w:b/>
                      <w:bCs/>
                      <w:szCs w:val="21"/>
                    </w:rPr>
                    <w:t>相符性</w:t>
                  </w:r>
                </w:p>
              </w:tc>
            </w:tr>
            <w:tr w:rsidR="00885E3C" w14:paraId="1C6436CD" w14:textId="77777777">
              <w:trPr>
                <w:trHeight w:val="397"/>
              </w:trPr>
              <w:tc>
                <w:tcPr>
                  <w:tcW w:w="534" w:type="dxa"/>
                  <w:vMerge w:val="restart"/>
                  <w:tcBorders>
                    <w:top w:val="single" w:sz="4" w:space="0" w:color="auto"/>
                    <w:left w:val="nil"/>
                    <w:right w:val="single" w:sz="4" w:space="0" w:color="auto"/>
                  </w:tcBorders>
                  <w:vAlign w:val="center"/>
                </w:tcPr>
                <w:p w14:paraId="1C6436C9" w14:textId="77777777" w:rsidR="00885E3C" w:rsidRDefault="002E2A28">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b w:val="0"/>
                      <w:bCs w:val="0"/>
                      <w:sz w:val="21"/>
                      <w:szCs w:val="21"/>
                    </w:rPr>
                    <w:t>空间布局约束</w:t>
                  </w:r>
                </w:p>
              </w:tc>
              <w:tc>
                <w:tcPr>
                  <w:tcW w:w="3312" w:type="dxa"/>
                  <w:tcBorders>
                    <w:top w:val="single" w:sz="4" w:space="0" w:color="auto"/>
                    <w:left w:val="nil"/>
                    <w:bottom w:val="single" w:sz="4" w:space="0" w:color="auto"/>
                    <w:right w:val="single" w:sz="4" w:space="0" w:color="auto"/>
                  </w:tcBorders>
                  <w:vAlign w:val="center"/>
                </w:tcPr>
                <w:p w14:paraId="1C6436CA" w14:textId="77777777" w:rsidR="00885E3C" w:rsidRDefault="002E2A28">
                  <w:pPr>
                    <w:adjustRightInd w:val="0"/>
                    <w:snapToGrid w:val="0"/>
                    <w:rPr>
                      <w:color w:val="FF0000"/>
                      <w:szCs w:val="21"/>
                    </w:rPr>
                  </w:pPr>
                  <w:r>
                    <w:rPr>
                      <w:szCs w:val="21"/>
                    </w:rPr>
                    <w:t>1</w:t>
                  </w:r>
                  <w:r>
                    <w:rPr>
                      <w:szCs w:val="21"/>
                    </w:rPr>
                    <w:t>、</w:t>
                  </w:r>
                  <w:r>
                    <w:rPr>
                      <w:rFonts w:hint="eastAsia"/>
                      <w:szCs w:val="21"/>
                    </w:rPr>
                    <w:t>鼓励引进与园区产业定位及产业规划相符的项目入驻，与园区产业链相关的轻污染项目优先入园</w:t>
                  </w:r>
                  <w:r>
                    <w:rPr>
                      <w:szCs w:val="21"/>
                    </w:rPr>
                    <w:t>。</w:t>
                  </w:r>
                </w:p>
              </w:tc>
              <w:tc>
                <w:tcPr>
                  <w:tcW w:w="2916" w:type="dxa"/>
                  <w:tcBorders>
                    <w:top w:val="single" w:sz="4" w:space="0" w:color="auto"/>
                    <w:left w:val="nil"/>
                    <w:right w:val="single" w:sz="4" w:space="0" w:color="auto"/>
                  </w:tcBorders>
                  <w:vAlign w:val="center"/>
                </w:tcPr>
                <w:p w14:paraId="1C6436CB" w14:textId="77777777" w:rsidR="00885E3C" w:rsidRDefault="002E2A28">
                  <w:pPr>
                    <w:adjustRightInd w:val="0"/>
                    <w:snapToGrid w:val="0"/>
                    <w:rPr>
                      <w:szCs w:val="21"/>
                    </w:rPr>
                  </w:pPr>
                  <w:r>
                    <w:rPr>
                      <w:szCs w:val="21"/>
                    </w:rPr>
                    <w:t>本项目位于新乡县智能制造产业园区物流组团，涉</w:t>
                  </w:r>
                  <w:r>
                    <w:rPr>
                      <w:snapToGrid w:val="0"/>
                      <w:color w:val="000000" w:themeColor="text1"/>
                      <w:szCs w:val="21"/>
                    </w:rPr>
                    <w:t>及金属包装容器及材料制造业，</w:t>
                  </w:r>
                  <w:r>
                    <w:rPr>
                      <w:szCs w:val="21"/>
                    </w:rPr>
                    <w:t>产品为金属包装桶，与园区产业定位及产业规划不冲突，允许入驻。</w:t>
                  </w:r>
                </w:p>
              </w:tc>
              <w:tc>
                <w:tcPr>
                  <w:tcW w:w="745" w:type="dxa"/>
                  <w:tcBorders>
                    <w:top w:val="single" w:sz="4" w:space="0" w:color="auto"/>
                    <w:left w:val="nil"/>
                    <w:right w:val="nil"/>
                  </w:tcBorders>
                  <w:vAlign w:val="center"/>
                </w:tcPr>
                <w:p w14:paraId="1C6436CC" w14:textId="77777777" w:rsidR="00885E3C" w:rsidRDefault="002E2A28">
                  <w:pPr>
                    <w:adjustRightInd w:val="0"/>
                    <w:snapToGrid w:val="0"/>
                    <w:jc w:val="center"/>
                    <w:rPr>
                      <w:szCs w:val="21"/>
                    </w:rPr>
                  </w:pPr>
                  <w:r>
                    <w:rPr>
                      <w:szCs w:val="21"/>
                    </w:rPr>
                    <w:t>符合</w:t>
                  </w:r>
                </w:p>
              </w:tc>
            </w:tr>
            <w:tr w:rsidR="00885E3C" w14:paraId="1C6436D2" w14:textId="77777777">
              <w:trPr>
                <w:trHeight w:val="397"/>
              </w:trPr>
              <w:tc>
                <w:tcPr>
                  <w:tcW w:w="534" w:type="dxa"/>
                  <w:vMerge/>
                  <w:tcBorders>
                    <w:left w:val="nil"/>
                    <w:right w:val="single" w:sz="4" w:space="0" w:color="auto"/>
                  </w:tcBorders>
                  <w:vAlign w:val="center"/>
                </w:tcPr>
                <w:p w14:paraId="1C6436CE"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CF" w14:textId="77777777" w:rsidR="00885E3C" w:rsidRDefault="002E2A28">
                  <w:pPr>
                    <w:adjustRightInd w:val="0"/>
                    <w:snapToGrid w:val="0"/>
                    <w:rPr>
                      <w:szCs w:val="21"/>
                    </w:rPr>
                  </w:pPr>
                  <w:r>
                    <w:rPr>
                      <w:szCs w:val="21"/>
                    </w:rPr>
                    <w:t>2</w:t>
                  </w:r>
                  <w:r>
                    <w:rPr>
                      <w:szCs w:val="21"/>
                    </w:rPr>
                    <w:t>、</w:t>
                  </w:r>
                  <w:r>
                    <w:rPr>
                      <w:rFonts w:hint="eastAsia"/>
                      <w:szCs w:val="21"/>
                    </w:rPr>
                    <w:t>鼓励与园区产业定位及产业规划相符的项目退城入园。优先引进与园区产业定位及产业规划相符且污染小、污染防治措施技术先进的项目。</w:t>
                  </w:r>
                </w:p>
              </w:tc>
              <w:tc>
                <w:tcPr>
                  <w:tcW w:w="2916" w:type="dxa"/>
                  <w:tcBorders>
                    <w:left w:val="nil"/>
                    <w:right w:val="single" w:sz="4" w:space="0" w:color="auto"/>
                  </w:tcBorders>
                  <w:vAlign w:val="center"/>
                </w:tcPr>
                <w:p w14:paraId="1C6436D0" w14:textId="77777777" w:rsidR="00885E3C" w:rsidRDefault="002E2A28">
                  <w:pPr>
                    <w:adjustRightInd w:val="0"/>
                    <w:snapToGrid w:val="0"/>
                    <w:rPr>
                      <w:kern w:val="0"/>
                      <w:szCs w:val="21"/>
                    </w:rPr>
                  </w:pPr>
                  <w:r>
                    <w:rPr>
                      <w:kern w:val="0"/>
                      <w:szCs w:val="21"/>
                    </w:rPr>
                    <w:t>本项目</w:t>
                  </w:r>
                  <w:r>
                    <w:rPr>
                      <w:rFonts w:hint="eastAsia"/>
                      <w:kern w:val="0"/>
                      <w:szCs w:val="21"/>
                    </w:rPr>
                    <w:t>涉及金属包装容器及材料制造业</w:t>
                  </w:r>
                  <w:r>
                    <w:rPr>
                      <w:snapToGrid w:val="0"/>
                      <w:color w:val="000000" w:themeColor="text1"/>
                      <w:szCs w:val="21"/>
                    </w:rPr>
                    <w:t>，</w:t>
                  </w:r>
                  <w:r>
                    <w:rPr>
                      <w:szCs w:val="21"/>
                    </w:rPr>
                    <w:t>与园区产业定位及产业规划不冲突，允许入驻。</w:t>
                  </w:r>
                </w:p>
              </w:tc>
              <w:tc>
                <w:tcPr>
                  <w:tcW w:w="745" w:type="dxa"/>
                  <w:tcBorders>
                    <w:left w:val="nil"/>
                    <w:right w:val="nil"/>
                  </w:tcBorders>
                  <w:vAlign w:val="center"/>
                </w:tcPr>
                <w:p w14:paraId="1C6436D1" w14:textId="77777777" w:rsidR="00885E3C" w:rsidRDefault="002E2A28">
                  <w:pPr>
                    <w:adjustRightInd w:val="0"/>
                    <w:snapToGrid w:val="0"/>
                    <w:jc w:val="center"/>
                    <w:rPr>
                      <w:szCs w:val="21"/>
                    </w:rPr>
                  </w:pPr>
                  <w:r>
                    <w:rPr>
                      <w:szCs w:val="21"/>
                    </w:rPr>
                    <w:t>符合</w:t>
                  </w:r>
                </w:p>
              </w:tc>
            </w:tr>
            <w:tr w:rsidR="00885E3C" w14:paraId="1C6436D7" w14:textId="77777777">
              <w:trPr>
                <w:trHeight w:val="397"/>
              </w:trPr>
              <w:tc>
                <w:tcPr>
                  <w:tcW w:w="534" w:type="dxa"/>
                  <w:vMerge/>
                  <w:tcBorders>
                    <w:left w:val="nil"/>
                    <w:right w:val="single" w:sz="4" w:space="0" w:color="auto"/>
                  </w:tcBorders>
                  <w:vAlign w:val="center"/>
                </w:tcPr>
                <w:p w14:paraId="1C6436D3"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D4" w14:textId="77777777" w:rsidR="00885E3C" w:rsidRDefault="002E2A28">
                  <w:pPr>
                    <w:adjustRightInd w:val="0"/>
                    <w:snapToGrid w:val="0"/>
                    <w:rPr>
                      <w:szCs w:val="21"/>
                    </w:rPr>
                  </w:pPr>
                  <w:r>
                    <w:rPr>
                      <w:rFonts w:hint="eastAsia"/>
                      <w:szCs w:val="21"/>
                    </w:rPr>
                    <w:t>3</w:t>
                  </w:r>
                  <w:r>
                    <w:rPr>
                      <w:rFonts w:hint="eastAsia"/>
                      <w:szCs w:val="21"/>
                    </w:rPr>
                    <w:t>、入驻项目须符合生态环境保护法律法规和相关法定规划，满足重点污染物排放总量控制、碳排放达峰目标、生态环境准入清单、相关规划环评和相应行业建设项目环境准入条件、环</w:t>
                  </w:r>
                  <w:proofErr w:type="gramStart"/>
                  <w:r>
                    <w:rPr>
                      <w:rFonts w:hint="eastAsia"/>
                      <w:szCs w:val="21"/>
                    </w:rPr>
                    <w:t>评文件</w:t>
                  </w:r>
                  <w:proofErr w:type="gramEnd"/>
                  <w:r>
                    <w:rPr>
                      <w:rFonts w:hint="eastAsia"/>
                      <w:szCs w:val="21"/>
                    </w:rPr>
                    <w:t>审批原则要求。</w:t>
                  </w:r>
                </w:p>
              </w:tc>
              <w:tc>
                <w:tcPr>
                  <w:tcW w:w="2916" w:type="dxa"/>
                  <w:tcBorders>
                    <w:left w:val="nil"/>
                    <w:right w:val="single" w:sz="4" w:space="0" w:color="auto"/>
                  </w:tcBorders>
                  <w:vAlign w:val="center"/>
                </w:tcPr>
                <w:p w14:paraId="1C6436D5" w14:textId="77777777" w:rsidR="00885E3C" w:rsidRDefault="002E2A28">
                  <w:pPr>
                    <w:adjustRightInd w:val="0"/>
                    <w:snapToGrid w:val="0"/>
                    <w:rPr>
                      <w:kern w:val="0"/>
                      <w:szCs w:val="21"/>
                    </w:rPr>
                  </w:pPr>
                  <w:r>
                    <w:rPr>
                      <w:rFonts w:hint="eastAsia"/>
                      <w:kern w:val="0"/>
                      <w:szCs w:val="21"/>
                    </w:rPr>
                    <w:t>本项目符合生态环境保护法律法规和相关法定规划，满足重点污染物排放总量控制、碳排放达峰目标、生态环境准入清单、相关规划环评和相应行业建设项目环境准入条件、环</w:t>
                  </w:r>
                  <w:proofErr w:type="gramStart"/>
                  <w:r>
                    <w:rPr>
                      <w:rFonts w:hint="eastAsia"/>
                      <w:kern w:val="0"/>
                      <w:szCs w:val="21"/>
                    </w:rPr>
                    <w:t>评文件</w:t>
                  </w:r>
                  <w:proofErr w:type="gramEnd"/>
                  <w:r>
                    <w:rPr>
                      <w:rFonts w:hint="eastAsia"/>
                      <w:kern w:val="0"/>
                      <w:szCs w:val="21"/>
                    </w:rPr>
                    <w:t>审批原则要求。</w:t>
                  </w:r>
                </w:p>
              </w:tc>
              <w:tc>
                <w:tcPr>
                  <w:tcW w:w="745" w:type="dxa"/>
                  <w:tcBorders>
                    <w:left w:val="nil"/>
                    <w:right w:val="nil"/>
                  </w:tcBorders>
                  <w:vAlign w:val="center"/>
                </w:tcPr>
                <w:p w14:paraId="1C6436D6" w14:textId="77777777" w:rsidR="00885E3C" w:rsidRDefault="002E2A28">
                  <w:pPr>
                    <w:adjustRightInd w:val="0"/>
                    <w:snapToGrid w:val="0"/>
                    <w:jc w:val="center"/>
                    <w:rPr>
                      <w:szCs w:val="21"/>
                    </w:rPr>
                  </w:pPr>
                  <w:r>
                    <w:rPr>
                      <w:szCs w:val="21"/>
                    </w:rPr>
                    <w:t>符合</w:t>
                  </w:r>
                </w:p>
              </w:tc>
            </w:tr>
            <w:tr w:rsidR="00885E3C" w14:paraId="1C6436DC" w14:textId="77777777">
              <w:trPr>
                <w:trHeight w:val="397"/>
              </w:trPr>
              <w:tc>
                <w:tcPr>
                  <w:tcW w:w="534" w:type="dxa"/>
                  <w:vMerge/>
                  <w:tcBorders>
                    <w:left w:val="nil"/>
                    <w:right w:val="single" w:sz="4" w:space="0" w:color="auto"/>
                  </w:tcBorders>
                  <w:vAlign w:val="center"/>
                </w:tcPr>
                <w:p w14:paraId="1C6436D8"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D9" w14:textId="77777777" w:rsidR="00885E3C" w:rsidRDefault="002E2A28">
                  <w:pPr>
                    <w:adjustRightInd w:val="0"/>
                    <w:snapToGrid w:val="0"/>
                    <w:rPr>
                      <w:szCs w:val="21"/>
                    </w:rPr>
                  </w:pPr>
                  <w:r>
                    <w:rPr>
                      <w:rFonts w:hint="eastAsia"/>
                      <w:szCs w:val="21"/>
                    </w:rPr>
                    <w:t>4</w:t>
                  </w:r>
                  <w:r>
                    <w:rPr>
                      <w:rFonts w:hint="eastAsia"/>
                      <w:szCs w:val="21"/>
                    </w:rPr>
                    <w:t>、在大</w:t>
                  </w:r>
                  <w:proofErr w:type="gramStart"/>
                  <w:r>
                    <w:rPr>
                      <w:rFonts w:hint="eastAsia"/>
                      <w:szCs w:val="21"/>
                    </w:rPr>
                    <w:t>阳堤东</w:t>
                  </w:r>
                  <w:proofErr w:type="gramEnd"/>
                  <w:r>
                    <w:rPr>
                      <w:rFonts w:hint="eastAsia"/>
                      <w:szCs w:val="21"/>
                    </w:rPr>
                    <w:t>岳庙文物保护范围及建设控制地带范围内的入驻企业应征得相应文物行政主管部门同意，严格按照文物保护法相关要求进行建设活动。</w:t>
                  </w:r>
                </w:p>
              </w:tc>
              <w:tc>
                <w:tcPr>
                  <w:tcW w:w="2916" w:type="dxa"/>
                  <w:tcBorders>
                    <w:left w:val="nil"/>
                    <w:right w:val="single" w:sz="4" w:space="0" w:color="auto"/>
                  </w:tcBorders>
                  <w:vAlign w:val="center"/>
                </w:tcPr>
                <w:p w14:paraId="1C6436DA" w14:textId="77777777" w:rsidR="00885E3C" w:rsidRDefault="002E2A28">
                  <w:pPr>
                    <w:adjustRightInd w:val="0"/>
                    <w:snapToGrid w:val="0"/>
                    <w:rPr>
                      <w:kern w:val="0"/>
                      <w:szCs w:val="21"/>
                    </w:rPr>
                  </w:pPr>
                  <w:r>
                    <w:rPr>
                      <w:szCs w:val="21"/>
                    </w:rPr>
                    <w:t>本项目位于</w:t>
                  </w:r>
                  <w:r>
                    <w:rPr>
                      <w:rFonts w:hint="eastAsia"/>
                      <w:szCs w:val="21"/>
                    </w:rPr>
                    <w:t>新乡市新乡县智能制造产业园区翟坡镇李任旺村宏业大道</w:t>
                  </w:r>
                  <w:r>
                    <w:rPr>
                      <w:rFonts w:hint="eastAsia"/>
                      <w:szCs w:val="21"/>
                    </w:rPr>
                    <w:t>8</w:t>
                  </w:r>
                  <w:r>
                    <w:rPr>
                      <w:rFonts w:hint="eastAsia"/>
                      <w:szCs w:val="21"/>
                    </w:rPr>
                    <w:t>号西</w:t>
                  </w:r>
                  <w:r>
                    <w:rPr>
                      <w:rFonts w:hint="eastAsia"/>
                      <w:szCs w:val="21"/>
                    </w:rPr>
                    <w:t>188</w:t>
                  </w:r>
                  <w:r>
                    <w:rPr>
                      <w:rFonts w:hint="eastAsia"/>
                      <w:szCs w:val="21"/>
                    </w:rPr>
                    <w:t>米，不属于大</w:t>
                  </w:r>
                  <w:proofErr w:type="gramStart"/>
                  <w:r>
                    <w:rPr>
                      <w:rFonts w:hint="eastAsia"/>
                      <w:szCs w:val="21"/>
                    </w:rPr>
                    <w:t>阳堤东</w:t>
                  </w:r>
                  <w:proofErr w:type="gramEnd"/>
                  <w:r>
                    <w:rPr>
                      <w:rFonts w:hint="eastAsia"/>
                      <w:szCs w:val="21"/>
                    </w:rPr>
                    <w:t>岳庙文物保护范围及建设控制地带范围。</w:t>
                  </w:r>
                </w:p>
              </w:tc>
              <w:tc>
                <w:tcPr>
                  <w:tcW w:w="745" w:type="dxa"/>
                  <w:tcBorders>
                    <w:left w:val="nil"/>
                    <w:right w:val="nil"/>
                  </w:tcBorders>
                  <w:vAlign w:val="center"/>
                </w:tcPr>
                <w:p w14:paraId="1C6436DB" w14:textId="77777777" w:rsidR="00885E3C" w:rsidRDefault="002E2A28">
                  <w:pPr>
                    <w:adjustRightInd w:val="0"/>
                    <w:snapToGrid w:val="0"/>
                    <w:jc w:val="center"/>
                    <w:rPr>
                      <w:szCs w:val="21"/>
                    </w:rPr>
                  </w:pPr>
                  <w:r>
                    <w:rPr>
                      <w:szCs w:val="21"/>
                    </w:rPr>
                    <w:t>符合</w:t>
                  </w:r>
                </w:p>
              </w:tc>
            </w:tr>
            <w:tr w:rsidR="00885E3C" w14:paraId="1C6436E1" w14:textId="77777777">
              <w:trPr>
                <w:trHeight w:val="397"/>
              </w:trPr>
              <w:tc>
                <w:tcPr>
                  <w:tcW w:w="534" w:type="dxa"/>
                  <w:vMerge/>
                  <w:tcBorders>
                    <w:left w:val="nil"/>
                    <w:right w:val="single" w:sz="4" w:space="0" w:color="auto"/>
                  </w:tcBorders>
                  <w:vAlign w:val="center"/>
                </w:tcPr>
                <w:p w14:paraId="1C6436DD"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DE" w14:textId="77777777" w:rsidR="00885E3C" w:rsidRDefault="002E2A28">
                  <w:pPr>
                    <w:adjustRightInd w:val="0"/>
                    <w:snapToGrid w:val="0"/>
                    <w:rPr>
                      <w:szCs w:val="21"/>
                    </w:rPr>
                  </w:pPr>
                  <w:r>
                    <w:rPr>
                      <w:rFonts w:hint="eastAsia"/>
                      <w:szCs w:val="21"/>
                    </w:rPr>
                    <w:t>5</w:t>
                  </w:r>
                  <w:r>
                    <w:rPr>
                      <w:rFonts w:hint="eastAsia"/>
                      <w:szCs w:val="21"/>
                    </w:rPr>
                    <w:t>、对引进有防护距离要求的项目，结合园区周边敏感点村庄情况进行合理布局，其防护距离内不得有村庄、学校等敏感点。</w:t>
                  </w:r>
                </w:p>
              </w:tc>
              <w:tc>
                <w:tcPr>
                  <w:tcW w:w="2916" w:type="dxa"/>
                  <w:tcBorders>
                    <w:left w:val="nil"/>
                    <w:right w:val="single" w:sz="4" w:space="0" w:color="auto"/>
                  </w:tcBorders>
                  <w:vAlign w:val="center"/>
                </w:tcPr>
                <w:p w14:paraId="1C6436DF" w14:textId="77777777" w:rsidR="00885E3C" w:rsidRDefault="002E2A28">
                  <w:pPr>
                    <w:adjustRightInd w:val="0"/>
                    <w:snapToGrid w:val="0"/>
                    <w:rPr>
                      <w:kern w:val="0"/>
                      <w:szCs w:val="21"/>
                    </w:rPr>
                  </w:pPr>
                  <w:r>
                    <w:rPr>
                      <w:rFonts w:hint="eastAsia"/>
                      <w:kern w:val="0"/>
                      <w:szCs w:val="21"/>
                    </w:rPr>
                    <w:t>本项目</w:t>
                  </w:r>
                  <w:r>
                    <w:rPr>
                      <w:szCs w:val="21"/>
                    </w:rPr>
                    <w:t>涉</w:t>
                  </w:r>
                  <w:r>
                    <w:rPr>
                      <w:snapToGrid w:val="0"/>
                      <w:color w:val="000000" w:themeColor="text1"/>
                      <w:szCs w:val="21"/>
                    </w:rPr>
                    <w:t>及金属包装容器及材料制造业，</w:t>
                  </w:r>
                  <w:r>
                    <w:rPr>
                      <w:szCs w:val="21"/>
                    </w:rPr>
                    <w:t>产品为金属包装桶</w:t>
                  </w:r>
                  <w:r>
                    <w:rPr>
                      <w:rFonts w:hint="eastAsia"/>
                      <w:szCs w:val="21"/>
                    </w:rPr>
                    <w:t>，不属于有防护距离要求的项目。</w:t>
                  </w:r>
                </w:p>
              </w:tc>
              <w:tc>
                <w:tcPr>
                  <w:tcW w:w="745" w:type="dxa"/>
                  <w:tcBorders>
                    <w:left w:val="nil"/>
                    <w:right w:val="nil"/>
                  </w:tcBorders>
                  <w:vAlign w:val="center"/>
                </w:tcPr>
                <w:p w14:paraId="1C6436E0" w14:textId="77777777" w:rsidR="00885E3C" w:rsidRDefault="002E2A28">
                  <w:pPr>
                    <w:adjustRightInd w:val="0"/>
                    <w:snapToGrid w:val="0"/>
                    <w:jc w:val="center"/>
                    <w:rPr>
                      <w:szCs w:val="21"/>
                    </w:rPr>
                  </w:pPr>
                  <w:r>
                    <w:rPr>
                      <w:szCs w:val="21"/>
                    </w:rPr>
                    <w:t>符合</w:t>
                  </w:r>
                </w:p>
              </w:tc>
            </w:tr>
            <w:tr w:rsidR="00885E3C" w14:paraId="1C6436E6" w14:textId="77777777">
              <w:trPr>
                <w:trHeight w:val="397"/>
              </w:trPr>
              <w:tc>
                <w:tcPr>
                  <w:tcW w:w="534" w:type="dxa"/>
                  <w:vMerge w:val="restart"/>
                  <w:tcBorders>
                    <w:top w:val="single" w:sz="4" w:space="0" w:color="auto"/>
                    <w:left w:val="nil"/>
                    <w:right w:val="single" w:sz="4" w:space="0" w:color="auto"/>
                  </w:tcBorders>
                  <w:vAlign w:val="center"/>
                </w:tcPr>
                <w:p w14:paraId="1C6436E2" w14:textId="77777777" w:rsidR="00885E3C" w:rsidRDefault="002E2A28">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b w:val="0"/>
                      <w:bCs w:val="0"/>
                      <w:sz w:val="21"/>
                      <w:szCs w:val="21"/>
                    </w:rPr>
                    <w:t>污染物排放管控</w:t>
                  </w:r>
                </w:p>
              </w:tc>
              <w:tc>
                <w:tcPr>
                  <w:tcW w:w="3312" w:type="dxa"/>
                  <w:tcBorders>
                    <w:top w:val="single" w:sz="4" w:space="0" w:color="auto"/>
                    <w:left w:val="nil"/>
                    <w:bottom w:val="single" w:sz="4" w:space="0" w:color="auto"/>
                    <w:right w:val="single" w:sz="4" w:space="0" w:color="auto"/>
                  </w:tcBorders>
                  <w:vAlign w:val="center"/>
                </w:tcPr>
                <w:p w14:paraId="1C6436E3" w14:textId="77777777" w:rsidR="00885E3C" w:rsidRDefault="002E2A28">
                  <w:pPr>
                    <w:adjustRightInd w:val="0"/>
                    <w:snapToGrid w:val="0"/>
                    <w:rPr>
                      <w:szCs w:val="21"/>
                    </w:rPr>
                  </w:pPr>
                  <w:r>
                    <w:rPr>
                      <w:szCs w:val="21"/>
                    </w:rPr>
                    <w:t>1</w:t>
                  </w:r>
                  <w:r>
                    <w:rPr>
                      <w:szCs w:val="21"/>
                    </w:rPr>
                    <w:t>、</w:t>
                  </w:r>
                  <w:r>
                    <w:rPr>
                      <w:rFonts w:hint="eastAsia"/>
                      <w:szCs w:val="21"/>
                    </w:rPr>
                    <w:t>入驻园区项目的生产工艺、设备、污染治理技术，以及单位产品水耗、能耗、物耗、污染物排放和资源利用率等均需达到同行业国内先进水平或国际领先水平。</w:t>
                  </w:r>
                </w:p>
              </w:tc>
              <w:tc>
                <w:tcPr>
                  <w:tcW w:w="2916" w:type="dxa"/>
                  <w:tcBorders>
                    <w:top w:val="single" w:sz="4" w:space="0" w:color="auto"/>
                    <w:left w:val="nil"/>
                    <w:right w:val="single" w:sz="4" w:space="0" w:color="auto"/>
                  </w:tcBorders>
                  <w:vAlign w:val="center"/>
                </w:tcPr>
                <w:p w14:paraId="1C6436E4" w14:textId="77777777" w:rsidR="00885E3C" w:rsidRDefault="002E2A28">
                  <w:pPr>
                    <w:adjustRightInd w:val="0"/>
                    <w:snapToGrid w:val="0"/>
                    <w:rPr>
                      <w:szCs w:val="21"/>
                    </w:rPr>
                  </w:pPr>
                  <w:r>
                    <w:rPr>
                      <w:szCs w:val="21"/>
                    </w:rPr>
                    <w:t>本项目</w:t>
                  </w:r>
                  <w:r>
                    <w:rPr>
                      <w:rFonts w:hint="eastAsia"/>
                      <w:szCs w:val="21"/>
                    </w:rPr>
                    <w:t>生产工艺、设备、污染治理技术、</w:t>
                  </w:r>
                  <w:r>
                    <w:rPr>
                      <w:szCs w:val="21"/>
                    </w:rPr>
                    <w:t>单位产品水耗、能耗、污染物排放量等清洁生产指标均能达到国内同类行业先进水平。</w:t>
                  </w:r>
                </w:p>
              </w:tc>
              <w:tc>
                <w:tcPr>
                  <w:tcW w:w="745" w:type="dxa"/>
                  <w:tcBorders>
                    <w:top w:val="single" w:sz="4" w:space="0" w:color="auto"/>
                    <w:left w:val="nil"/>
                    <w:right w:val="nil"/>
                  </w:tcBorders>
                  <w:vAlign w:val="center"/>
                </w:tcPr>
                <w:p w14:paraId="1C6436E5" w14:textId="77777777" w:rsidR="00885E3C" w:rsidRDefault="002E2A28">
                  <w:pPr>
                    <w:adjustRightInd w:val="0"/>
                    <w:snapToGrid w:val="0"/>
                    <w:jc w:val="center"/>
                    <w:rPr>
                      <w:szCs w:val="21"/>
                    </w:rPr>
                  </w:pPr>
                  <w:r>
                    <w:rPr>
                      <w:szCs w:val="21"/>
                    </w:rPr>
                    <w:t>符合</w:t>
                  </w:r>
                </w:p>
              </w:tc>
            </w:tr>
            <w:tr w:rsidR="00885E3C" w14:paraId="1C6436EB" w14:textId="77777777">
              <w:trPr>
                <w:trHeight w:val="397"/>
              </w:trPr>
              <w:tc>
                <w:tcPr>
                  <w:tcW w:w="534" w:type="dxa"/>
                  <w:vMerge/>
                  <w:tcBorders>
                    <w:top w:val="single" w:sz="4" w:space="0" w:color="auto"/>
                    <w:left w:val="nil"/>
                    <w:right w:val="single" w:sz="4" w:space="0" w:color="auto"/>
                  </w:tcBorders>
                  <w:vAlign w:val="center"/>
                </w:tcPr>
                <w:p w14:paraId="1C6436E7"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E8" w14:textId="77777777" w:rsidR="00885E3C" w:rsidRDefault="002E2A28">
                  <w:pPr>
                    <w:adjustRightInd w:val="0"/>
                    <w:snapToGrid w:val="0"/>
                    <w:rPr>
                      <w:szCs w:val="21"/>
                    </w:rPr>
                  </w:pPr>
                  <w:r>
                    <w:rPr>
                      <w:szCs w:val="21"/>
                    </w:rPr>
                    <w:t>2</w:t>
                  </w:r>
                  <w:r>
                    <w:rPr>
                      <w:szCs w:val="21"/>
                    </w:rPr>
                    <w:t>、入驻项目二氧化硫、氮氧化物、颗粒物、</w:t>
                  </w:r>
                  <w:r>
                    <w:rPr>
                      <w:szCs w:val="21"/>
                    </w:rPr>
                    <w:t>VOCs</w:t>
                  </w:r>
                  <w:r>
                    <w:rPr>
                      <w:szCs w:val="21"/>
                    </w:rPr>
                    <w:t>全面执行大气污染</w:t>
                  </w:r>
                  <w:proofErr w:type="gramStart"/>
                  <w:r>
                    <w:rPr>
                      <w:szCs w:val="21"/>
                    </w:rPr>
                    <w:t>物特别</w:t>
                  </w:r>
                  <w:proofErr w:type="gramEnd"/>
                  <w:r>
                    <w:rPr>
                      <w:szCs w:val="21"/>
                    </w:rPr>
                    <w:t>排放限值，单位产品污染物排放必须满足行业污染物排放标准。</w:t>
                  </w:r>
                </w:p>
              </w:tc>
              <w:tc>
                <w:tcPr>
                  <w:tcW w:w="2916" w:type="dxa"/>
                  <w:tcBorders>
                    <w:top w:val="single" w:sz="4" w:space="0" w:color="auto"/>
                    <w:left w:val="nil"/>
                    <w:right w:val="single" w:sz="4" w:space="0" w:color="auto"/>
                  </w:tcBorders>
                  <w:vAlign w:val="center"/>
                </w:tcPr>
                <w:p w14:paraId="1C6436E9" w14:textId="77777777" w:rsidR="00885E3C" w:rsidRDefault="002E2A28">
                  <w:pPr>
                    <w:adjustRightInd w:val="0"/>
                    <w:snapToGrid w:val="0"/>
                    <w:rPr>
                      <w:szCs w:val="21"/>
                    </w:rPr>
                  </w:pPr>
                  <w:r>
                    <w:rPr>
                      <w:szCs w:val="21"/>
                    </w:rPr>
                    <w:t>本项目</w:t>
                  </w:r>
                  <w:r>
                    <w:rPr>
                      <w:rFonts w:hint="eastAsia"/>
                      <w:szCs w:val="21"/>
                    </w:rPr>
                    <w:t>废气污染物为</w:t>
                  </w:r>
                  <w:r>
                    <w:rPr>
                      <w:szCs w:val="21"/>
                    </w:rPr>
                    <w:t>二氧化硫、氮氧化物、颗粒物、</w:t>
                  </w:r>
                  <w:r>
                    <w:rPr>
                      <w:szCs w:val="21"/>
                    </w:rPr>
                    <w:t>VOCs</w:t>
                  </w:r>
                  <w:r>
                    <w:rPr>
                      <w:rFonts w:hint="eastAsia"/>
                      <w:szCs w:val="21"/>
                    </w:rPr>
                    <w:t>，</w:t>
                  </w:r>
                  <w:r>
                    <w:rPr>
                      <w:snapToGrid w:val="0"/>
                      <w:color w:val="000000" w:themeColor="text1"/>
                      <w:szCs w:val="21"/>
                    </w:rPr>
                    <w:t>全面执行大气污染</w:t>
                  </w:r>
                  <w:proofErr w:type="gramStart"/>
                  <w:r>
                    <w:rPr>
                      <w:snapToGrid w:val="0"/>
                      <w:color w:val="000000" w:themeColor="text1"/>
                      <w:szCs w:val="21"/>
                    </w:rPr>
                    <w:t>物特别</w:t>
                  </w:r>
                  <w:proofErr w:type="gramEnd"/>
                  <w:r>
                    <w:rPr>
                      <w:snapToGrid w:val="0"/>
                      <w:color w:val="000000" w:themeColor="text1"/>
                      <w:szCs w:val="21"/>
                    </w:rPr>
                    <w:t>排放限值</w:t>
                  </w:r>
                  <w:r>
                    <w:rPr>
                      <w:rFonts w:hint="eastAsia"/>
                      <w:snapToGrid w:val="0"/>
                      <w:color w:val="000000" w:themeColor="text1"/>
                      <w:szCs w:val="21"/>
                    </w:rPr>
                    <w:t>，</w:t>
                  </w:r>
                  <w:r>
                    <w:rPr>
                      <w:szCs w:val="21"/>
                    </w:rPr>
                    <w:t>单位产品污染物排放满足行业污染物排放标准</w:t>
                  </w:r>
                  <w:r>
                    <w:rPr>
                      <w:snapToGrid w:val="0"/>
                      <w:color w:val="000000" w:themeColor="text1"/>
                      <w:szCs w:val="21"/>
                    </w:rPr>
                    <w:t>。</w:t>
                  </w:r>
                </w:p>
              </w:tc>
              <w:tc>
                <w:tcPr>
                  <w:tcW w:w="745" w:type="dxa"/>
                  <w:tcBorders>
                    <w:top w:val="single" w:sz="4" w:space="0" w:color="auto"/>
                    <w:left w:val="nil"/>
                    <w:right w:val="nil"/>
                  </w:tcBorders>
                  <w:vAlign w:val="center"/>
                </w:tcPr>
                <w:p w14:paraId="1C6436EA" w14:textId="77777777" w:rsidR="00885E3C" w:rsidRDefault="002E2A28">
                  <w:pPr>
                    <w:adjustRightInd w:val="0"/>
                    <w:snapToGrid w:val="0"/>
                    <w:jc w:val="center"/>
                    <w:rPr>
                      <w:szCs w:val="21"/>
                    </w:rPr>
                  </w:pPr>
                  <w:r>
                    <w:rPr>
                      <w:szCs w:val="21"/>
                    </w:rPr>
                    <w:t>符合</w:t>
                  </w:r>
                </w:p>
              </w:tc>
            </w:tr>
            <w:tr w:rsidR="00885E3C" w14:paraId="1C6436F0" w14:textId="77777777">
              <w:trPr>
                <w:trHeight w:val="397"/>
              </w:trPr>
              <w:tc>
                <w:tcPr>
                  <w:tcW w:w="534" w:type="dxa"/>
                  <w:vMerge/>
                  <w:tcBorders>
                    <w:top w:val="single" w:sz="4" w:space="0" w:color="auto"/>
                    <w:left w:val="nil"/>
                    <w:right w:val="single" w:sz="4" w:space="0" w:color="auto"/>
                  </w:tcBorders>
                  <w:vAlign w:val="center"/>
                </w:tcPr>
                <w:p w14:paraId="1C6436EC"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ED" w14:textId="77777777" w:rsidR="00885E3C" w:rsidRDefault="002E2A28">
                  <w:pPr>
                    <w:adjustRightInd w:val="0"/>
                    <w:snapToGrid w:val="0"/>
                    <w:rPr>
                      <w:szCs w:val="21"/>
                    </w:rPr>
                  </w:pPr>
                  <w:r>
                    <w:rPr>
                      <w:szCs w:val="21"/>
                    </w:rPr>
                    <w:t>3</w:t>
                  </w:r>
                  <w:r>
                    <w:rPr>
                      <w:szCs w:val="21"/>
                    </w:rPr>
                    <w:t>、符合行业环境准入要求。</w:t>
                  </w:r>
                </w:p>
              </w:tc>
              <w:tc>
                <w:tcPr>
                  <w:tcW w:w="2916" w:type="dxa"/>
                  <w:tcBorders>
                    <w:top w:val="single" w:sz="4" w:space="0" w:color="auto"/>
                    <w:left w:val="nil"/>
                    <w:right w:val="single" w:sz="4" w:space="0" w:color="auto"/>
                  </w:tcBorders>
                  <w:vAlign w:val="center"/>
                </w:tcPr>
                <w:p w14:paraId="1C6436EE" w14:textId="77777777" w:rsidR="00885E3C" w:rsidRDefault="002E2A28">
                  <w:pPr>
                    <w:adjustRightInd w:val="0"/>
                    <w:snapToGrid w:val="0"/>
                    <w:rPr>
                      <w:szCs w:val="21"/>
                    </w:rPr>
                  </w:pPr>
                  <w:r>
                    <w:rPr>
                      <w:szCs w:val="21"/>
                    </w:rPr>
                    <w:t>本项目符合行业环境准入要求。</w:t>
                  </w:r>
                </w:p>
              </w:tc>
              <w:tc>
                <w:tcPr>
                  <w:tcW w:w="745" w:type="dxa"/>
                  <w:tcBorders>
                    <w:top w:val="single" w:sz="4" w:space="0" w:color="auto"/>
                    <w:left w:val="nil"/>
                    <w:right w:val="nil"/>
                  </w:tcBorders>
                  <w:vAlign w:val="center"/>
                </w:tcPr>
                <w:p w14:paraId="1C6436EF" w14:textId="77777777" w:rsidR="00885E3C" w:rsidRDefault="002E2A28">
                  <w:pPr>
                    <w:adjustRightInd w:val="0"/>
                    <w:snapToGrid w:val="0"/>
                    <w:jc w:val="center"/>
                    <w:rPr>
                      <w:szCs w:val="21"/>
                    </w:rPr>
                  </w:pPr>
                  <w:r>
                    <w:rPr>
                      <w:szCs w:val="21"/>
                    </w:rPr>
                    <w:t>符合</w:t>
                  </w:r>
                </w:p>
              </w:tc>
            </w:tr>
            <w:tr w:rsidR="00885E3C" w14:paraId="1C6436F5" w14:textId="77777777">
              <w:trPr>
                <w:trHeight w:val="397"/>
              </w:trPr>
              <w:tc>
                <w:tcPr>
                  <w:tcW w:w="534" w:type="dxa"/>
                  <w:vMerge/>
                  <w:tcBorders>
                    <w:top w:val="single" w:sz="4" w:space="0" w:color="auto"/>
                    <w:left w:val="nil"/>
                    <w:right w:val="single" w:sz="4" w:space="0" w:color="auto"/>
                  </w:tcBorders>
                  <w:vAlign w:val="center"/>
                </w:tcPr>
                <w:p w14:paraId="1C6436F1"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F2" w14:textId="77777777" w:rsidR="00885E3C" w:rsidRDefault="002E2A28">
                  <w:pPr>
                    <w:adjustRightInd w:val="0"/>
                    <w:snapToGrid w:val="0"/>
                    <w:rPr>
                      <w:szCs w:val="21"/>
                    </w:rPr>
                  </w:pPr>
                  <w:r>
                    <w:rPr>
                      <w:szCs w:val="21"/>
                    </w:rPr>
                    <w:t>4</w:t>
                  </w:r>
                  <w:r>
                    <w:rPr>
                      <w:szCs w:val="21"/>
                    </w:rPr>
                    <w:t>、强化</w:t>
                  </w:r>
                  <w:proofErr w:type="gramStart"/>
                  <w:r>
                    <w:rPr>
                      <w:szCs w:val="21"/>
                    </w:rPr>
                    <w:t>项目环</w:t>
                  </w:r>
                  <w:proofErr w:type="gramEnd"/>
                  <w:r>
                    <w:rPr>
                      <w:szCs w:val="21"/>
                    </w:rPr>
                    <w:t>评及</w:t>
                  </w:r>
                  <w:r>
                    <w:rPr>
                      <w:rFonts w:hint="eastAsia"/>
                      <w:szCs w:val="21"/>
                    </w:rPr>
                    <w:t>“</w:t>
                  </w:r>
                  <w:r>
                    <w:rPr>
                      <w:szCs w:val="21"/>
                    </w:rPr>
                    <w:t>三同时</w:t>
                  </w:r>
                  <w:r>
                    <w:rPr>
                      <w:rFonts w:hint="eastAsia"/>
                      <w:szCs w:val="21"/>
                    </w:rPr>
                    <w:t>”</w:t>
                  </w:r>
                  <w:r>
                    <w:rPr>
                      <w:szCs w:val="21"/>
                    </w:rPr>
                    <w:t>管理，国家、省绩效分级重点行业企业新建、扩建项目达到</w:t>
                  </w:r>
                  <w:r>
                    <w:rPr>
                      <w:szCs w:val="21"/>
                    </w:rPr>
                    <w:t>A</w:t>
                  </w:r>
                  <w:r>
                    <w:rPr>
                      <w:szCs w:val="21"/>
                    </w:rPr>
                    <w:t>级绩效水平，改建项目达到</w:t>
                  </w:r>
                  <w:r>
                    <w:rPr>
                      <w:szCs w:val="21"/>
                    </w:rPr>
                    <w:t>B</w:t>
                  </w:r>
                  <w:r>
                    <w:rPr>
                      <w:szCs w:val="21"/>
                    </w:rPr>
                    <w:t>级以上绩效水平。</w:t>
                  </w:r>
                </w:p>
              </w:tc>
              <w:tc>
                <w:tcPr>
                  <w:tcW w:w="2916" w:type="dxa"/>
                  <w:tcBorders>
                    <w:top w:val="single" w:sz="4" w:space="0" w:color="auto"/>
                    <w:left w:val="nil"/>
                    <w:right w:val="single" w:sz="4" w:space="0" w:color="auto"/>
                  </w:tcBorders>
                  <w:vAlign w:val="center"/>
                </w:tcPr>
                <w:p w14:paraId="1C6436F3" w14:textId="77777777" w:rsidR="00885E3C" w:rsidRDefault="002E2A28">
                  <w:pPr>
                    <w:adjustRightInd w:val="0"/>
                    <w:snapToGrid w:val="0"/>
                    <w:rPr>
                      <w:szCs w:val="21"/>
                    </w:rPr>
                  </w:pPr>
                  <w:r>
                    <w:rPr>
                      <w:szCs w:val="21"/>
                    </w:rPr>
                    <w:t>本项目为</w:t>
                  </w:r>
                  <w:r>
                    <w:rPr>
                      <w:rFonts w:hint="eastAsia"/>
                      <w:szCs w:val="21"/>
                    </w:rPr>
                    <w:t>扩</w:t>
                  </w:r>
                  <w:r>
                    <w:rPr>
                      <w:szCs w:val="21"/>
                    </w:rPr>
                    <w:t>建项目，将严格按照</w:t>
                  </w:r>
                  <w:r>
                    <w:rPr>
                      <w:bCs/>
                      <w:snapToGrid w:val="0"/>
                      <w:color w:val="000000" w:themeColor="text1"/>
                      <w:szCs w:val="21"/>
                      <w:lang w:val="pt-BR"/>
                    </w:rPr>
                    <w:t>《重污染天气重点行业应急减排措施制定技术指南（</w:t>
                  </w:r>
                  <w:r>
                    <w:rPr>
                      <w:bCs/>
                      <w:snapToGrid w:val="0"/>
                      <w:color w:val="000000" w:themeColor="text1"/>
                      <w:szCs w:val="21"/>
                      <w:lang w:val="pt-BR"/>
                    </w:rPr>
                    <w:t>2020</w:t>
                  </w:r>
                  <w:r>
                    <w:rPr>
                      <w:bCs/>
                      <w:snapToGrid w:val="0"/>
                      <w:color w:val="000000" w:themeColor="text1"/>
                      <w:szCs w:val="21"/>
                      <w:lang w:val="pt-BR"/>
                    </w:rPr>
                    <w:t>年修订版）》</w:t>
                  </w:r>
                  <w:r>
                    <w:rPr>
                      <w:snapToGrid w:val="0"/>
                      <w:color w:val="000000" w:themeColor="text1"/>
                      <w:szCs w:val="21"/>
                    </w:rPr>
                    <w:t>的</w:t>
                  </w:r>
                  <w:r>
                    <w:rPr>
                      <w:bCs/>
                      <w:snapToGrid w:val="0"/>
                      <w:color w:val="000000" w:themeColor="text1"/>
                      <w:szCs w:val="21"/>
                      <w:lang w:val="pt-BR"/>
                    </w:rPr>
                    <w:t>包装印刷行业</w:t>
                  </w:r>
                  <w:r>
                    <w:rPr>
                      <w:bCs/>
                      <w:snapToGrid w:val="0"/>
                      <w:color w:val="000000" w:themeColor="text1"/>
                      <w:szCs w:val="21"/>
                      <w:lang w:val="pt-BR"/>
                    </w:rPr>
                    <w:t>A</w:t>
                  </w:r>
                  <w:r>
                    <w:rPr>
                      <w:bCs/>
                      <w:snapToGrid w:val="0"/>
                      <w:color w:val="000000" w:themeColor="text1"/>
                      <w:szCs w:val="21"/>
                      <w:lang w:val="pt-BR"/>
                    </w:rPr>
                    <w:t>级企业要求、</w:t>
                  </w:r>
                  <w:r>
                    <w:rPr>
                      <w:rFonts w:hint="eastAsia"/>
                      <w:snapToGrid w:val="0"/>
                      <w:color w:val="000000" w:themeColor="text1"/>
                      <w:szCs w:val="21"/>
                    </w:rPr>
                    <w:t>工业涂</w:t>
                  </w:r>
                  <w:proofErr w:type="gramStart"/>
                  <w:r>
                    <w:rPr>
                      <w:rFonts w:hint="eastAsia"/>
                      <w:snapToGrid w:val="0"/>
                      <w:color w:val="000000" w:themeColor="text1"/>
                      <w:szCs w:val="21"/>
                    </w:rPr>
                    <w:t>装</w:t>
                  </w:r>
                  <w:r>
                    <w:rPr>
                      <w:snapToGrid w:val="0"/>
                      <w:color w:val="000000" w:themeColor="text1"/>
                      <w:szCs w:val="21"/>
                    </w:rPr>
                    <w:t>行业</w:t>
                  </w:r>
                  <w:proofErr w:type="gramEnd"/>
                  <w:r>
                    <w:rPr>
                      <w:snapToGrid w:val="0"/>
                      <w:color w:val="000000" w:themeColor="text1"/>
                      <w:szCs w:val="21"/>
                    </w:rPr>
                    <w:t>A</w:t>
                  </w:r>
                  <w:r>
                    <w:rPr>
                      <w:snapToGrid w:val="0"/>
                      <w:color w:val="000000" w:themeColor="text1"/>
                      <w:szCs w:val="21"/>
                    </w:rPr>
                    <w:t>级</w:t>
                  </w:r>
                  <w:r>
                    <w:rPr>
                      <w:rFonts w:hint="eastAsia"/>
                      <w:snapToGrid w:val="0"/>
                      <w:color w:val="000000" w:themeColor="text1"/>
                      <w:szCs w:val="21"/>
                    </w:rPr>
                    <w:t>企业</w:t>
                  </w:r>
                  <w:r>
                    <w:rPr>
                      <w:snapToGrid w:val="0"/>
                      <w:color w:val="000000" w:themeColor="text1"/>
                      <w:szCs w:val="21"/>
                    </w:rPr>
                    <w:t>要求进行设计与建设。</w:t>
                  </w:r>
                </w:p>
              </w:tc>
              <w:tc>
                <w:tcPr>
                  <w:tcW w:w="745" w:type="dxa"/>
                  <w:tcBorders>
                    <w:top w:val="single" w:sz="4" w:space="0" w:color="auto"/>
                    <w:left w:val="nil"/>
                    <w:right w:val="nil"/>
                  </w:tcBorders>
                  <w:vAlign w:val="center"/>
                </w:tcPr>
                <w:p w14:paraId="1C6436F4" w14:textId="77777777" w:rsidR="00885E3C" w:rsidRDefault="002E2A28">
                  <w:pPr>
                    <w:adjustRightInd w:val="0"/>
                    <w:snapToGrid w:val="0"/>
                    <w:jc w:val="center"/>
                    <w:rPr>
                      <w:szCs w:val="21"/>
                    </w:rPr>
                  </w:pPr>
                  <w:r>
                    <w:rPr>
                      <w:szCs w:val="21"/>
                    </w:rPr>
                    <w:t>符合</w:t>
                  </w:r>
                </w:p>
              </w:tc>
            </w:tr>
            <w:tr w:rsidR="00885E3C" w14:paraId="1C6436FA" w14:textId="77777777">
              <w:trPr>
                <w:trHeight w:val="397"/>
              </w:trPr>
              <w:tc>
                <w:tcPr>
                  <w:tcW w:w="534" w:type="dxa"/>
                  <w:vMerge/>
                  <w:tcBorders>
                    <w:top w:val="single" w:sz="4" w:space="0" w:color="auto"/>
                    <w:left w:val="nil"/>
                    <w:right w:val="single" w:sz="4" w:space="0" w:color="auto"/>
                  </w:tcBorders>
                  <w:vAlign w:val="center"/>
                </w:tcPr>
                <w:p w14:paraId="1C6436F6"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F7" w14:textId="77777777" w:rsidR="00885E3C" w:rsidRDefault="002E2A28">
                  <w:pPr>
                    <w:adjustRightInd w:val="0"/>
                    <w:snapToGrid w:val="0"/>
                    <w:rPr>
                      <w:szCs w:val="21"/>
                    </w:rPr>
                  </w:pPr>
                  <w:r>
                    <w:rPr>
                      <w:szCs w:val="21"/>
                    </w:rPr>
                    <w:t>5</w:t>
                  </w:r>
                  <w:r>
                    <w:rPr>
                      <w:szCs w:val="21"/>
                    </w:rPr>
                    <w:t>、已出台超低排放要求的行业，其建设项目应满足超低排放要求。</w:t>
                  </w:r>
                </w:p>
              </w:tc>
              <w:tc>
                <w:tcPr>
                  <w:tcW w:w="2916" w:type="dxa"/>
                  <w:tcBorders>
                    <w:top w:val="single" w:sz="4" w:space="0" w:color="auto"/>
                    <w:left w:val="nil"/>
                    <w:right w:val="single" w:sz="4" w:space="0" w:color="auto"/>
                  </w:tcBorders>
                  <w:vAlign w:val="center"/>
                </w:tcPr>
                <w:p w14:paraId="1C6436F8" w14:textId="77777777" w:rsidR="00885E3C" w:rsidRDefault="002E2A28">
                  <w:pPr>
                    <w:adjustRightInd w:val="0"/>
                    <w:snapToGrid w:val="0"/>
                    <w:jc w:val="center"/>
                    <w:rPr>
                      <w:szCs w:val="21"/>
                    </w:rPr>
                  </w:pPr>
                  <w:r>
                    <w:rPr>
                      <w:szCs w:val="21"/>
                    </w:rPr>
                    <w:t>本项目不涉及。</w:t>
                  </w:r>
                </w:p>
              </w:tc>
              <w:tc>
                <w:tcPr>
                  <w:tcW w:w="745" w:type="dxa"/>
                  <w:tcBorders>
                    <w:top w:val="single" w:sz="4" w:space="0" w:color="auto"/>
                    <w:left w:val="nil"/>
                    <w:right w:val="nil"/>
                  </w:tcBorders>
                  <w:vAlign w:val="center"/>
                </w:tcPr>
                <w:p w14:paraId="1C6436F9" w14:textId="77777777" w:rsidR="00885E3C" w:rsidRDefault="002E2A28">
                  <w:pPr>
                    <w:adjustRightInd w:val="0"/>
                    <w:snapToGrid w:val="0"/>
                    <w:jc w:val="center"/>
                    <w:rPr>
                      <w:szCs w:val="21"/>
                    </w:rPr>
                  </w:pPr>
                  <w:r>
                    <w:rPr>
                      <w:szCs w:val="21"/>
                    </w:rPr>
                    <w:t>符合</w:t>
                  </w:r>
                </w:p>
              </w:tc>
            </w:tr>
            <w:tr w:rsidR="00885E3C" w14:paraId="1C6436FF" w14:textId="77777777">
              <w:trPr>
                <w:trHeight w:val="397"/>
              </w:trPr>
              <w:tc>
                <w:tcPr>
                  <w:tcW w:w="534" w:type="dxa"/>
                  <w:vMerge/>
                  <w:tcBorders>
                    <w:top w:val="single" w:sz="4" w:space="0" w:color="auto"/>
                    <w:left w:val="nil"/>
                    <w:right w:val="single" w:sz="4" w:space="0" w:color="auto"/>
                  </w:tcBorders>
                  <w:vAlign w:val="center"/>
                </w:tcPr>
                <w:p w14:paraId="1C6436FB"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6FC" w14:textId="77777777" w:rsidR="00885E3C" w:rsidRDefault="002E2A28">
                  <w:pPr>
                    <w:adjustRightInd w:val="0"/>
                    <w:snapToGrid w:val="0"/>
                    <w:rPr>
                      <w:szCs w:val="21"/>
                    </w:rPr>
                  </w:pPr>
                  <w:r>
                    <w:rPr>
                      <w:rFonts w:hint="eastAsia"/>
                      <w:szCs w:val="21"/>
                    </w:rPr>
                    <w:t>6</w:t>
                  </w:r>
                  <w:r>
                    <w:rPr>
                      <w:rFonts w:hint="eastAsia"/>
                      <w:szCs w:val="21"/>
                    </w:rPr>
                    <w:t>、入驻电镀项目应符合《河南省电镀建设项目环境影响评价文件审查审批原则（修订）》及相关政策要求，镀铬、镍、铅、镉的电镀工段废水（包括含铬钝化、镍封、</w:t>
                  </w:r>
                  <w:proofErr w:type="gramStart"/>
                  <w:r>
                    <w:rPr>
                      <w:rFonts w:hint="eastAsia"/>
                      <w:szCs w:val="21"/>
                    </w:rPr>
                    <w:t>退镀工序</w:t>
                  </w:r>
                  <w:proofErr w:type="gramEnd"/>
                  <w:r>
                    <w:rPr>
                      <w:rFonts w:hint="eastAsia"/>
                      <w:szCs w:val="21"/>
                    </w:rPr>
                    <w:t>等）及相应清洗废水应全部回用，实施零排放；其他废水经厂内污水处理设施处理后尽可能回用，</w:t>
                  </w:r>
                  <w:proofErr w:type="gramStart"/>
                  <w:r>
                    <w:rPr>
                      <w:rFonts w:hint="eastAsia"/>
                      <w:szCs w:val="21"/>
                    </w:rPr>
                    <w:t>优先回</w:t>
                  </w:r>
                  <w:proofErr w:type="gramEnd"/>
                  <w:r>
                    <w:rPr>
                      <w:rFonts w:hint="eastAsia"/>
                      <w:szCs w:val="21"/>
                    </w:rPr>
                    <w:t>用于清洗等水质要求不高的工段。</w:t>
                  </w:r>
                </w:p>
              </w:tc>
              <w:tc>
                <w:tcPr>
                  <w:tcW w:w="2916" w:type="dxa"/>
                  <w:tcBorders>
                    <w:top w:val="single" w:sz="4" w:space="0" w:color="auto"/>
                    <w:left w:val="nil"/>
                    <w:right w:val="single" w:sz="4" w:space="0" w:color="auto"/>
                  </w:tcBorders>
                  <w:vAlign w:val="center"/>
                </w:tcPr>
                <w:p w14:paraId="1C6436FD" w14:textId="77777777" w:rsidR="00885E3C" w:rsidRDefault="002E2A28">
                  <w:pPr>
                    <w:adjustRightInd w:val="0"/>
                    <w:snapToGrid w:val="0"/>
                    <w:jc w:val="center"/>
                    <w:rPr>
                      <w:szCs w:val="21"/>
                    </w:rPr>
                  </w:pPr>
                  <w:r>
                    <w:rPr>
                      <w:rFonts w:hint="eastAsia"/>
                      <w:szCs w:val="21"/>
                    </w:rPr>
                    <w:t>本项目不涉及电镀工艺。</w:t>
                  </w:r>
                </w:p>
              </w:tc>
              <w:tc>
                <w:tcPr>
                  <w:tcW w:w="745" w:type="dxa"/>
                  <w:tcBorders>
                    <w:top w:val="single" w:sz="4" w:space="0" w:color="auto"/>
                    <w:left w:val="nil"/>
                    <w:right w:val="nil"/>
                  </w:tcBorders>
                  <w:vAlign w:val="center"/>
                </w:tcPr>
                <w:p w14:paraId="1C6436FE" w14:textId="77777777" w:rsidR="00885E3C" w:rsidRDefault="002E2A28">
                  <w:pPr>
                    <w:adjustRightInd w:val="0"/>
                    <w:snapToGrid w:val="0"/>
                    <w:jc w:val="center"/>
                    <w:rPr>
                      <w:szCs w:val="21"/>
                    </w:rPr>
                  </w:pPr>
                  <w:r>
                    <w:rPr>
                      <w:szCs w:val="21"/>
                    </w:rPr>
                    <w:t>符合</w:t>
                  </w:r>
                </w:p>
              </w:tc>
            </w:tr>
            <w:tr w:rsidR="00885E3C" w14:paraId="1C643704" w14:textId="77777777">
              <w:trPr>
                <w:trHeight w:val="397"/>
              </w:trPr>
              <w:tc>
                <w:tcPr>
                  <w:tcW w:w="534" w:type="dxa"/>
                  <w:vMerge/>
                  <w:tcBorders>
                    <w:top w:val="single" w:sz="4" w:space="0" w:color="auto"/>
                    <w:left w:val="nil"/>
                    <w:right w:val="single" w:sz="4" w:space="0" w:color="auto"/>
                  </w:tcBorders>
                  <w:vAlign w:val="center"/>
                </w:tcPr>
                <w:p w14:paraId="1C643700"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01" w14:textId="77777777" w:rsidR="00885E3C" w:rsidRDefault="002E2A28">
                  <w:pPr>
                    <w:adjustRightInd w:val="0"/>
                    <w:snapToGrid w:val="0"/>
                    <w:rPr>
                      <w:szCs w:val="21"/>
                    </w:rPr>
                  </w:pPr>
                  <w:r>
                    <w:rPr>
                      <w:rFonts w:hint="eastAsia"/>
                      <w:szCs w:val="21"/>
                    </w:rPr>
                    <w:t>7</w:t>
                  </w:r>
                  <w:r>
                    <w:rPr>
                      <w:rFonts w:hint="eastAsia"/>
                      <w:szCs w:val="21"/>
                    </w:rPr>
                    <w:t>、涉及第一类污染物的废水应在车间或车间处理设施排放</w:t>
                  </w:r>
                  <w:proofErr w:type="gramStart"/>
                  <w:r>
                    <w:rPr>
                      <w:rFonts w:hint="eastAsia"/>
                      <w:szCs w:val="21"/>
                    </w:rPr>
                    <w:t>口满足</w:t>
                  </w:r>
                  <w:proofErr w:type="gramEnd"/>
                  <w:r>
                    <w:rPr>
                      <w:rFonts w:hint="eastAsia"/>
                      <w:szCs w:val="21"/>
                    </w:rPr>
                    <w:t>《污水综合排放标准》（</w:t>
                  </w:r>
                  <w:r>
                    <w:rPr>
                      <w:rFonts w:hint="eastAsia"/>
                      <w:szCs w:val="21"/>
                    </w:rPr>
                    <w:t>GB8978-1996</w:t>
                  </w:r>
                  <w:r>
                    <w:rPr>
                      <w:rFonts w:hint="eastAsia"/>
                      <w:szCs w:val="21"/>
                    </w:rPr>
                    <w:t>）表</w:t>
                  </w:r>
                  <w:r>
                    <w:rPr>
                      <w:rFonts w:hint="eastAsia"/>
                      <w:szCs w:val="21"/>
                    </w:rPr>
                    <w:t>1</w:t>
                  </w:r>
                  <w:r>
                    <w:rPr>
                      <w:rFonts w:hint="eastAsia"/>
                      <w:szCs w:val="21"/>
                    </w:rPr>
                    <w:t>第一类污染物最高允许排放浓度要求。</w:t>
                  </w:r>
                </w:p>
              </w:tc>
              <w:tc>
                <w:tcPr>
                  <w:tcW w:w="2916" w:type="dxa"/>
                  <w:tcBorders>
                    <w:top w:val="single" w:sz="4" w:space="0" w:color="auto"/>
                    <w:left w:val="nil"/>
                    <w:right w:val="single" w:sz="4" w:space="0" w:color="auto"/>
                  </w:tcBorders>
                  <w:shd w:val="clear" w:color="auto" w:fill="auto"/>
                  <w:vAlign w:val="center"/>
                </w:tcPr>
                <w:p w14:paraId="1C643702" w14:textId="77777777" w:rsidR="00885E3C" w:rsidRDefault="002E2A28">
                  <w:pPr>
                    <w:adjustRightInd w:val="0"/>
                    <w:snapToGrid w:val="0"/>
                    <w:jc w:val="center"/>
                    <w:rPr>
                      <w:szCs w:val="21"/>
                    </w:rPr>
                  </w:pPr>
                  <w:r>
                    <w:rPr>
                      <w:rFonts w:hint="eastAsia"/>
                      <w:szCs w:val="21"/>
                    </w:rPr>
                    <w:t>本项目不涉及。</w:t>
                  </w:r>
                </w:p>
              </w:tc>
              <w:tc>
                <w:tcPr>
                  <w:tcW w:w="745" w:type="dxa"/>
                  <w:tcBorders>
                    <w:top w:val="single" w:sz="4" w:space="0" w:color="auto"/>
                    <w:left w:val="nil"/>
                    <w:right w:val="nil"/>
                  </w:tcBorders>
                  <w:vAlign w:val="center"/>
                </w:tcPr>
                <w:p w14:paraId="1C643703" w14:textId="77777777" w:rsidR="00885E3C" w:rsidRDefault="002E2A28">
                  <w:pPr>
                    <w:adjustRightInd w:val="0"/>
                    <w:snapToGrid w:val="0"/>
                    <w:jc w:val="center"/>
                    <w:rPr>
                      <w:szCs w:val="21"/>
                    </w:rPr>
                  </w:pPr>
                  <w:r>
                    <w:rPr>
                      <w:szCs w:val="21"/>
                    </w:rPr>
                    <w:t>符合</w:t>
                  </w:r>
                </w:p>
              </w:tc>
            </w:tr>
            <w:tr w:rsidR="00885E3C" w14:paraId="1C643709" w14:textId="77777777">
              <w:trPr>
                <w:trHeight w:val="397"/>
              </w:trPr>
              <w:tc>
                <w:tcPr>
                  <w:tcW w:w="534" w:type="dxa"/>
                  <w:vMerge/>
                  <w:tcBorders>
                    <w:left w:val="nil"/>
                    <w:right w:val="single" w:sz="4" w:space="0" w:color="auto"/>
                  </w:tcBorders>
                  <w:vAlign w:val="center"/>
                </w:tcPr>
                <w:p w14:paraId="1C643705"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06" w14:textId="77777777" w:rsidR="00885E3C" w:rsidRDefault="002E2A28">
                  <w:pPr>
                    <w:adjustRightInd w:val="0"/>
                    <w:snapToGrid w:val="0"/>
                    <w:rPr>
                      <w:szCs w:val="21"/>
                    </w:rPr>
                  </w:pPr>
                  <w:r>
                    <w:rPr>
                      <w:rFonts w:hint="eastAsia"/>
                      <w:szCs w:val="21"/>
                    </w:rPr>
                    <w:t>8</w:t>
                  </w:r>
                  <w:r>
                    <w:rPr>
                      <w:rFonts w:hint="eastAsia"/>
                      <w:szCs w:val="21"/>
                    </w:rPr>
                    <w:t>、涉及颗粒物、</w:t>
                  </w:r>
                  <w:r>
                    <w:rPr>
                      <w:rFonts w:hint="eastAsia"/>
                      <w:szCs w:val="21"/>
                    </w:rPr>
                    <w:t>VOCs</w:t>
                  </w:r>
                  <w:r>
                    <w:rPr>
                      <w:rFonts w:hint="eastAsia"/>
                      <w:szCs w:val="21"/>
                    </w:rPr>
                    <w:t>、废水排放的建设项目，需实行颗粒物、</w:t>
                  </w:r>
                  <w:r>
                    <w:rPr>
                      <w:rFonts w:hint="eastAsia"/>
                      <w:szCs w:val="21"/>
                    </w:rPr>
                    <w:t>VOCs</w:t>
                  </w:r>
                  <w:r>
                    <w:rPr>
                      <w:rFonts w:hint="eastAsia"/>
                      <w:szCs w:val="21"/>
                    </w:rPr>
                    <w:t>、</w:t>
                  </w:r>
                  <w:r>
                    <w:rPr>
                      <w:rFonts w:hint="eastAsia"/>
                      <w:szCs w:val="21"/>
                    </w:rPr>
                    <w:t>COD</w:t>
                  </w:r>
                  <w:r>
                    <w:rPr>
                      <w:rFonts w:hint="eastAsia"/>
                      <w:szCs w:val="21"/>
                    </w:rPr>
                    <w:t>、氨氮排放等量或</w:t>
                  </w:r>
                  <w:proofErr w:type="gramStart"/>
                  <w:r>
                    <w:rPr>
                      <w:rFonts w:hint="eastAsia"/>
                      <w:szCs w:val="21"/>
                    </w:rPr>
                    <w:t>倍</w:t>
                  </w:r>
                  <w:proofErr w:type="gramEnd"/>
                  <w:r>
                    <w:rPr>
                      <w:rFonts w:hint="eastAsia"/>
                      <w:szCs w:val="21"/>
                    </w:rPr>
                    <w:t>量削减替代，满足重点污染物总量控制指标要求。</w:t>
                  </w:r>
                </w:p>
              </w:tc>
              <w:tc>
                <w:tcPr>
                  <w:tcW w:w="2916" w:type="dxa"/>
                  <w:tcBorders>
                    <w:left w:val="nil"/>
                    <w:right w:val="single" w:sz="4" w:space="0" w:color="auto"/>
                  </w:tcBorders>
                  <w:vAlign w:val="center"/>
                </w:tcPr>
                <w:p w14:paraId="1C643707" w14:textId="77777777" w:rsidR="00885E3C" w:rsidRDefault="002E2A28">
                  <w:pPr>
                    <w:adjustRightInd w:val="0"/>
                    <w:snapToGrid w:val="0"/>
                    <w:rPr>
                      <w:szCs w:val="21"/>
                    </w:rPr>
                  </w:pPr>
                  <w:r>
                    <w:rPr>
                      <w:rFonts w:hint="eastAsia"/>
                      <w:szCs w:val="21"/>
                    </w:rPr>
                    <w:t>本项目涉及颗粒物、</w:t>
                  </w:r>
                  <w:r>
                    <w:rPr>
                      <w:rFonts w:hint="eastAsia"/>
                      <w:szCs w:val="21"/>
                    </w:rPr>
                    <w:t>VOCs</w:t>
                  </w:r>
                  <w:r>
                    <w:rPr>
                      <w:rFonts w:hint="eastAsia"/>
                      <w:szCs w:val="21"/>
                    </w:rPr>
                    <w:t>、废水排放，实行颗粒物、</w:t>
                  </w:r>
                  <w:r>
                    <w:rPr>
                      <w:rFonts w:hint="eastAsia"/>
                      <w:szCs w:val="21"/>
                    </w:rPr>
                    <w:t>VOCs</w:t>
                  </w:r>
                  <w:proofErr w:type="gramStart"/>
                  <w:r>
                    <w:rPr>
                      <w:rFonts w:hint="eastAsia"/>
                      <w:szCs w:val="21"/>
                    </w:rPr>
                    <w:t>倍</w:t>
                  </w:r>
                  <w:proofErr w:type="gramEnd"/>
                  <w:r>
                    <w:rPr>
                      <w:rFonts w:hint="eastAsia"/>
                      <w:szCs w:val="21"/>
                    </w:rPr>
                    <w:t>量削减替代，</w:t>
                  </w:r>
                  <w:r>
                    <w:rPr>
                      <w:rFonts w:hint="eastAsia"/>
                      <w:szCs w:val="21"/>
                    </w:rPr>
                    <w:t>COD</w:t>
                  </w:r>
                  <w:r>
                    <w:rPr>
                      <w:rFonts w:hint="eastAsia"/>
                      <w:szCs w:val="21"/>
                    </w:rPr>
                    <w:t>、氨氮排放等量削减替代，满足重点污染物总量控制指标要求。</w:t>
                  </w:r>
                </w:p>
              </w:tc>
              <w:tc>
                <w:tcPr>
                  <w:tcW w:w="745" w:type="dxa"/>
                  <w:tcBorders>
                    <w:left w:val="nil"/>
                    <w:right w:val="nil"/>
                  </w:tcBorders>
                  <w:vAlign w:val="center"/>
                </w:tcPr>
                <w:p w14:paraId="1C643708" w14:textId="77777777" w:rsidR="00885E3C" w:rsidRDefault="002E2A28">
                  <w:pPr>
                    <w:adjustRightInd w:val="0"/>
                    <w:snapToGrid w:val="0"/>
                    <w:jc w:val="center"/>
                    <w:rPr>
                      <w:szCs w:val="21"/>
                    </w:rPr>
                  </w:pPr>
                  <w:r>
                    <w:rPr>
                      <w:szCs w:val="21"/>
                    </w:rPr>
                    <w:t>符合</w:t>
                  </w:r>
                </w:p>
              </w:tc>
            </w:tr>
            <w:tr w:rsidR="00885E3C" w14:paraId="1C64370E" w14:textId="77777777">
              <w:trPr>
                <w:trHeight w:val="397"/>
              </w:trPr>
              <w:tc>
                <w:tcPr>
                  <w:tcW w:w="534" w:type="dxa"/>
                  <w:vMerge/>
                  <w:tcBorders>
                    <w:left w:val="nil"/>
                    <w:right w:val="single" w:sz="4" w:space="0" w:color="auto"/>
                  </w:tcBorders>
                  <w:vAlign w:val="center"/>
                </w:tcPr>
                <w:p w14:paraId="1C64370A"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0B" w14:textId="77777777" w:rsidR="00885E3C" w:rsidRDefault="002E2A28">
                  <w:pPr>
                    <w:adjustRightInd w:val="0"/>
                    <w:snapToGrid w:val="0"/>
                    <w:rPr>
                      <w:szCs w:val="21"/>
                    </w:rPr>
                  </w:pPr>
                  <w:r>
                    <w:rPr>
                      <w:szCs w:val="21"/>
                    </w:rPr>
                    <w:t>9</w:t>
                  </w:r>
                  <w:r>
                    <w:rPr>
                      <w:szCs w:val="21"/>
                    </w:rPr>
                    <w:t>、加快污水处理厂配套管网建设，以满足园区企业污水处理的需求，确保入区企业外排废水全部经管网收集后进入污水处理厂处理。</w:t>
                  </w:r>
                </w:p>
              </w:tc>
              <w:tc>
                <w:tcPr>
                  <w:tcW w:w="2916" w:type="dxa"/>
                  <w:tcBorders>
                    <w:left w:val="nil"/>
                    <w:right w:val="single" w:sz="4" w:space="0" w:color="auto"/>
                  </w:tcBorders>
                  <w:vAlign w:val="center"/>
                </w:tcPr>
                <w:p w14:paraId="1C64370C" w14:textId="77777777" w:rsidR="00885E3C" w:rsidRDefault="002E2A28">
                  <w:pPr>
                    <w:adjustRightInd w:val="0"/>
                    <w:snapToGrid w:val="0"/>
                    <w:rPr>
                      <w:szCs w:val="21"/>
                    </w:rPr>
                  </w:pPr>
                  <w:r>
                    <w:rPr>
                      <w:color w:val="000000" w:themeColor="text1"/>
                      <w:szCs w:val="21"/>
                    </w:rPr>
                    <w:t>本项目建成后外排废水经管网收集至新乡县综合污水处理厂处理。</w:t>
                  </w:r>
                </w:p>
              </w:tc>
              <w:tc>
                <w:tcPr>
                  <w:tcW w:w="745" w:type="dxa"/>
                  <w:tcBorders>
                    <w:left w:val="nil"/>
                    <w:right w:val="nil"/>
                  </w:tcBorders>
                  <w:vAlign w:val="center"/>
                </w:tcPr>
                <w:p w14:paraId="1C64370D" w14:textId="77777777" w:rsidR="00885E3C" w:rsidRDefault="002E2A28">
                  <w:pPr>
                    <w:adjustRightInd w:val="0"/>
                    <w:snapToGrid w:val="0"/>
                    <w:jc w:val="center"/>
                    <w:rPr>
                      <w:szCs w:val="21"/>
                    </w:rPr>
                  </w:pPr>
                  <w:r>
                    <w:rPr>
                      <w:szCs w:val="21"/>
                    </w:rPr>
                    <w:t>符合</w:t>
                  </w:r>
                </w:p>
              </w:tc>
            </w:tr>
            <w:tr w:rsidR="00885E3C" w14:paraId="1C643713" w14:textId="77777777">
              <w:trPr>
                <w:trHeight w:val="397"/>
              </w:trPr>
              <w:tc>
                <w:tcPr>
                  <w:tcW w:w="534" w:type="dxa"/>
                  <w:vMerge w:val="restart"/>
                  <w:tcBorders>
                    <w:top w:val="single" w:sz="4" w:space="0" w:color="auto"/>
                    <w:left w:val="nil"/>
                    <w:right w:val="single" w:sz="4" w:space="0" w:color="auto"/>
                  </w:tcBorders>
                  <w:vAlign w:val="center"/>
                </w:tcPr>
                <w:p w14:paraId="1C64370F" w14:textId="77777777" w:rsidR="00885E3C" w:rsidRDefault="002E2A28">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b w:val="0"/>
                      <w:bCs w:val="0"/>
                      <w:sz w:val="21"/>
                      <w:szCs w:val="21"/>
                    </w:rPr>
                    <w:t>环境风险防控</w:t>
                  </w:r>
                </w:p>
              </w:tc>
              <w:tc>
                <w:tcPr>
                  <w:tcW w:w="3312" w:type="dxa"/>
                  <w:tcBorders>
                    <w:top w:val="single" w:sz="4" w:space="0" w:color="auto"/>
                    <w:left w:val="nil"/>
                    <w:bottom w:val="single" w:sz="4" w:space="0" w:color="auto"/>
                    <w:right w:val="single" w:sz="4" w:space="0" w:color="auto"/>
                  </w:tcBorders>
                  <w:vAlign w:val="center"/>
                </w:tcPr>
                <w:p w14:paraId="1C643710" w14:textId="77777777" w:rsidR="00885E3C" w:rsidRDefault="002E2A28">
                  <w:pPr>
                    <w:adjustRightInd w:val="0"/>
                    <w:snapToGrid w:val="0"/>
                    <w:rPr>
                      <w:szCs w:val="21"/>
                    </w:rPr>
                  </w:pPr>
                  <w:r>
                    <w:rPr>
                      <w:szCs w:val="21"/>
                    </w:rPr>
                    <w:t>1</w:t>
                  </w:r>
                  <w:r>
                    <w:rPr>
                      <w:szCs w:val="21"/>
                    </w:rPr>
                    <w:t>、</w:t>
                  </w:r>
                  <w:r>
                    <w:rPr>
                      <w:rFonts w:hint="eastAsia"/>
                      <w:szCs w:val="21"/>
                    </w:rPr>
                    <w:t>引进项目必须严格落实环境影响评价等文件提出的各项环境风险防控措施</w:t>
                  </w:r>
                  <w:r>
                    <w:rPr>
                      <w:szCs w:val="21"/>
                    </w:rPr>
                    <w:t>。</w:t>
                  </w:r>
                </w:p>
              </w:tc>
              <w:tc>
                <w:tcPr>
                  <w:tcW w:w="2916" w:type="dxa"/>
                  <w:tcBorders>
                    <w:top w:val="single" w:sz="4" w:space="0" w:color="auto"/>
                    <w:left w:val="nil"/>
                    <w:right w:val="single" w:sz="4" w:space="0" w:color="auto"/>
                  </w:tcBorders>
                  <w:vAlign w:val="center"/>
                </w:tcPr>
                <w:p w14:paraId="1C643711" w14:textId="77777777" w:rsidR="00885E3C" w:rsidRDefault="002E2A28">
                  <w:pPr>
                    <w:adjustRightInd w:val="0"/>
                    <w:snapToGrid w:val="0"/>
                    <w:rPr>
                      <w:szCs w:val="21"/>
                    </w:rPr>
                  </w:pPr>
                  <w:r>
                    <w:rPr>
                      <w:szCs w:val="21"/>
                    </w:rPr>
                    <w:t>本项目</w:t>
                  </w:r>
                  <w:r>
                    <w:rPr>
                      <w:rFonts w:hint="eastAsia"/>
                      <w:szCs w:val="21"/>
                    </w:rPr>
                    <w:t>涉</w:t>
                  </w:r>
                  <w:r>
                    <w:rPr>
                      <w:rFonts w:hint="eastAsia"/>
                      <w:szCs w:val="21"/>
                    </w:rPr>
                    <w:t>V</w:t>
                  </w:r>
                  <w:r>
                    <w:rPr>
                      <w:szCs w:val="21"/>
                    </w:rPr>
                    <w:t>OCs</w:t>
                  </w:r>
                  <w:r>
                    <w:rPr>
                      <w:szCs w:val="21"/>
                    </w:rPr>
                    <w:t>原料将按要求于密闭原料库内避光储存，在非取用状态时封口，保持密闭。</w:t>
                  </w:r>
                  <w:r>
                    <w:rPr>
                      <w:szCs w:val="21"/>
                    </w:rPr>
                    <w:t xml:space="preserve"> </w:t>
                  </w:r>
                </w:p>
              </w:tc>
              <w:tc>
                <w:tcPr>
                  <w:tcW w:w="745" w:type="dxa"/>
                  <w:tcBorders>
                    <w:top w:val="single" w:sz="4" w:space="0" w:color="auto"/>
                    <w:left w:val="nil"/>
                    <w:right w:val="nil"/>
                  </w:tcBorders>
                  <w:vAlign w:val="center"/>
                </w:tcPr>
                <w:p w14:paraId="1C643712" w14:textId="77777777" w:rsidR="00885E3C" w:rsidRDefault="002E2A28">
                  <w:pPr>
                    <w:adjustRightInd w:val="0"/>
                    <w:snapToGrid w:val="0"/>
                    <w:jc w:val="center"/>
                    <w:rPr>
                      <w:szCs w:val="21"/>
                    </w:rPr>
                  </w:pPr>
                  <w:r>
                    <w:rPr>
                      <w:szCs w:val="21"/>
                    </w:rPr>
                    <w:t>符合</w:t>
                  </w:r>
                </w:p>
              </w:tc>
            </w:tr>
            <w:tr w:rsidR="00885E3C" w14:paraId="1C643718" w14:textId="77777777">
              <w:trPr>
                <w:trHeight w:val="397"/>
              </w:trPr>
              <w:tc>
                <w:tcPr>
                  <w:tcW w:w="534" w:type="dxa"/>
                  <w:vMerge/>
                  <w:tcBorders>
                    <w:left w:val="nil"/>
                    <w:right w:val="single" w:sz="4" w:space="0" w:color="auto"/>
                  </w:tcBorders>
                  <w:vAlign w:val="center"/>
                </w:tcPr>
                <w:p w14:paraId="1C643714"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15" w14:textId="77777777" w:rsidR="00885E3C" w:rsidRDefault="002E2A28">
                  <w:pPr>
                    <w:widowControl/>
                    <w:adjustRightInd w:val="0"/>
                    <w:snapToGrid w:val="0"/>
                    <w:textAlignment w:val="center"/>
                    <w:rPr>
                      <w:szCs w:val="21"/>
                    </w:rPr>
                  </w:pPr>
                  <w:r>
                    <w:rPr>
                      <w:szCs w:val="21"/>
                    </w:rPr>
                    <w:t>2</w:t>
                  </w:r>
                  <w:r>
                    <w:rPr>
                      <w:szCs w:val="21"/>
                    </w:rPr>
                    <w:t>、</w:t>
                  </w:r>
                  <w:r>
                    <w:rPr>
                      <w:rFonts w:hint="eastAsia"/>
                      <w:szCs w:val="21"/>
                    </w:rPr>
                    <w:t>建立健全园区环境风险管理体系。加快环境风险预警体系建设，健全环境风险单位信息库，严格危险化学品管理</w:t>
                  </w:r>
                  <w:r>
                    <w:rPr>
                      <w:szCs w:val="21"/>
                    </w:rPr>
                    <w:t>。</w:t>
                  </w:r>
                </w:p>
              </w:tc>
              <w:tc>
                <w:tcPr>
                  <w:tcW w:w="2916" w:type="dxa"/>
                  <w:tcBorders>
                    <w:left w:val="nil"/>
                    <w:right w:val="single" w:sz="4" w:space="0" w:color="auto"/>
                  </w:tcBorders>
                  <w:vAlign w:val="center"/>
                </w:tcPr>
                <w:p w14:paraId="1C643716" w14:textId="77777777" w:rsidR="00885E3C" w:rsidRDefault="002E2A28">
                  <w:pPr>
                    <w:adjustRightInd w:val="0"/>
                    <w:snapToGrid w:val="0"/>
                    <w:jc w:val="center"/>
                    <w:rPr>
                      <w:szCs w:val="21"/>
                    </w:rPr>
                  </w:pPr>
                  <w:r>
                    <w:rPr>
                      <w:szCs w:val="21"/>
                    </w:rPr>
                    <w:t>本项目不涉及。</w:t>
                  </w:r>
                </w:p>
              </w:tc>
              <w:tc>
                <w:tcPr>
                  <w:tcW w:w="745" w:type="dxa"/>
                  <w:tcBorders>
                    <w:left w:val="nil"/>
                    <w:right w:val="nil"/>
                  </w:tcBorders>
                  <w:vAlign w:val="center"/>
                </w:tcPr>
                <w:p w14:paraId="1C643717" w14:textId="77777777" w:rsidR="00885E3C" w:rsidRDefault="002E2A28">
                  <w:pPr>
                    <w:adjustRightInd w:val="0"/>
                    <w:snapToGrid w:val="0"/>
                    <w:jc w:val="center"/>
                    <w:rPr>
                      <w:szCs w:val="21"/>
                    </w:rPr>
                  </w:pPr>
                  <w:r>
                    <w:rPr>
                      <w:szCs w:val="21"/>
                    </w:rPr>
                    <w:t>符合</w:t>
                  </w:r>
                </w:p>
              </w:tc>
            </w:tr>
            <w:tr w:rsidR="00885E3C" w14:paraId="1C64371D" w14:textId="77777777">
              <w:trPr>
                <w:trHeight w:val="397"/>
              </w:trPr>
              <w:tc>
                <w:tcPr>
                  <w:tcW w:w="534" w:type="dxa"/>
                  <w:vMerge/>
                  <w:tcBorders>
                    <w:left w:val="nil"/>
                    <w:right w:val="single" w:sz="4" w:space="0" w:color="auto"/>
                  </w:tcBorders>
                  <w:vAlign w:val="center"/>
                </w:tcPr>
                <w:p w14:paraId="1C643719"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1A" w14:textId="77777777" w:rsidR="00885E3C" w:rsidRDefault="002E2A28">
                  <w:pPr>
                    <w:adjustRightInd w:val="0"/>
                    <w:snapToGrid w:val="0"/>
                    <w:rPr>
                      <w:szCs w:val="21"/>
                    </w:rPr>
                  </w:pPr>
                  <w:r>
                    <w:rPr>
                      <w:szCs w:val="21"/>
                    </w:rPr>
                    <w:t>3</w:t>
                  </w:r>
                  <w:r>
                    <w:rPr>
                      <w:szCs w:val="21"/>
                    </w:rPr>
                    <w:t>、</w:t>
                  </w:r>
                  <w:r>
                    <w:rPr>
                      <w:rFonts w:hint="eastAsia"/>
                      <w:szCs w:val="21"/>
                    </w:rPr>
                    <w:t>规范园区建设，</w:t>
                  </w:r>
                  <w:proofErr w:type="gramStart"/>
                  <w:r>
                    <w:rPr>
                      <w:rFonts w:hint="eastAsia"/>
                      <w:szCs w:val="21"/>
                    </w:rPr>
                    <w:t>对涉重行业</w:t>
                  </w:r>
                  <w:proofErr w:type="gramEnd"/>
                  <w:r>
                    <w:rPr>
                      <w:rFonts w:hint="eastAsia"/>
                      <w:szCs w:val="21"/>
                    </w:rPr>
                    <w:t>及化工企业加强管理，建立土壤和地下水污染隐患排查治理制度、风险防控体系和长效监管机制</w:t>
                  </w:r>
                  <w:r>
                    <w:rPr>
                      <w:szCs w:val="21"/>
                    </w:rPr>
                    <w:t>。</w:t>
                  </w:r>
                </w:p>
              </w:tc>
              <w:tc>
                <w:tcPr>
                  <w:tcW w:w="2916" w:type="dxa"/>
                  <w:tcBorders>
                    <w:left w:val="nil"/>
                    <w:right w:val="single" w:sz="4" w:space="0" w:color="auto"/>
                  </w:tcBorders>
                  <w:vAlign w:val="center"/>
                </w:tcPr>
                <w:p w14:paraId="1C64371B" w14:textId="77777777" w:rsidR="00885E3C" w:rsidRDefault="002E2A28">
                  <w:pPr>
                    <w:adjustRightInd w:val="0"/>
                    <w:snapToGrid w:val="0"/>
                    <w:jc w:val="center"/>
                    <w:rPr>
                      <w:szCs w:val="21"/>
                    </w:rPr>
                  </w:pPr>
                  <w:r>
                    <w:rPr>
                      <w:szCs w:val="21"/>
                    </w:rPr>
                    <w:t>本项目不涉及。</w:t>
                  </w:r>
                </w:p>
              </w:tc>
              <w:tc>
                <w:tcPr>
                  <w:tcW w:w="745" w:type="dxa"/>
                  <w:tcBorders>
                    <w:left w:val="nil"/>
                    <w:right w:val="nil"/>
                  </w:tcBorders>
                  <w:vAlign w:val="center"/>
                </w:tcPr>
                <w:p w14:paraId="1C64371C" w14:textId="77777777" w:rsidR="00885E3C" w:rsidRDefault="002E2A28">
                  <w:pPr>
                    <w:adjustRightInd w:val="0"/>
                    <w:snapToGrid w:val="0"/>
                    <w:jc w:val="center"/>
                    <w:rPr>
                      <w:szCs w:val="21"/>
                    </w:rPr>
                  </w:pPr>
                  <w:r>
                    <w:rPr>
                      <w:szCs w:val="21"/>
                    </w:rPr>
                    <w:t>符合</w:t>
                  </w:r>
                </w:p>
              </w:tc>
            </w:tr>
            <w:tr w:rsidR="00885E3C" w14:paraId="1C643722" w14:textId="77777777">
              <w:trPr>
                <w:trHeight w:val="397"/>
              </w:trPr>
              <w:tc>
                <w:tcPr>
                  <w:tcW w:w="534" w:type="dxa"/>
                  <w:vMerge/>
                  <w:tcBorders>
                    <w:left w:val="nil"/>
                    <w:right w:val="single" w:sz="4" w:space="0" w:color="auto"/>
                  </w:tcBorders>
                  <w:vAlign w:val="center"/>
                </w:tcPr>
                <w:p w14:paraId="1C64371E"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1F" w14:textId="77777777" w:rsidR="00885E3C" w:rsidRDefault="002E2A28">
                  <w:pPr>
                    <w:adjustRightInd w:val="0"/>
                    <w:snapToGrid w:val="0"/>
                    <w:rPr>
                      <w:szCs w:val="21"/>
                    </w:rPr>
                  </w:pPr>
                  <w:r>
                    <w:rPr>
                      <w:szCs w:val="21"/>
                    </w:rPr>
                    <w:t>4</w:t>
                  </w:r>
                  <w:r>
                    <w:rPr>
                      <w:szCs w:val="21"/>
                    </w:rPr>
                    <w:t>、</w:t>
                  </w:r>
                  <w:r>
                    <w:rPr>
                      <w:rFonts w:hint="eastAsia"/>
                      <w:szCs w:val="21"/>
                    </w:rPr>
                    <w:t>园区入驻企业加强应急方案的制定，园区应制定区域环境监管计划，保证周围居民不受大气环境的影响</w:t>
                  </w:r>
                  <w:r>
                    <w:rPr>
                      <w:szCs w:val="21"/>
                    </w:rPr>
                    <w:t>。</w:t>
                  </w:r>
                </w:p>
              </w:tc>
              <w:tc>
                <w:tcPr>
                  <w:tcW w:w="2916" w:type="dxa"/>
                  <w:tcBorders>
                    <w:left w:val="nil"/>
                    <w:right w:val="single" w:sz="4" w:space="0" w:color="auto"/>
                  </w:tcBorders>
                  <w:vAlign w:val="center"/>
                </w:tcPr>
                <w:p w14:paraId="1C643720" w14:textId="77777777" w:rsidR="00885E3C" w:rsidRDefault="002E2A28">
                  <w:pPr>
                    <w:adjustRightInd w:val="0"/>
                    <w:snapToGrid w:val="0"/>
                    <w:rPr>
                      <w:szCs w:val="21"/>
                    </w:rPr>
                  </w:pPr>
                  <w:r>
                    <w:rPr>
                      <w:rFonts w:hint="eastAsia"/>
                      <w:szCs w:val="21"/>
                    </w:rPr>
                    <w:t>本项目环境风险较小，项目建成后将根据环境管理部门的要求编制环突发环境事件应急预案，将环境事故对周边环境及居民的影响降到最低</w:t>
                  </w:r>
                  <w:r>
                    <w:rPr>
                      <w:szCs w:val="21"/>
                    </w:rPr>
                    <w:t>。</w:t>
                  </w:r>
                </w:p>
              </w:tc>
              <w:tc>
                <w:tcPr>
                  <w:tcW w:w="745" w:type="dxa"/>
                  <w:tcBorders>
                    <w:left w:val="nil"/>
                    <w:right w:val="nil"/>
                  </w:tcBorders>
                  <w:vAlign w:val="center"/>
                </w:tcPr>
                <w:p w14:paraId="1C643721" w14:textId="77777777" w:rsidR="00885E3C" w:rsidRDefault="002E2A28">
                  <w:pPr>
                    <w:adjustRightInd w:val="0"/>
                    <w:snapToGrid w:val="0"/>
                    <w:jc w:val="center"/>
                    <w:rPr>
                      <w:szCs w:val="21"/>
                    </w:rPr>
                  </w:pPr>
                  <w:r>
                    <w:rPr>
                      <w:szCs w:val="21"/>
                    </w:rPr>
                    <w:t>符合</w:t>
                  </w:r>
                </w:p>
              </w:tc>
            </w:tr>
            <w:tr w:rsidR="00885E3C" w14:paraId="1C643727" w14:textId="77777777">
              <w:trPr>
                <w:trHeight w:val="397"/>
              </w:trPr>
              <w:tc>
                <w:tcPr>
                  <w:tcW w:w="534" w:type="dxa"/>
                  <w:vMerge/>
                  <w:tcBorders>
                    <w:left w:val="nil"/>
                    <w:bottom w:val="single" w:sz="4" w:space="0" w:color="auto"/>
                    <w:right w:val="single" w:sz="4" w:space="0" w:color="auto"/>
                  </w:tcBorders>
                  <w:vAlign w:val="center"/>
                </w:tcPr>
                <w:p w14:paraId="1C643723"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24" w14:textId="77777777" w:rsidR="00885E3C" w:rsidRDefault="002E2A28">
                  <w:pPr>
                    <w:adjustRightInd w:val="0"/>
                    <w:snapToGrid w:val="0"/>
                    <w:rPr>
                      <w:b/>
                      <w:bCs/>
                      <w:szCs w:val="21"/>
                    </w:rPr>
                  </w:pPr>
                  <w:r>
                    <w:rPr>
                      <w:szCs w:val="21"/>
                    </w:rPr>
                    <w:t>5</w:t>
                  </w:r>
                  <w:r>
                    <w:rPr>
                      <w:szCs w:val="21"/>
                    </w:rPr>
                    <w:t>、</w:t>
                  </w:r>
                  <w:proofErr w:type="gramStart"/>
                  <w:r>
                    <w:rPr>
                      <w:rFonts w:hint="eastAsia"/>
                      <w:szCs w:val="21"/>
                    </w:rPr>
                    <w:t>高关注</w:t>
                  </w:r>
                  <w:proofErr w:type="gramEnd"/>
                  <w:r>
                    <w:rPr>
                      <w:rFonts w:hint="eastAsia"/>
                      <w:szCs w:val="21"/>
                    </w:rPr>
                    <w:t>地块划分污染风险等级，纳入优先管控名录</w:t>
                  </w:r>
                  <w:r>
                    <w:rPr>
                      <w:szCs w:val="21"/>
                    </w:rPr>
                    <w:t>。</w:t>
                  </w:r>
                </w:p>
              </w:tc>
              <w:tc>
                <w:tcPr>
                  <w:tcW w:w="2916" w:type="dxa"/>
                  <w:tcBorders>
                    <w:left w:val="nil"/>
                    <w:bottom w:val="single" w:sz="4" w:space="0" w:color="auto"/>
                    <w:right w:val="single" w:sz="4" w:space="0" w:color="auto"/>
                  </w:tcBorders>
                  <w:vAlign w:val="center"/>
                </w:tcPr>
                <w:p w14:paraId="1C643725" w14:textId="77777777" w:rsidR="00885E3C" w:rsidRDefault="002E2A28">
                  <w:pPr>
                    <w:adjustRightInd w:val="0"/>
                    <w:snapToGrid w:val="0"/>
                    <w:rPr>
                      <w:szCs w:val="21"/>
                    </w:rPr>
                  </w:pPr>
                  <w:r>
                    <w:rPr>
                      <w:color w:val="000000" w:themeColor="text1"/>
                      <w:szCs w:val="21"/>
                    </w:rPr>
                    <w:t>本项目选址不属于</w:t>
                  </w:r>
                  <w:proofErr w:type="gramStart"/>
                  <w:r>
                    <w:rPr>
                      <w:color w:val="000000" w:themeColor="text1"/>
                      <w:szCs w:val="21"/>
                    </w:rPr>
                    <w:t>高关注</w:t>
                  </w:r>
                  <w:proofErr w:type="gramEnd"/>
                  <w:r>
                    <w:rPr>
                      <w:color w:val="000000" w:themeColor="text1"/>
                      <w:szCs w:val="21"/>
                    </w:rPr>
                    <w:t>地块。</w:t>
                  </w:r>
                </w:p>
              </w:tc>
              <w:tc>
                <w:tcPr>
                  <w:tcW w:w="745" w:type="dxa"/>
                  <w:tcBorders>
                    <w:left w:val="nil"/>
                    <w:bottom w:val="single" w:sz="4" w:space="0" w:color="auto"/>
                    <w:right w:val="nil"/>
                  </w:tcBorders>
                  <w:vAlign w:val="center"/>
                </w:tcPr>
                <w:p w14:paraId="1C643726" w14:textId="77777777" w:rsidR="00885E3C" w:rsidRDefault="002E2A28">
                  <w:pPr>
                    <w:adjustRightInd w:val="0"/>
                    <w:snapToGrid w:val="0"/>
                    <w:jc w:val="center"/>
                    <w:rPr>
                      <w:szCs w:val="21"/>
                    </w:rPr>
                  </w:pPr>
                  <w:r>
                    <w:rPr>
                      <w:szCs w:val="21"/>
                    </w:rPr>
                    <w:t>符合</w:t>
                  </w:r>
                </w:p>
              </w:tc>
            </w:tr>
            <w:tr w:rsidR="00885E3C" w14:paraId="1C64372C" w14:textId="77777777">
              <w:trPr>
                <w:trHeight w:val="397"/>
              </w:trPr>
              <w:tc>
                <w:tcPr>
                  <w:tcW w:w="534" w:type="dxa"/>
                  <w:vMerge w:val="restart"/>
                  <w:tcBorders>
                    <w:top w:val="single" w:sz="4" w:space="0" w:color="auto"/>
                    <w:left w:val="nil"/>
                    <w:right w:val="single" w:sz="4" w:space="0" w:color="auto"/>
                  </w:tcBorders>
                  <w:vAlign w:val="center"/>
                </w:tcPr>
                <w:p w14:paraId="1C643728" w14:textId="77777777" w:rsidR="00885E3C" w:rsidRDefault="002E2A28">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b w:val="0"/>
                      <w:bCs w:val="0"/>
                      <w:sz w:val="21"/>
                      <w:szCs w:val="21"/>
                    </w:rPr>
                    <w:t>资源开发利用管控</w:t>
                  </w:r>
                </w:p>
              </w:tc>
              <w:tc>
                <w:tcPr>
                  <w:tcW w:w="3312" w:type="dxa"/>
                  <w:tcBorders>
                    <w:top w:val="single" w:sz="4" w:space="0" w:color="auto"/>
                    <w:left w:val="nil"/>
                    <w:bottom w:val="single" w:sz="4" w:space="0" w:color="auto"/>
                    <w:right w:val="single" w:sz="4" w:space="0" w:color="auto"/>
                  </w:tcBorders>
                  <w:vAlign w:val="center"/>
                </w:tcPr>
                <w:p w14:paraId="1C643729" w14:textId="77777777" w:rsidR="00885E3C" w:rsidRDefault="002E2A28">
                  <w:pPr>
                    <w:adjustRightInd w:val="0"/>
                    <w:snapToGrid w:val="0"/>
                    <w:rPr>
                      <w:szCs w:val="21"/>
                    </w:rPr>
                  </w:pPr>
                  <w:r>
                    <w:rPr>
                      <w:szCs w:val="21"/>
                    </w:rPr>
                    <w:t>1</w:t>
                  </w:r>
                  <w:r>
                    <w:rPr>
                      <w:szCs w:val="21"/>
                    </w:rPr>
                    <w:t>、</w:t>
                  </w:r>
                  <w:r>
                    <w:rPr>
                      <w:rFonts w:hint="eastAsia"/>
                      <w:szCs w:val="21"/>
                    </w:rPr>
                    <w:t>鼓励企业进行中水回用、工业用水循环利用和工业固废综合利用</w:t>
                  </w:r>
                  <w:r>
                    <w:rPr>
                      <w:szCs w:val="21"/>
                    </w:rPr>
                    <w:t>。</w:t>
                  </w:r>
                </w:p>
              </w:tc>
              <w:tc>
                <w:tcPr>
                  <w:tcW w:w="2916" w:type="dxa"/>
                  <w:tcBorders>
                    <w:top w:val="single" w:sz="4" w:space="0" w:color="auto"/>
                    <w:left w:val="nil"/>
                    <w:right w:val="single" w:sz="4" w:space="0" w:color="auto"/>
                  </w:tcBorders>
                  <w:vAlign w:val="center"/>
                </w:tcPr>
                <w:p w14:paraId="1C64372A" w14:textId="77777777" w:rsidR="00885E3C" w:rsidRDefault="002E2A28">
                  <w:pPr>
                    <w:adjustRightInd w:val="0"/>
                    <w:snapToGrid w:val="0"/>
                    <w:rPr>
                      <w:szCs w:val="21"/>
                    </w:rPr>
                  </w:pPr>
                  <w:r>
                    <w:rPr>
                      <w:szCs w:val="21"/>
                    </w:rPr>
                    <w:t>本项目不涉及中水回用，</w:t>
                  </w:r>
                  <w:r>
                    <w:rPr>
                      <w:rFonts w:hint="eastAsia"/>
                      <w:szCs w:val="21"/>
                    </w:rPr>
                    <w:t>测漏用肥皂</w:t>
                  </w:r>
                  <w:r>
                    <w:rPr>
                      <w:szCs w:val="21"/>
                    </w:rPr>
                    <w:t>水循环使用</w:t>
                  </w:r>
                  <w:r>
                    <w:rPr>
                      <w:rFonts w:hint="eastAsia"/>
                      <w:szCs w:val="21"/>
                    </w:rPr>
                    <w:t>，一般固废于一般</w:t>
                  </w:r>
                  <w:proofErr w:type="gramStart"/>
                  <w:r>
                    <w:rPr>
                      <w:rFonts w:hint="eastAsia"/>
                      <w:szCs w:val="21"/>
                    </w:rPr>
                    <w:t>固废间暂存后</w:t>
                  </w:r>
                  <w:proofErr w:type="gramEnd"/>
                  <w:r>
                    <w:rPr>
                      <w:rFonts w:hint="eastAsia"/>
                      <w:szCs w:val="21"/>
                    </w:rPr>
                    <w:t>定期外售</w:t>
                  </w:r>
                  <w:r>
                    <w:rPr>
                      <w:szCs w:val="21"/>
                    </w:rPr>
                    <w:t>。</w:t>
                  </w:r>
                </w:p>
              </w:tc>
              <w:tc>
                <w:tcPr>
                  <w:tcW w:w="745" w:type="dxa"/>
                  <w:tcBorders>
                    <w:top w:val="single" w:sz="4" w:space="0" w:color="auto"/>
                    <w:left w:val="nil"/>
                    <w:right w:val="nil"/>
                  </w:tcBorders>
                  <w:vAlign w:val="center"/>
                </w:tcPr>
                <w:p w14:paraId="1C64372B" w14:textId="77777777" w:rsidR="00885E3C" w:rsidRDefault="002E2A28">
                  <w:pPr>
                    <w:adjustRightInd w:val="0"/>
                    <w:snapToGrid w:val="0"/>
                    <w:jc w:val="center"/>
                    <w:rPr>
                      <w:szCs w:val="21"/>
                    </w:rPr>
                  </w:pPr>
                  <w:r>
                    <w:rPr>
                      <w:szCs w:val="21"/>
                    </w:rPr>
                    <w:t>符合</w:t>
                  </w:r>
                </w:p>
              </w:tc>
            </w:tr>
            <w:tr w:rsidR="00885E3C" w14:paraId="1C643731" w14:textId="77777777">
              <w:trPr>
                <w:trHeight w:val="397"/>
              </w:trPr>
              <w:tc>
                <w:tcPr>
                  <w:tcW w:w="534" w:type="dxa"/>
                  <w:vMerge/>
                  <w:tcBorders>
                    <w:left w:val="nil"/>
                    <w:right w:val="single" w:sz="4" w:space="0" w:color="auto"/>
                  </w:tcBorders>
                  <w:vAlign w:val="center"/>
                </w:tcPr>
                <w:p w14:paraId="1C64372D"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2E" w14:textId="77777777" w:rsidR="00885E3C" w:rsidRDefault="002E2A28">
                  <w:pPr>
                    <w:adjustRightInd w:val="0"/>
                    <w:snapToGrid w:val="0"/>
                    <w:rPr>
                      <w:szCs w:val="21"/>
                    </w:rPr>
                  </w:pPr>
                  <w:r>
                    <w:rPr>
                      <w:szCs w:val="21"/>
                    </w:rPr>
                    <w:t>2</w:t>
                  </w:r>
                  <w:r>
                    <w:rPr>
                      <w:szCs w:val="21"/>
                    </w:rPr>
                    <w:t>、</w:t>
                  </w:r>
                  <w:r>
                    <w:rPr>
                      <w:rFonts w:hint="eastAsia"/>
                      <w:szCs w:val="21"/>
                    </w:rPr>
                    <w:t>进一步优化能源结构，加快园区集中供热、供气及配套管网建设；不得新改扩建分散燃煤设施。集中供热管网铺设到位后，入驻企业应采取集中供热，现有企业自备燃气锅炉作为备用热源使用。</w:t>
                  </w:r>
                </w:p>
              </w:tc>
              <w:tc>
                <w:tcPr>
                  <w:tcW w:w="2916" w:type="dxa"/>
                  <w:tcBorders>
                    <w:left w:val="nil"/>
                    <w:right w:val="single" w:sz="4" w:space="0" w:color="auto"/>
                  </w:tcBorders>
                  <w:vAlign w:val="center"/>
                </w:tcPr>
                <w:p w14:paraId="1C64372F" w14:textId="77777777" w:rsidR="00885E3C" w:rsidRDefault="002E2A28">
                  <w:pPr>
                    <w:adjustRightInd w:val="0"/>
                    <w:snapToGrid w:val="0"/>
                    <w:jc w:val="center"/>
                    <w:rPr>
                      <w:szCs w:val="21"/>
                    </w:rPr>
                  </w:pPr>
                  <w:r>
                    <w:rPr>
                      <w:szCs w:val="21"/>
                    </w:rPr>
                    <w:t>本项目不涉及。</w:t>
                  </w:r>
                </w:p>
              </w:tc>
              <w:tc>
                <w:tcPr>
                  <w:tcW w:w="745" w:type="dxa"/>
                  <w:tcBorders>
                    <w:left w:val="nil"/>
                    <w:right w:val="nil"/>
                  </w:tcBorders>
                  <w:vAlign w:val="center"/>
                </w:tcPr>
                <w:p w14:paraId="1C643730" w14:textId="77777777" w:rsidR="00885E3C" w:rsidRDefault="002E2A28">
                  <w:pPr>
                    <w:adjustRightInd w:val="0"/>
                    <w:snapToGrid w:val="0"/>
                    <w:jc w:val="center"/>
                    <w:rPr>
                      <w:szCs w:val="21"/>
                    </w:rPr>
                  </w:pPr>
                  <w:r>
                    <w:rPr>
                      <w:szCs w:val="21"/>
                    </w:rPr>
                    <w:t>符合</w:t>
                  </w:r>
                </w:p>
              </w:tc>
            </w:tr>
            <w:tr w:rsidR="00885E3C" w14:paraId="1C643736" w14:textId="77777777">
              <w:trPr>
                <w:trHeight w:val="397"/>
              </w:trPr>
              <w:tc>
                <w:tcPr>
                  <w:tcW w:w="534" w:type="dxa"/>
                  <w:vMerge/>
                  <w:tcBorders>
                    <w:left w:val="nil"/>
                    <w:right w:val="single" w:sz="4" w:space="0" w:color="auto"/>
                  </w:tcBorders>
                  <w:vAlign w:val="center"/>
                </w:tcPr>
                <w:p w14:paraId="1C643732"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33" w14:textId="77777777" w:rsidR="00885E3C" w:rsidRDefault="002E2A28">
                  <w:pPr>
                    <w:adjustRightInd w:val="0"/>
                    <w:snapToGrid w:val="0"/>
                    <w:rPr>
                      <w:szCs w:val="21"/>
                    </w:rPr>
                  </w:pPr>
                  <w:r>
                    <w:rPr>
                      <w:szCs w:val="21"/>
                    </w:rPr>
                    <w:t>3</w:t>
                  </w:r>
                  <w:r>
                    <w:rPr>
                      <w:szCs w:val="21"/>
                    </w:rPr>
                    <w:t>、</w:t>
                  </w:r>
                  <w:r>
                    <w:rPr>
                      <w:rFonts w:hint="eastAsia"/>
                      <w:szCs w:val="21"/>
                    </w:rPr>
                    <w:t>加快实施园区集中供水，加快中水回用配套设施建设，逐步关停企业自备水井</w:t>
                  </w:r>
                  <w:r>
                    <w:rPr>
                      <w:szCs w:val="21"/>
                    </w:rPr>
                    <w:t>。</w:t>
                  </w:r>
                </w:p>
              </w:tc>
              <w:tc>
                <w:tcPr>
                  <w:tcW w:w="2916" w:type="dxa"/>
                  <w:tcBorders>
                    <w:left w:val="nil"/>
                    <w:right w:val="single" w:sz="4" w:space="0" w:color="auto"/>
                  </w:tcBorders>
                  <w:vAlign w:val="center"/>
                </w:tcPr>
                <w:p w14:paraId="1C643734" w14:textId="77777777" w:rsidR="00885E3C" w:rsidRDefault="002E2A28">
                  <w:pPr>
                    <w:adjustRightInd w:val="0"/>
                    <w:snapToGrid w:val="0"/>
                    <w:jc w:val="center"/>
                    <w:rPr>
                      <w:szCs w:val="21"/>
                    </w:rPr>
                  </w:pPr>
                  <w:r>
                    <w:rPr>
                      <w:szCs w:val="21"/>
                    </w:rPr>
                    <w:t>本项目不涉及。</w:t>
                  </w:r>
                </w:p>
              </w:tc>
              <w:tc>
                <w:tcPr>
                  <w:tcW w:w="745" w:type="dxa"/>
                  <w:tcBorders>
                    <w:left w:val="nil"/>
                    <w:right w:val="nil"/>
                  </w:tcBorders>
                  <w:vAlign w:val="center"/>
                </w:tcPr>
                <w:p w14:paraId="1C643735" w14:textId="77777777" w:rsidR="00885E3C" w:rsidRDefault="002E2A28">
                  <w:pPr>
                    <w:adjustRightInd w:val="0"/>
                    <w:snapToGrid w:val="0"/>
                    <w:jc w:val="center"/>
                    <w:rPr>
                      <w:szCs w:val="21"/>
                    </w:rPr>
                  </w:pPr>
                  <w:r>
                    <w:rPr>
                      <w:szCs w:val="21"/>
                    </w:rPr>
                    <w:t>符合</w:t>
                  </w:r>
                </w:p>
              </w:tc>
            </w:tr>
            <w:tr w:rsidR="00885E3C" w14:paraId="1C64373B" w14:textId="77777777">
              <w:trPr>
                <w:trHeight w:val="397"/>
              </w:trPr>
              <w:tc>
                <w:tcPr>
                  <w:tcW w:w="534" w:type="dxa"/>
                  <w:vMerge/>
                  <w:tcBorders>
                    <w:left w:val="nil"/>
                    <w:bottom w:val="single" w:sz="4" w:space="0" w:color="auto"/>
                    <w:right w:val="single" w:sz="4" w:space="0" w:color="auto"/>
                  </w:tcBorders>
                  <w:vAlign w:val="center"/>
                </w:tcPr>
                <w:p w14:paraId="1C643737"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312" w:type="dxa"/>
                  <w:tcBorders>
                    <w:top w:val="single" w:sz="4" w:space="0" w:color="auto"/>
                    <w:left w:val="nil"/>
                    <w:bottom w:val="single" w:sz="4" w:space="0" w:color="auto"/>
                    <w:right w:val="single" w:sz="4" w:space="0" w:color="auto"/>
                  </w:tcBorders>
                  <w:vAlign w:val="center"/>
                </w:tcPr>
                <w:p w14:paraId="1C643738" w14:textId="77777777" w:rsidR="00885E3C" w:rsidRDefault="002E2A28">
                  <w:pPr>
                    <w:adjustRightInd w:val="0"/>
                    <w:snapToGrid w:val="0"/>
                    <w:rPr>
                      <w:szCs w:val="21"/>
                    </w:rPr>
                  </w:pPr>
                  <w:r>
                    <w:rPr>
                      <w:szCs w:val="21"/>
                    </w:rPr>
                    <w:t>4</w:t>
                  </w:r>
                  <w:r>
                    <w:rPr>
                      <w:szCs w:val="21"/>
                    </w:rPr>
                    <w:t>、</w:t>
                  </w:r>
                  <w:r>
                    <w:rPr>
                      <w:rFonts w:hint="eastAsia"/>
                      <w:szCs w:val="21"/>
                    </w:rPr>
                    <w:t>入园项目用地必须符合园区土地利用规划要求</w:t>
                  </w:r>
                  <w:r>
                    <w:rPr>
                      <w:szCs w:val="21"/>
                    </w:rPr>
                    <w:t>。</w:t>
                  </w:r>
                </w:p>
              </w:tc>
              <w:tc>
                <w:tcPr>
                  <w:tcW w:w="2916" w:type="dxa"/>
                  <w:tcBorders>
                    <w:left w:val="nil"/>
                    <w:bottom w:val="single" w:sz="4" w:space="0" w:color="auto"/>
                    <w:right w:val="single" w:sz="4" w:space="0" w:color="auto"/>
                  </w:tcBorders>
                  <w:vAlign w:val="center"/>
                </w:tcPr>
                <w:p w14:paraId="1C643739" w14:textId="77777777" w:rsidR="00885E3C" w:rsidRDefault="002E2A28">
                  <w:pPr>
                    <w:adjustRightInd w:val="0"/>
                    <w:snapToGrid w:val="0"/>
                    <w:rPr>
                      <w:szCs w:val="21"/>
                    </w:rPr>
                  </w:pPr>
                  <w:r>
                    <w:rPr>
                      <w:szCs w:val="21"/>
                    </w:rPr>
                    <w:t>本项目位于新乡市新乡县智能制造产业园区翟坡镇李任旺村宏业大道</w:t>
                  </w:r>
                  <w:r>
                    <w:rPr>
                      <w:szCs w:val="21"/>
                    </w:rPr>
                    <w:t>8</w:t>
                  </w:r>
                  <w:r>
                    <w:rPr>
                      <w:szCs w:val="21"/>
                    </w:rPr>
                    <w:t>号西</w:t>
                  </w:r>
                  <w:r>
                    <w:rPr>
                      <w:szCs w:val="21"/>
                    </w:rPr>
                    <w:t>188</w:t>
                  </w:r>
                  <w:r>
                    <w:rPr>
                      <w:szCs w:val="21"/>
                    </w:rPr>
                    <w:t>米，根据《新乡县智能制造产业园区总体发展规划（</w:t>
                  </w:r>
                  <w:r>
                    <w:rPr>
                      <w:szCs w:val="21"/>
                    </w:rPr>
                    <w:t>2021-2035</w:t>
                  </w:r>
                  <w:r>
                    <w:rPr>
                      <w:szCs w:val="21"/>
                    </w:rPr>
                    <w:t>年）</w:t>
                  </w:r>
                  <w:r>
                    <w:rPr>
                      <w:szCs w:val="21"/>
                    </w:rPr>
                    <w:t>-</w:t>
                  </w:r>
                  <w:r>
                    <w:rPr>
                      <w:szCs w:val="21"/>
                    </w:rPr>
                    <w:t>土地利用规划图》，项目所占用地为二类工业用地，符合新乡县智能制造产业园区总体发展规划要求。</w:t>
                  </w:r>
                </w:p>
              </w:tc>
              <w:tc>
                <w:tcPr>
                  <w:tcW w:w="745" w:type="dxa"/>
                  <w:tcBorders>
                    <w:left w:val="nil"/>
                    <w:bottom w:val="single" w:sz="4" w:space="0" w:color="auto"/>
                    <w:right w:val="nil"/>
                  </w:tcBorders>
                  <w:vAlign w:val="center"/>
                </w:tcPr>
                <w:p w14:paraId="1C64373A" w14:textId="77777777" w:rsidR="00885E3C" w:rsidRDefault="002E2A28">
                  <w:pPr>
                    <w:adjustRightInd w:val="0"/>
                    <w:snapToGrid w:val="0"/>
                    <w:jc w:val="center"/>
                    <w:rPr>
                      <w:szCs w:val="21"/>
                    </w:rPr>
                  </w:pPr>
                  <w:r>
                    <w:rPr>
                      <w:szCs w:val="21"/>
                    </w:rPr>
                    <w:t>符合</w:t>
                  </w:r>
                </w:p>
              </w:tc>
            </w:tr>
          </w:tbl>
          <w:p w14:paraId="1C64373C" w14:textId="77777777" w:rsidR="00885E3C" w:rsidRDefault="002E2A28">
            <w:pPr>
              <w:adjustRightInd w:val="0"/>
              <w:snapToGrid w:val="0"/>
              <w:spacing w:line="480" w:lineRule="exact"/>
              <w:ind w:firstLineChars="200" w:firstLine="480"/>
              <w:rPr>
                <w:color w:val="000000"/>
                <w:sz w:val="24"/>
              </w:rPr>
            </w:pPr>
            <w:r>
              <w:rPr>
                <w:rFonts w:hint="eastAsia"/>
                <w:sz w:val="24"/>
              </w:rPr>
              <w:t>（</w:t>
            </w:r>
            <w:r>
              <w:rPr>
                <w:rFonts w:hint="eastAsia"/>
                <w:sz w:val="24"/>
              </w:rPr>
              <w:t>2</w:t>
            </w:r>
            <w:r>
              <w:rPr>
                <w:rFonts w:hint="eastAsia"/>
                <w:sz w:val="24"/>
              </w:rPr>
              <w:t>）</w:t>
            </w:r>
            <w:r>
              <w:rPr>
                <w:color w:val="000000"/>
                <w:sz w:val="24"/>
              </w:rPr>
              <w:t>本项目</w:t>
            </w:r>
            <w:r>
              <w:rPr>
                <w:sz w:val="24"/>
              </w:rPr>
              <w:t>厂址</w:t>
            </w:r>
            <w:r>
              <w:rPr>
                <w:color w:val="000000"/>
                <w:sz w:val="24"/>
              </w:rPr>
              <w:t>位于</w:t>
            </w:r>
            <w:r>
              <w:rPr>
                <w:rFonts w:hint="eastAsia"/>
                <w:color w:val="000000"/>
                <w:sz w:val="24"/>
              </w:rPr>
              <w:t>新乡市</w:t>
            </w:r>
            <w:r>
              <w:rPr>
                <w:color w:val="000000"/>
                <w:sz w:val="24"/>
              </w:rPr>
              <w:t>新乡县</w:t>
            </w:r>
            <w:r>
              <w:rPr>
                <w:rFonts w:hint="eastAsia"/>
                <w:color w:val="000000"/>
                <w:sz w:val="24"/>
              </w:rPr>
              <w:t>智能制造产业园区</w:t>
            </w:r>
            <w:r>
              <w:rPr>
                <w:color w:val="000000"/>
                <w:sz w:val="24"/>
              </w:rPr>
              <w:t>翟坡镇李任旺村宏业大道</w:t>
            </w:r>
            <w:r>
              <w:rPr>
                <w:rFonts w:hint="eastAsia"/>
                <w:color w:val="000000"/>
                <w:sz w:val="24"/>
              </w:rPr>
              <w:t>8</w:t>
            </w:r>
            <w:r>
              <w:rPr>
                <w:color w:val="000000"/>
                <w:sz w:val="24"/>
              </w:rPr>
              <w:t>号西</w:t>
            </w:r>
            <w:r>
              <w:rPr>
                <w:rFonts w:hint="eastAsia"/>
                <w:color w:val="000000"/>
                <w:sz w:val="24"/>
              </w:rPr>
              <w:t>1</w:t>
            </w:r>
            <w:r>
              <w:rPr>
                <w:color w:val="000000"/>
                <w:sz w:val="24"/>
              </w:rPr>
              <w:t>88</w:t>
            </w:r>
            <w:r>
              <w:rPr>
                <w:color w:val="000000"/>
                <w:sz w:val="24"/>
              </w:rPr>
              <w:t>米</w:t>
            </w:r>
            <w:r>
              <w:rPr>
                <w:rFonts w:hint="eastAsia"/>
                <w:color w:val="000000"/>
                <w:sz w:val="24"/>
              </w:rPr>
              <w:t>，</w:t>
            </w:r>
            <w:r>
              <w:rPr>
                <w:color w:val="000000"/>
                <w:sz w:val="24"/>
              </w:rPr>
              <w:t>项目与</w:t>
            </w:r>
            <w:r>
              <w:rPr>
                <w:rFonts w:hint="eastAsia"/>
                <w:color w:val="000000"/>
                <w:sz w:val="24"/>
              </w:rPr>
              <w:t>新乡县智能制造产业园区负面清单</w:t>
            </w:r>
            <w:r>
              <w:rPr>
                <w:color w:val="000000"/>
                <w:sz w:val="24"/>
              </w:rPr>
              <w:t>对照分析如下</w:t>
            </w:r>
            <w:r>
              <w:rPr>
                <w:rFonts w:hint="eastAsia"/>
                <w:color w:val="000000"/>
                <w:sz w:val="24"/>
              </w:rPr>
              <w:t>：</w:t>
            </w:r>
          </w:p>
          <w:p w14:paraId="1C64373D" w14:textId="77777777" w:rsidR="00885E3C" w:rsidRDefault="002E2A28">
            <w:pPr>
              <w:adjustRightInd w:val="0"/>
              <w:snapToGrid w:val="0"/>
              <w:spacing w:line="480" w:lineRule="exact"/>
              <w:ind w:firstLineChars="200" w:firstLine="480"/>
              <w:rPr>
                <w:rFonts w:eastAsia="黑体"/>
                <w:sz w:val="24"/>
              </w:rPr>
            </w:pPr>
            <w:r>
              <w:rPr>
                <w:rFonts w:eastAsia="黑体"/>
                <w:sz w:val="24"/>
              </w:rPr>
              <w:t>表</w:t>
            </w:r>
            <w:r>
              <w:rPr>
                <w:rFonts w:eastAsia="黑体"/>
                <w:sz w:val="24"/>
              </w:rPr>
              <w:t xml:space="preserve">2         </w:t>
            </w:r>
            <w:r>
              <w:rPr>
                <w:rFonts w:eastAsia="黑体"/>
                <w:sz w:val="24"/>
              </w:rPr>
              <w:t>与</w:t>
            </w:r>
            <w:r>
              <w:rPr>
                <w:rFonts w:eastAsia="黑体" w:hint="eastAsia"/>
                <w:sz w:val="24"/>
              </w:rPr>
              <w:t>园</w:t>
            </w:r>
            <w:r>
              <w:rPr>
                <w:rFonts w:eastAsia="黑体"/>
                <w:sz w:val="24"/>
              </w:rPr>
              <w:t>区负面清单相符性分析一览表</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9"/>
              <w:gridCol w:w="3260"/>
              <w:gridCol w:w="3018"/>
              <w:gridCol w:w="520"/>
            </w:tblGrid>
            <w:tr w:rsidR="00885E3C" w14:paraId="1C643742" w14:textId="77777777">
              <w:trPr>
                <w:trHeight w:val="397"/>
              </w:trPr>
              <w:tc>
                <w:tcPr>
                  <w:tcW w:w="709" w:type="dxa"/>
                  <w:tcBorders>
                    <w:top w:val="single" w:sz="8" w:space="0" w:color="auto"/>
                    <w:left w:val="nil"/>
                    <w:bottom w:val="single" w:sz="4" w:space="0" w:color="auto"/>
                    <w:right w:val="single" w:sz="4" w:space="0" w:color="auto"/>
                  </w:tcBorders>
                  <w:vAlign w:val="center"/>
                </w:tcPr>
                <w:p w14:paraId="1C64373E" w14:textId="77777777" w:rsidR="00885E3C" w:rsidRDefault="002E2A28">
                  <w:pPr>
                    <w:jc w:val="center"/>
                    <w:rPr>
                      <w:b/>
                      <w:bCs/>
                      <w:szCs w:val="21"/>
                    </w:rPr>
                  </w:pPr>
                  <w:r>
                    <w:rPr>
                      <w:rFonts w:hint="eastAsia"/>
                      <w:b/>
                      <w:bCs/>
                      <w:szCs w:val="21"/>
                    </w:rPr>
                    <w:t>类别</w:t>
                  </w:r>
                </w:p>
              </w:tc>
              <w:tc>
                <w:tcPr>
                  <w:tcW w:w="3260" w:type="dxa"/>
                  <w:tcBorders>
                    <w:top w:val="single" w:sz="8" w:space="0" w:color="auto"/>
                    <w:left w:val="nil"/>
                    <w:bottom w:val="single" w:sz="4" w:space="0" w:color="auto"/>
                    <w:right w:val="single" w:sz="4" w:space="0" w:color="auto"/>
                  </w:tcBorders>
                  <w:vAlign w:val="center"/>
                </w:tcPr>
                <w:p w14:paraId="1C64373F" w14:textId="77777777" w:rsidR="00885E3C" w:rsidRDefault="002E2A28">
                  <w:pPr>
                    <w:jc w:val="center"/>
                    <w:rPr>
                      <w:b/>
                      <w:bCs/>
                      <w:szCs w:val="21"/>
                    </w:rPr>
                  </w:pPr>
                  <w:r>
                    <w:rPr>
                      <w:b/>
                      <w:bCs/>
                      <w:szCs w:val="21"/>
                    </w:rPr>
                    <w:t>负面清单</w:t>
                  </w:r>
                </w:p>
              </w:tc>
              <w:tc>
                <w:tcPr>
                  <w:tcW w:w="3018" w:type="dxa"/>
                  <w:tcBorders>
                    <w:top w:val="single" w:sz="8" w:space="0" w:color="auto"/>
                    <w:left w:val="nil"/>
                    <w:bottom w:val="single" w:sz="4" w:space="0" w:color="auto"/>
                    <w:right w:val="single" w:sz="4" w:space="0" w:color="auto"/>
                  </w:tcBorders>
                  <w:vAlign w:val="center"/>
                </w:tcPr>
                <w:p w14:paraId="1C643740" w14:textId="77777777" w:rsidR="00885E3C" w:rsidRDefault="002E2A28">
                  <w:pPr>
                    <w:jc w:val="center"/>
                    <w:rPr>
                      <w:b/>
                      <w:bCs/>
                      <w:szCs w:val="21"/>
                    </w:rPr>
                  </w:pPr>
                  <w:r>
                    <w:rPr>
                      <w:b/>
                      <w:bCs/>
                      <w:szCs w:val="21"/>
                    </w:rPr>
                    <w:t>本项目情况</w:t>
                  </w:r>
                </w:p>
              </w:tc>
              <w:tc>
                <w:tcPr>
                  <w:tcW w:w="520" w:type="dxa"/>
                  <w:tcBorders>
                    <w:top w:val="single" w:sz="8" w:space="0" w:color="auto"/>
                    <w:left w:val="nil"/>
                    <w:bottom w:val="single" w:sz="4" w:space="0" w:color="auto"/>
                    <w:right w:val="nil"/>
                  </w:tcBorders>
                  <w:vAlign w:val="center"/>
                </w:tcPr>
                <w:p w14:paraId="1C643741" w14:textId="77777777" w:rsidR="00885E3C" w:rsidRDefault="002E2A28">
                  <w:pPr>
                    <w:jc w:val="center"/>
                    <w:rPr>
                      <w:b/>
                      <w:bCs/>
                      <w:szCs w:val="21"/>
                    </w:rPr>
                  </w:pPr>
                  <w:r>
                    <w:rPr>
                      <w:rFonts w:hint="eastAsia"/>
                      <w:b/>
                      <w:bCs/>
                      <w:szCs w:val="21"/>
                    </w:rPr>
                    <w:t>相符性</w:t>
                  </w:r>
                </w:p>
              </w:tc>
            </w:tr>
            <w:tr w:rsidR="00885E3C" w14:paraId="1C643747" w14:textId="77777777">
              <w:trPr>
                <w:trHeight w:val="397"/>
              </w:trPr>
              <w:tc>
                <w:tcPr>
                  <w:tcW w:w="709" w:type="dxa"/>
                  <w:vMerge w:val="restart"/>
                  <w:tcBorders>
                    <w:top w:val="single" w:sz="4" w:space="0" w:color="auto"/>
                    <w:left w:val="nil"/>
                    <w:right w:val="single" w:sz="4" w:space="0" w:color="auto"/>
                  </w:tcBorders>
                  <w:vAlign w:val="center"/>
                </w:tcPr>
                <w:p w14:paraId="1C643743" w14:textId="77777777" w:rsidR="00885E3C" w:rsidRDefault="002E2A28">
                  <w:pPr>
                    <w:pStyle w:val="41"/>
                    <w:ind w:left="0"/>
                    <w:jc w:val="center"/>
                    <w:rPr>
                      <w:rFonts w:ascii="Times New Roman" w:hAnsi="Times New Roman" w:cs="Times New Roman"/>
                      <w:b w:val="0"/>
                      <w:bCs w:val="0"/>
                      <w:sz w:val="21"/>
                      <w:szCs w:val="21"/>
                    </w:rPr>
                  </w:pPr>
                  <w:r>
                    <w:rPr>
                      <w:rFonts w:ascii="Times New Roman" w:hAnsi="Times New Roman" w:cs="Times New Roman"/>
                      <w:b w:val="0"/>
                      <w:bCs w:val="0"/>
                      <w:sz w:val="21"/>
                      <w:szCs w:val="21"/>
                    </w:rPr>
                    <w:t>空间布局约束</w:t>
                  </w:r>
                </w:p>
              </w:tc>
              <w:tc>
                <w:tcPr>
                  <w:tcW w:w="3260" w:type="dxa"/>
                  <w:tcBorders>
                    <w:top w:val="single" w:sz="4" w:space="0" w:color="auto"/>
                    <w:left w:val="nil"/>
                    <w:bottom w:val="single" w:sz="4" w:space="0" w:color="auto"/>
                    <w:right w:val="single" w:sz="4" w:space="0" w:color="auto"/>
                  </w:tcBorders>
                  <w:vAlign w:val="center"/>
                </w:tcPr>
                <w:p w14:paraId="1C643744"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1</w:t>
                  </w:r>
                  <w:r>
                    <w:rPr>
                      <w:rFonts w:ascii="Times New Roman" w:hAnsi="Times New Roman" w:cs="Times New Roman" w:hint="eastAsia"/>
                      <w:b w:val="0"/>
                      <w:bCs w:val="0"/>
                      <w:sz w:val="21"/>
                      <w:szCs w:val="21"/>
                    </w:rPr>
                    <w:t>、禁止入驻《产业结构调整指导目录（</w:t>
                  </w:r>
                  <w:r>
                    <w:rPr>
                      <w:rFonts w:ascii="Times New Roman" w:hAnsi="Times New Roman" w:cs="Times New Roman" w:hint="eastAsia"/>
                      <w:b w:val="0"/>
                      <w:bCs w:val="0"/>
                      <w:sz w:val="21"/>
                      <w:szCs w:val="21"/>
                    </w:rPr>
                    <w:t>2019</w:t>
                  </w:r>
                  <w:r>
                    <w:rPr>
                      <w:rFonts w:ascii="Times New Roman" w:hAnsi="Times New Roman" w:cs="Times New Roman" w:hint="eastAsia"/>
                      <w:b w:val="0"/>
                      <w:bCs w:val="0"/>
                      <w:sz w:val="21"/>
                      <w:szCs w:val="21"/>
                    </w:rPr>
                    <w:t>年本）》中限制类、淘汰类项目；严禁国家明令禁止或淘汰工艺和设备企业入园；</w:t>
                  </w:r>
                </w:p>
              </w:tc>
              <w:tc>
                <w:tcPr>
                  <w:tcW w:w="3018" w:type="dxa"/>
                  <w:tcBorders>
                    <w:top w:val="single" w:sz="4" w:space="0" w:color="auto"/>
                    <w:left w:val="nil"/>
                    <w:bottom w:val="single" w:sz="4" w:space="0" w:color="auto"/>
                    <w:right w:val="single" w:sz="4" w:space="0" w:color="auto"/>
                  </w:tcBorders>
                  <w:vAlign w:val="center"/>
                </w:tcPr>
                <w:p w14:paraId="1C643745"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本项目不属于《产业结构调整指导目录（</w:t>
                  </w:r>
                  <w:r>
                    <w:rPr>
                      <w:rFonts w:ascii="Times New Roman" w:hAnsi="Times New Roman" w:cs="Times New Roman" w:hint="eastAsia"/>
                      <w:b w:val="0"/>
                      <w:bCs w:val="0"/>
                      <w:sz w:val="21"/>
                      <w:szCs w:val="21"/>
                    </w:rPr>
                    <w:t>2019</w:t>
                  </w:r>
                  <w:r>
                    <w:rPr>
                      <w:rFonts w:ascii="Times New Roman" w:hAnsi="Times New Roman" w:cs="Times New Roman" w:hint="eastAsia"/>
                      <w:b w:val="0"/>
                      <w:bCs w:val="0"/>
                      <w:sz w:val="21"/>
                      <w:szCs w:val="21"/>
                    </w:rPr>
                    <w:t>年本）》中限制类、淘汰类项目，属于允许类。</w:t>
                  </w:r>
                </w:p>
              </w:tc>
              <w:tc>
                <w:tcPr>
                  <w:tcW w:w="520" w:type="dxa"/>
                  <w:tcBorders>
                    <w:top w:val="single" w:sz="4" w:space="0" w:color="auto"/>
                    <w:left w:val="nil"/>
                    <w:right w:val="nil"/>
                  </w:tcBorders>
                  <w:vAlign w:val="center"/>
                </w:tcPr>
                <w:p w14:paraId="1C643746" w14:textId="77777777" w:rsidR="00885E3C" w:rsidRDefault="002E2A28">
                  <w:pPr>
                    <w:jc w:val="center"/>
                    <w:rPr>
                      <w:szCs w:val="21"/>
                    </w:rPr>
                  </w:pPr>
                  <w:r>
                    <w:rPr>
                      <w:rFonts w:hint="eastAsia"/>
                      <w:szCs w:val="21"/>
                    </w:rPr>
                    <w:t>符合</w:t>
                  </w:r>
                </w:p>
              </w:tc>
            </w:tr>
            <w:tr w:rsidR="00885E3C" w14:paraId="1C64374C" w14:textId="77777777">
              <w:trPr>
                <w:trHeight w:val="397"/>
              </w:trPr>
              <w:tc>
                <w:tcPr>
                  <w:tcW w:w="709" w:type="dxa"/>
                  <w:vMerge/>
                  <w:tcBorders>
                    <w:top w:val="single" w:sz="4" w:space="0" w:color="auto"/>
                    <w:left w:val="nil"/>
                    <w:right w:val="single" w:sz="4" w:space="0" w:color="auto"/>
                  </w:tcBorders>
                  <w:vAlign w:val="center"/>
                </w:tcPr>
                <w:p w14:paraId="1C643748"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49"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2</w:t>
                  </w:r>
                  <w:r>
                    <w:rPr>
                      <w:rFonts w:ascii="Times New Roman" w:hAnsi="Times New Roman" w:cs="Times New Roman" w:hint="eastAsia"/>
                      <w:b w:val="0"/>
                      <w:bCs w:val="0"/>
                      <w:sz w:val="21"/>
                      <w:szCs w:val="21"/>
                    </w:rPr>
                    <w:t>、禁止入驻钢铁、金属冶炼、制浆造纸、屠宰、水泥、平板玻璃、建筑陶瓷、化学原料及化学制品、化学药品原料药和生物发酵制药、皮革或毛皮鞣制加工、轮胎制造、再生橡胶制造、印染等不符合园区产业定位且污染重的项目。</w:t>
                  </w:r>
                </w:p>
              </w:tc>
              <w:tc>
                <w:tcPr>
                  <w:tcW w:w="3018" w:type="dxa"/>
                  <w:tcBorders>
                    <w:top w:val="single" w:sz="4" w:space="0" w:color="auto"/>
                    <w:left w:val="nil"/>
                    <w:bottom w:val="single" w:sz="4" w:space="0" w:color="auto"/>
                    <w:right w:val="single" w:sz="4" w:space="0" w:color="auto"/>
                  </w:tcBorders>
                  <w:vAlign w:val="center"/>
                </w:tcPr>
                <w:p w14:paraId="1C64374A"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本项目涉及金属包装容器及材料制造业，与园区产业定位及产业规划不冲突。</w:t>
                  </w:r>
                </w:p>
              </w:tc>
              <w:tc>
                <w:tcPr>
                  <w:tcW w:w="520" w:type="dxa"/>
                  <w:tcBorders>
                    <w:top w:val="single" w:sz="4" w:space="0" w:color="auto"/>
                    <w:left w:val="nil"/>
                    <w:right w:val="nil"/>
                  </w:tcBorders>
                  <w:vAlign w:val="center"/>
                </w:tcPr>
                <w:p w14:paraId="1C64374B" w14:textId="77777777" w:rsidR="00885E3C" w:rsidRDefault="002E2A28">
                  <w:pPr>
                    <w:jc w:val="center"/>
                    <w:rPr>
                      <w:szCs w:val="21"/>
                    </w:rPr>
                  </w:pPr>
                  <w:r>
                    <w:rPr>
                      <w:rFonts w:hint="eastAsia"/>
                      <w:szCs w:val="21"/>
                    </w:rPr>
                    <w:t>符合</w:t>
                  </w:r>
                </w:p>
              </w:tc>
            </w:tr>
            <w:tr w:rsidR="00885E3C" w14:paraId="1C643751" w14:textId="77777777">
              <w:trPr>
                <w:trHeight w:val="397"/>
              </w:trPr>
              <w:tc>
                <w:tcPr>
                  <w:tcW w:w="709" w:type="dxa"/>
                  <w:vMerge/>
                  <w:tcBorders>
                    <w:top w:val="single" w:sz="4" w:space="0" w:color="auto"/>
                    <w:left w:val="nil"/>
                    <w:right w:val="single" w:sz="4" w:space="0" w:color="auto"/>
                  </w:tcBorders>
                  <w:vAlign w:val="center"/>
                </w:tcPr>
                <w:p w14:paraId="1C64374D"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4E"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3</w:t>
                  </w:r>
                  <w:r>
                    <w:rPr>
                      <w:rFonts w:ascii="Times New Roman" w:hAnsi="Times New Roman" w:cs="Times New Roman" w:hint="eastAsia"/>
                      <w:b w:val="0"/>
                      <w:bCs w:val="0"/>
                      <w:sz w:val="21"/>
                      <w:szCs w:val="21"/>
                    </w:rPr>
                    <w:t>、现有化学原料及化学制品、化学药品原料药企业限制发展（不涉及挥发性有机溶剂的单纯复配、分装及升级改造项目除外）。</w:t>
                  </w:r>
                </w:p>
              </w:tc>
              <w:tc>
                <w:tcPr>
                  <w:tcW w:w="3018" w:type="dxa"/>
                  <w:tcBorders>
                    <w:top w:val="single" w:sz="4" w:space="0" w:color="auto"/>
                    <w:left w:val="nil"/>
                    <w:bottom w:val="single" w:sz="4" w:space="0" w:color="auto"/>
                    <w:right w:val="single" w:sz="4" w:space="0" w:color="auto"/>
                  </w:tcBorders>
                  <w:vAlign w:val="center"/>
                </w:tcPr>
                <w:p w14:paraId="1C64374F"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本项目为扩建项目，不属于化学原料及化学制品、化学药品原料药行业。</w:t>
                  </w:r>
                </w:p>
              </w:tc>
              <w:tc>
                <w:tcPr>
                  <w:tcW w:w="520" w:type="dxa"/>
                  <w:tcBorders>
                    <w:top w:val="single" w:sz="4" w:space="0" w:color="auto"/>
                    <w:left w:val="nil"/>
                    <w:right w:val="nil"/>
                  </w:tcBorders>
                  <w:vAlign w:val="center"/>
                </w:tcPr>
                <w:p w14:paraId="1C643750" w14:textId="77777777" w:rsidR="00885E3C" w:rsidRDefault="002E2A28">
                  <w:pPr>
                    <w:jc w:val="center"/>
                    <w:rPr>
                      <w:szCs w:val="21"/>
                    </w:rPr>
                  </w:pPr>
                  <w:r>
                    <w:rPr>
                      <w:rFonts w:hint="eastAsia"/>
                      <w:szCs w:val="21"/>
                    </w:rPr>
                    <w:t>符合</w:t>
                  </w:r>
                </w:p>
              </w:tc>
            </w:tr>
            <w:tr w:rsidR="00885E3C" w14:paraId="1C643756" w14:textId="77777777">
              <w:trPr>
                <w:trHeight w:val="397"/>
              </w:trPr>
              <w:tc>
                <w:tcPr>
                  <w:tcW w:w="709" w:type="dxa"/>
                  <w:vMerge/>
                  <w:tcBorders>
                    <w:top w:val="single" w:sz="4" w:space="0" w:color="auto"/>
                    <w:left w:val="nil"/>
                    <w:right w:val="single" w:sz="4" w:space="0" w:color="auto"/>
                  </w:tcBorders>
                  <w:vAlign w:val="center"/>
                </w:tcPr>
                <w:p w14:paraId="1C643752"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53"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4</w:t>
                  </w:r>
                  <w:r>
                    <w:rPr>
                      <w:rFonts w:ascii="Times New Roman" w:hAnsi="Times New Roman" w:cs="Times New Roman" w:hint="eastAsia"/>
                      <w:b w:val="0"/>
                      <w:bCs w:val="0"/>
                      <w:sz w:val="21"/>
                      <w:szCs w:val="21"/>
                    </w:rPr>
                    <w:t>、禁止入驻食品制造项目，限制现</w:t>
                  </w:r>
                  <w:r>
                    <w:rPr>
                      <w:rFonts w:ascii="Times New Roman" w:hAnsi="Times New Roman" w:cs="Times New Roman" w:hint="eastAsia"/>
                      <w:b w:val="0"/>
                      <w:bCs w:val="0"/>
                      <w:sz w:val="21"/>
                      <w:szCs w:val="21"/>
                    </w:rPr>
                    <w:lastRenderedPageBreak/>
                    <w:t>有食品制造企业发展。</w:t>
                  </w:r>
                </w:p>
              </w:tc>
              <w:tc>
                <w:tcPr>
                  <w:tcW w:w="3018" w:type="dxa"/>
                  <w:tcBorders>
                    <w:top w:val="single" w:sz="4" w:space="0" w:color="auto"/>
                    <w:left w:val="nil"/>
                    <w:bottom w:val="single" w:sz="4" w:space="0" w:color="auto"/>
                    <w:right w:val="single" w:sz="4" w:space="0" w:color="auto"/>
                  </w:tcBorders>
                  <w:vAlign w:val="center"/>
                </w:tcPr>
                <w:p w14:paraId="1C643754"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lastRenderedPageBreak/>
                    <w:t>本项目为扩建项目，不属于食品</w:t>
                  </w:r>
                  <w:r>
                    <w:rPr>
                      <w:rFonts w:ascii="Times New Roman" w:hAnsi="Times New Roman" w:cs="Times New Roman" w:hint="eastAsia"/>
                      <w:b w:val="0"/>
                      <w:bCs w:val="0"/>
                      <w:sz w:val="21"/>
                      <w:szCs w:val="21"/>
                    </w:rPr>
                    <w:lastRenderedPageBreak/>
                    <w:t>制造项目。</w:t>
                  </w:r>
                </w:p>
              </w:tc>
              <w:tc>
                <w:tcPr>
                  <w:tcW w:w="520" w:type="dxa"/>
                  <w:tcBorders>
                    <w:top w:val="single" w:sz="4" w:space="0" w:color="auto"/>
                    <w:left w:val="nil"/>
                    <w:right w:val="nil"/>
                  </w:tcBorders>
                  <w:vAlign w:val="center"/>
                </w:tcPr>
                <w:p w14:paraId="1C643755" w14:textId="77777777" w:rsidR="00885E3C" w:rsidRDefault="002E2A28">
                  <w:pPr>
                    <w:jc w:val="center"/>
                    <w:rPr>
                      <w:szCs w:val="21"/>
                    </w:rPr>
                  </w:pPr>
                  <w:r>
                    <w:rPr>
                      <w:rFonts w:hint="eastAsia"/>
                      <w:szCs w:val="21"/>
                    </w:rPr>
                    <w:lastRenderedPageBreak/>
                    <w:t>符合</w:t>
                  </w:r>
                </w:p>
              </w:tc>
            </w:tr>
            <w:tr w:rsidR="00885E3C" w14:paraId="1C64375B" w14:textId="77777777">
              <w:trPr>
                <w:trHeight w:val="397"/>
              </w:trPr>
              <w:tc>
                <w:tcPr>
                  <w:tcW w:w="709" w:type="dxa"/>
                  <w:vMerge/>
                  <w:tcBorders>
                    <w:top w:val="single" w:sz="4" w:space="0" w:color="auto"/>
                    <w:left w:val="nil"/>
                    <w:right w:val="single" w:sz="4" w:space="0" w:color="auto"/>
                  </w:tcBorders>
                  <w:vAlign w:val="center"/>
                </w:tcPr>
                <w:p w14:paraId="1C643757"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58"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5</w:t>
                  </w:r>
                  <w:r>
                    <w:rPr>
                      <w:rFonts w:ascii="Times New Roman" w:hAnsi="Times New Roman" w:cs="Times New Roman" w:hint="eastAsia"/>
                      <w:b w:val="0"/>
                      <w:bCs w:val="0"/>
                      <w:sz w:val="21"/>
                      <w:szCs w:val="21"/>
                    </w:rPr>
                    <w:t>、禁止建设生产和使用高</w:t>
                  </w:r>
                  <w:r>
                    <w:rPr>
                      <w:rFonts w:ascii="Times New Roman" w:hAnsi="Times New Roman" w:cs="Times New Roman" w:hint="eastAsia"/>
                      <w:b w:val="0"/>
                      <w:bCs w:val="0"/>
                      <w:sz w:val="21"/>
                      <w:szCs w:val="21"/>
                    </w:rPr>
                    <w:t>VOCs</w:t>
                  </w:r>
                  <w:r>
                    <w:rPr>
                      <w:rFonts w:ascii="Times New Roman" w:hAnsi="Times New Roman" w:cs="Times New Roman" w:hint="eastAsia"/>
                      <w:b w:val="0"/>
                      <w:bCs w:val="0"/>
                      <w:sz w:val="21"/>
                      <w:szCs w:val="21"/>
                    </w:rPr>
                    <w:t>含量的溶剂型涂料、油墨、胶粘剂等项目。</w:t>
                  </w:r>
                </w:p>
              </w:tc>
              <w:tc>
                <w:tcPr>
                  <w:tcW w:w="3018" w:type="dxa"/>
                  <w:tcBorders>
                    <w:top w:val="single" w:sz="4" w:space="0" w:color="auto"/>
                    <w:left w:val="nil"/>
                    <w:bottom w:val="single" w:sz="4" w:space="0" w:color="auto"/>
                    <w:right w:val="single" w:sz="4" w:space="0" w:color="auto"/>
                  </w:tcBorders>
                  <w:vAlign w:val="center"/>
                </w:tcPr>
                <w:p w14:paraId="1C643759"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本项目不涉及生产和使用高</w:t>
                  </w:r>
                  <w:r>
                    <w:rPr>
                      <w:rFonts w:ascii="Times New Roman" w:hAnsi="Times New Roman" w:cs="Times New Roman" w:hint="eastAsia"/>
                      <w:b w:val="0"/>
                      <w:bCs w:val="0"/>
                      <w:sz w:val="21"/>
                      <w:szCs w:val="21"/>
                    </w:rPr>
                    <w:t>VOCs</w:t>
                  </w:r>
                  <w:r>
                    <w:rPr>
                      <w:rFonts w:ascii="Times New Roman" w:hAnsi="Times New Roman" w:cs="Times New Roman" w:hint="eastAsia"/>
                      <w:b w:val="0"/>
                      <w:bCs w:val="0"/>
                      <w:sz w:val="21"/>
                      <w:szCs w:val="21"/>
                    </w:rPr>
                    <w:t>含量的溶剂型涂料、油墨、胶粘剂等。</w:t>
                  </w:r>
                </w:p>
              </w:tc>
              <w:tc>
                <w:tcPr>
                  <w:tcW w:w="520" w:type="dxa"/>
                  <w:tcBorders>
                    <w:top w:val="single" w:sz="4" w:space="0" w:color="auto"/>
                    <w:left w:val="nil"/>
                    <w:right w:val="nil"/>
                  </w:tcBorders>
                  <w:vAlign w:val="center"/>
                </w:tcPr>
                <w:p w14:paraId="1C64375A" w14:textId="77777777" w:rsidR="00885E3C" w:rsidRDefault="002E2A28">
                  <w:pPr>
                    <w:jc w:val="center"/>
                    <w:rPr>
                      <w:szCs w:val="21"/>
                    </w:rPr>
                  </w:pPr>
                  <w:r>
                    <w:rPr>
                      <w:rFonts w:hint="eastAsia"/>
                      <w:szCs w:val="21"/>
                    </w:rPr>
                    <w:t>符合</w:t>
                  </w:r>
                </w:p>
              </w:tc>
            </w:tr>
            <w:tr w:rsidR="00885E3C" w14:paraId="1C643760" w14:textId="77777777">
              <w:trPr>
                <w:trHeight w:val="397"/>
              </w:trPr>
              <w:tc>
                <w:tcPr>
                  <w:tcW w:w="709" w:type="dxa"/>
                  <w:vMerge/>
                  <w:tcBorders>
                    <w:top w:val="single" w:sz="4" w:space="0" w:color="auto"/>
                    <w:left w:val="nil"/>
                    <w:right w:val="single" w:sz="4" w:space="0" w:color="auto"/>
                  </w:tcBorders>
                  <w:vAlign w:val="center"/>
                </w:tcPr>
                <w:p w14:paraId="1C64375C"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5D"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6</w:t>
                  </w:r>
                  <w:r>
                    <w:rPr>
                      <w:rFonts w:ascii="Times New Roman" w:hAnsi="Times New Roman" w:cs="Times New Roman" w:hint="eastAsia"/>
                      <w:b w:val="0"/>
                      <w:bCs w:val="0"/>
                      <w:sz w:val="21"/>
                      <w:szCs w:val="21"/>
                    </w:rPr>
                    <w:t>、禁止涉及含苯（苯系物）漆料项目入园，限制现有企业使用含苯（苯系物）漆料。</w:t>
                  </w:r>
                </w:p>
              </w:tc>
              <w:tc>
                <w:tcPr>
                  <w:tcW w:w="3018" w:type="dxa"/>
                  <w:tcBorders>
                    <w:top w:val="single" w:sz="4" w:space="0" w:color="auto"/>
                    <w:left w:val="nil"/>
                    <w:bottom w:val="single" w:sz="4" w:space="0" w:color="auto"/>
                    <w:right w:val="single" w:sz="4" w:space="0" w:color="auto"/>
                  </w:tcBorders>
                  <w:vAlign w:val="center"/>
                </w:tcPr>
                <w:p w14:paraId="1C64375E"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本项目为扩建项目，项目使用漆料为水性漆，不属于含苯（苯系物）漆料。</w:t>
                  </w:r>
                </w:p>
              </w:tc>
              <w:tc>
                <w:tcPr>
                  <w:tcW w:w="520" w:type="dxa"/>
                  <w:tcBorders>
                    <w:top w:val="single" w:sz="4" w:space="0" w:color="auto"/>
                    <w:left w:val="nil"/>
                    <w:right w:val="nil"/>
                  </w:tcBorders>
                  <w:vAlign w:val="center"/>
                </w:tcPr>
                <w:p w14:paraId="1C64375F" w14:textId="77777777" w:rsidR="00885E3C" w:rsidRDefault="002E2A28">
                  <w:pPr>
                    <w:jc w:val="center"/>
                    <w:rPr>
                      <w:szCs w:val="21"/>
                    </w:rPr>
                  </w:pPr>
                  <w:r>
                    <w:rPr>
                      <w:rFonts w:hint="eastAsia"/>
                      <w:szCs w:val="21"/>
                    </w:rPr>
                    <w:t>符合</w:t>
                  </w:r>
                </w:p>
              </w:tc>
            </w:tr>
            <w:tr w:rsidR="00885E3C" w14:paraId="1C643765" w14:textId="77777777">
              <w:trPr>
                <w:trHeight w:val="397"/>
              </w:trPr>
              <w:tc>
                <w:tcPr>
                  <w:tcW w:w="709" w:type="dxa"/>
                  <w:vMerge/>
                  <w:tcBorders>
                    <w:top w:val="single" w:sz="4" w:space="0" w:color="auto"/>
                    <w:left w:val="nil"/>
                    <w:right w:val="single" w:sz="4" w:space="0" w:color="auto"/>
                  </w:tcBorders>
                  <w:vAlign w:val="center"/>
                </w:tcPr>
                <w:p w14:paraId="1C643761"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62"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7</w:t>
                  </w:r>
                  <w:r>
                    <w:rPr>
                      <w:rFonts w:ascii="Times New Roman" w:hAnsi="Times New Roman" w:cs="Times New Roman" w:hint="eastAsia"/>
                      <w:b w:val="0"/>
                      <w:bCs w:val="0"/>
                      <w:sz w:val="21"/>
                      <w:szCs w:val="21"/>
                    </w:rPr>
                    <w:t>、禁止新增铸造行业产能。</w:t>
                  </w:r>
                </w:p>
              </w:tc>
              <w:tc>
                <w:tcPr>
                  <w:tcW w:w="3018" w:type="dxa"/>
                  <w:tcBorders>
                    <w:top w:val="single" w:sz="4" w:space="0" w:color="auto"/>
                    <w:left w:val="nil"/>
                    <w:bottom w:val="single" w:sz="4" w:space="0" w:color="auto"/>
                    <w:right w:val="single" w:sz="4" w:space="0" w:color="auto"/>
                  </w:tcBorders>
                  <w:vAlign w:val="center"/>
                </w:tcPr>
                <w:p w14:paraId="1C643763" w14:textId="77777777" w:rsidR="00885E3C" w:rsidRDefault="002E2A28">
                  <w:pPr>
                    <w:pStyle w:val="41"/>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本项目不属于铸造行业。</w:t>
                  </w:r>
                </w:p>
              </w:tc>
              <w:tc>
                <w:tcPr>
                  <w:tcW w:w="520" w:type="dxa"/>
                  <w:tcBorders>
                    <w:top w:val="single" w:sz="4" w:space="0" w:color="auto"/>
                    <w:left w:val="nil"/>
                    <w:right w:val="nil"/>
                  </w:tcBorders>
                  <w:vAlign w:val="center"/>
                </w:tcPr>
                <w:p w14:paraId="1C643764" w14:textId="77777777" w:rsidR="00885E3C" w:rsidRDefault="002E2A28">
                  <w:pPr>
                    <w:jc w:val="center"/>
                    <w:rPr>
                      <w:szCs w:val="21"/>
                    </w:rPr>
                  </w:pPr>
                  <w:r>
                    <w:rPr>
                      <w:rFonts w:hint="eastAsia"/>
                      <w:szCs w:val="21"/>
                    </w:rPr>
                    <w:t>符合</w:t>
                  </w:r>
                </w:p>
              </w:tc>
            </w:tr>
            <w:tr w:rsidR="00885E3C" w14:paraId="1C64376A" w14:textId="77777777">
              <w:trPr>
                <w:trHeight w:val="397"/>
              </w:trPr>
              <w:tc>
                <w:tcPr>
                  <w:tcW w:w="709" w:type="dxa"/>
                  <w:vMerge/>
                  <w:tcBorders>
                    <w:top w:val="single" w:sz="4" w:space="0" w:color="auto"/>
                    <w:left w:val="nil"/>
                    <w:right w:val="single" w:sz="4" w:space="0" w:color="auto"/>
                  </w:tcBorders>
                  <w:vAlign w:val="center"/>
                </w:tcPr>
                <w:p w14:paraId="1C643766"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67"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8</w:t>
                  </w:r>
                  <w:r>
                    <w:rPr>
                      <w:rFonts w:ascii="Times New Roman" w:hAnsi="Times New Roman" w:cs="Times New Roman" w:hint="eastAsia"/>
                      <w:b w:val="0"/>
                      <w:bCs w:val="0"/>
                      <w:sz w:val="21"/>
                      <w:szCs w:val="21"/>
                    </w:rPr>
                    <w:t>、禁止</w:t>
                  </w:r>
                  <w:proofErr w:type="gramStart"/>
                  <w:r>
                    <w:rPr>
                      <w:rFonts w:ascii="Times New Roman" w:hAnsi="Times New Roman" w:cs="Times New Roman" w:hint="eastAsia"/>
                      <w:b w:val="0"/>
                      <w:bCs w:val="0"/>
                      <w:sz w:val="21"/>
                      <w:szCs w:val="21"/>
                    </w:rPr>
                    <w:t>入驻非</w:t>
                  </w:r>
                  <w:proofErr w:type="gramEnd"/>
                  <w:r>
                    <w:rPr>
                      <w:rFonts w:ascii="Times New Roman" w:hAnsi="Times New Roman" w:cs="Times New Roman" w:hint="eastAsia"/>
                      <w:b w:val="0"/>
                      <w:bCs w:val="0"/>
                      <w:sz w:val="21"/>
                      <w:szCs w:val="21"/>
                    </w:rPr>
                    <w:t>集中供热性质的燃煤、燃重油、渣油等锅炉或炉窑；</w:t>
                  </w:r>
                </w:p>
              </w:tc>
              <w:tc>
                <w:tcPr>
                  <w:tcW w:w="3018" w:type="dxa"/>
                  <w:tcBorders>
                    <w:top w:val="single" w:sz="4" w:space="0" w:color="auto"/>
                    <w:left w:val="nil"/>
                    <w:bottom w:val="single" w:sz="4" w:space="0" w:color="auto"/>
                    <w:right w:val="single" w:sz="4" w:space="0" w:color="auto"/>
                  </w:tcBorders>
                  <w:vAlign w:val="center"/>
                </w:tcPr>
                <w:p w14:paraId="1C643768" w14:textId="77777777" w:rsidR="00885E3C" w:rsidRDefault="002E2A28">
                  <w:pPr>
                    <w:pStyle w:val="41"/>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本项目不涉及锅炉。</w:t>
                  </w:r>
                </w:p>
              </w:tc>
              <w:tc>
                <w:tcPr>
                  <w:tcW w:w="520" w:type="dxa"/>
                  <w:tcBorders>
                    <w:top w:val="single" w:sz="4" w:space="0" w:color="auto"/>
                    <w:left w:val="nil"/>
                    <w:right w:val="nil"/>
                  </w:tcBorders>
                  <w:vAlign w:val="center"/>
                </w:tcPr>
                <w:p w14:paraId="1C643769" w14:textId="77777777" w:rsidR="00885E3C" w:rsidRDefault="002E2A28">
                  <w:pPr>
                    <w:jc w:val="center"/>
                    <w:rPr>
                      <w:szCs w:val="21"/>
                    </w:rPr>
                  </w:pPr>
                  <w:r>
                    <w:rPr>
                      <w:rFonts w:hint="eastAsia"/>
                      <w:szCs w:val="21"/>
                    </w:rPr>
                    <w:t>符合</w:t>
                  </w:r>
                </w:p>
              </w:tc>
            </w:tr>
            <w:tr w:rsidR="00885E3C" w14:paraId="1C64376F" w14:textId="77777777">
              <w:trPr>
                <w:trHeight w:val="397"/>
              </w:trPr>
              <w:tc>
                <w:tcPr>
                  <w:tcW w:w="709" w:type="dxa"/>
                  <w:vMerge/>
                  <w:tcBorders>
                    <w:top w:val="single" w:sz="4" w:space="0" w:color="auto"/>
                    <w:left w:val="nil"/>
                    <w:right w:val="single" w:sz="4" w:space="0" w:color="auto"/>
                  </w:tcBorders>
                  <w:vAlign w:val="center"/>
                </w:tcPr>
                <w:p w14:paraId="1C64376B"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6C"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9</w:t>
                  </w:r>
                  <w:r>
                    <w:rPr>
                      <w:rFonts w:ascii="Times New Roman" w:hAnsi="Times New Roman" w:cs="Times New Roman" w:hint="eastAsia"/>
                      <w:b w:val="0"/>
                      <w:bCs w:val="0"/>
                      <w:sz w:val="21"/>
                      <w:szCs w:val="21"/>
                    </w:rPr>
                    <w:t>、禁止新、改、扩建“两高”项目，与主导产业相符的“两高”项目除外。</w:t>
                  </w:r>
                </w:p>
              </w:tc>
              <w:tc>
                <w:tcPr>
                  <w:tcW w:w="3018" w:type="dxa"/>
                  <w:tcBorders>
                    <w:top w:val="single" w:sz="4" w:space="0" w:color="auto"/>
                    <w:left w:val="nil"/>
                    <w:bottom w:val="single" w:sz="4" w:space="0" w:color="auto"/>
                    <w:right w:val="single" w:sz="4" w:space="0" w:color="auto"/>
                  </w:tcBorders>
                  <w:vAlign w:val="center"/>
                </w:tcPr>
                <w:p w14:paraId="1C64376D"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本项目不属于“两高”项目。</w:t>
                  </w:r>
                </w:p>
              </w:tc>
              <w:tc>
                <w:tcPr>
                  <w:tcW w:w="520" w:type="dxa"/>
                  <w:tcBorders>
                    <w:top w:val="single" w:sz="4" w:space="0" w:color="auto"/>
                    <w:left w:val="nil"/>
                    <w:right w:val="nil"/>
                  </w:tcBorders>
                  <w:vAlign w:val="center"/>
                </w:tcPr>
                <w:p w14:paraId="1C64376E" w14:textId="77777777" w:rsidR="00885E3C" w:rsidRDefault="002E2A28">
                  <w:pPr>
                    <w:jc w:val="center"/>
                    <w:rPr>
                      <w:szCs w:val="21"/>
                    </w:rPr>
                  </w:pPr>
                  <w:r>
                    <w:rPr>
                      <w:rFonts w:hint="eastAsia"/>
                      <w:szCs w:val="21"/>
                    </w:rPr>
                    <w:t>符合</w:t>
                  </w:r>
                </w:p>
              </w:tc>
            </w:tr>
            <w:tr w:rsidR="00885E3C" w14:paraId="1C643774" w14:textId="77777777">
              <w:trPr>
                <w:trHeight w:val="397"/>
              </w:trPr>
              <w:tc>
                <w:tcPr>
                  <w:tcW w:w="709" w:type="dxa"/>
                  <w:vMerge/>
                  <w:tcBorders>
                    <w:top w:val="single" w:sz="4" w:space="0" w:color="auto"/>
                    <w:left w:val="nil"/>
                    <w:right w:val="single" w:sz="4" w:space="0" w:color="auto"/>
                  </w:tcBorders>
                  <w:vAlign w:val="center"/>
                </w:tcPr>
                <w:p w14:paraId="1C643770"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71"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10</w:t>
                  </w:r>
                  <w:r>
                    <w:rPr>
                      <w:rFonts w:ascii="Times New Roman" w:hAnsi="Times New Roman" w:cs="Times New Roman" w:hint="eastAsia"/>
                      <w:b w:val="0"/>
                      <w:bCs w:val="0"/>
                      <w:sz w:val="21"/>
                      <w:szCs w:val="21"/>
                    </w:rPr>
                    <w:t>、禁止新增铅、铬、镉、汞、砷等重点控制重金属污染物排放的项目入驻。</w:t>
                  </w:r>
                </w:p>
              </w:tc>
              <w:tc>
                <w:tcPr>
                  <w:tcW w:w="3018" w:type="dxa"/>
                  <w:tcBorders>
                    <w:top w:val="single" w:sz="4" w:space="0" w:color="auto"/>
                    <w:left w:val="nil"/>
                    <w:bottom w:val="single" w:sz="4" w:space="0" w:color="auto"/>
                    <w:right w:val="single" w:sz="4" w:space="0" w:color="auto"/>
                  </w:tcBorders>
                  <w:vAlign w:val="center"/>
                </w:tcPr>
                <w:p w14:paraId="1C643772"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本项目不涉及重金属污染物排放。</w:t>
                  </w:r>
                </w:p>
              </w:tc>
              <w:tc>
                <w:tcPr>
                  <w:tcW w:w="520" w:type="dxa"/>
                  <w:tcBorders>
                    <w:top w:val="single" w:sz="4" w:space="0" w:color="auto"/>
                    <w:left w:val="nil"/>
                    <w:right w:val="nil"/>
                  </w:tcBorders>
                  <w:vAlign w:val="center"/>
                </w:tcPr>
                <w:p w14:paraId="1C643773" w14:textId="77777777" w:rsidR="00885E3C" w:rsidRDefault="002E2A28">
                  <w:pPr>
                    <w:jc w:val="center"/>
                    <w:rPr>
                      <w:szCs w:val="21"/>
                    </w:rPr>
                  </w:pPr>
                  <w:r>
                    <w:rPr>
                      <w:rFonts w:hint="eastAsia"/>
                      <w:szCs w:val="21"/>
                    </w:rPr>
                    <w:t>符合</w:t>
                  </w:r>
                </w:p>
              </w:tc>
            </w:tr>
            <w:tr w:rsidR="00885E3C" w14:paraId="1C643779" w14:textId="77777777">
              <w:trPr>
                <w:trHeight w:val="397"/>
              </w:trPr>
              <w:tc>
                <w:tcPr>
                  <w:tcW w:w="709" w:type="dxa"/>
                  <w:vMerge/>
                  <w:tcBorders>
                    <w:top w:val="single" w:sz="4" w:space="0" w:color="auto"/>
                    <w:left w:val="nil"/>
                    <w:right w:val="single" w:sz="4" w:space="0" w:color="auto"/>
                  </w:tcBorders>
                  <w:vAlign w:val="center"/>
                </w:tcPr>
                <w:p w14:paraId="1C643775"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76"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1</w:t>
                  </w:r>
                  <w:r>
                    <w:rPr>
                      <w:rFonts w:ascii="Times New Roman" w:hAnsi="Times New Roman" w:cs="Times New Roman"/>
                      <w:b w:val="0"/>
                      <w:bCs w:val="0"/>
                      <w:sz w:val="21"/>
                      <w:szCs w:val="21"/>
                    </w:rPr>
                    <w:t>1</w:t>
                  </w:r>
                  <w:r>
                    <w:rPr>
                      <w:rFonts w:ascii="Times New Roman" w:hAnsi="Times New Roman" w:cs="Times New Roman" w:hint="eastAsia"/>
                      <w:b w:val="0"/>
                      <w:bCs w:val="0"/>
                      <w:sz w:val="21"/>
                      <w:szCs w:val="21"/>
                    </w:rPr>
                    <w:t>、禁止不符合土地利用性质的三类工业项目入驻。</w:t>
                  </w:r>
                </w:p>
              </w:tc>
              <w:tc>
                <w:tcPr>
                  <w:tcW w:w="3018" w:type="dxa"/>
                  <w:vMerge w:val="restart"/>
                  <w:tcBorders>
                    <w:top w:val="single" w:sz="4" w:space="0" w:color="auto"/>
                    <w:left w:val="nil"/>
                    <w:right w:val="single" w:sz="4" w:space="0" w:color="auto"/>
                  </w:tcBorders>
                  <w:vAlign w:val="center"/>
                </w:tcPr>
                <w:p w14:paraId="1C643777"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本项目位于新乡市新乡县智能制造产业园区翟坡镇李任旺村宏业大道</w:t>
                  </w:r>
                  <w:r>
                    <w:rPr>
                      <w:rFonts w:ascii="Times New Roman" w:hAnsi="Times New Roman" w:cs="Times New Roman" w:hint="eastAsia"/>
                      <w:b w:val="0"/>
                      <w:bCs w:val="0"/>
                      <w:sz w:val="21"/>
                      <w:szCs w:val="21"/>
                    </w:rPr>
                    <w:t>8</w:t>
                  </w:r>
                  <w:r>
                    <w:rPr>
                      <w:rFonts w:ascii="Times New Roman" w:hAnsi="Times New Roman" w:cs="Times New Roman" w:hint="eastAsia"/>
                      <w:b w:val="0"/>
                      <w:bCs w:val="0"/>
                      <w:sz w:val="21"/>
                      <w:szCs w:val="21"/>
                    </w:rPr>
                    <w:t>号西</w:t>
                  </w:r>
                  <w:r>
                    <w:rPr>
                      <w:rFonts w:ascii="Times New Roman" w:hAnsi="Times New Roman" w:cs="Times New Roman" w:hint="eastAsia"/>
                      <w:b w:val="0"/>
                      <w:bCs w:val="0"/>
                      <w:sz w:val="21"/>
                      <w:szCs w:val="21"/>
                    </w:rPr>
                    <w:t>188</w:t>
                  </w:r>
                  <w:r>
                    <w:rPr>
                      <w:rFonts w:ascii="Times New Roman" w:hAnsi="Times New Roman" w:cs="Times New Roman" w:hint="eastAsia"/>
                      <w:b w:val="0"/>
                      <w:bCs w:val="0"/>
                      <w:sz w:val="21"/>
                      <w:szCs w:val="21"/>
                    </w:rPr>
                    <w:t>米，根据《新乡县智能制造产业园区总体发展规划（</w:t>
                  </w:r>
                  <w:r>
                    <w:rPr>
                      <w:rFonts w:ascii="Times New Roman" w:hAnsi="Times New Roman" w:cs="Times New Roman" w:hint="eastAsia"/>
                      <w:b w:val="0"/>
                      <w:bCs w:val="0"/>
                      <w:sz w:val="21"/>
                      <w:szCs w:val="21"/>
                    </w:rPr>
                    <w:t>2021-2035</w:t>
                  </w:r>
                  <w:r>
                    <w:rPr>
                      <w:rFonts w:ascii="Times New Roman" w:hAnsi="Times New Roman" w:cs="Times New Roman" w:hint="eastAsia"/>
                      <w:b w:val="0"/>
                      <w:bCs w:val="0"/>
                      <w:sz w:val="21"/>
                      <w:szCs w:val="21"/>
                    </w:rPr>
                    <w:t>年）</w:t>
                  </w:r>
                  <w:r>
                    <w:rPr>
                      <w:rFonts w:ascii="Times New Roman" w:hAnsi="Times New Roman" w:cs="Times New Roman" w:hint="eastAsia"/>
                      <w:b w:val="0"/>
                      <w:bCs w:val="0"/>
                      <w:sz w:val="21"/>
                      <w:szCs w:val="21"/>
                    </w:rPr>
                    <w:t>-</w:t>
                  </w:r>
                  <w:r>
                    <w:rPr>
                      <w:rFonts w:ascii="Times New Roman" w:hAnsi="Times New Roman" w:cs="Times New Roman" w:hint="eastAsia"/>
                      <w:b w:val="0"/>
                      <w:bCs w:val="0"/>
                      <w:sz w:val="21"/>
                      <w:szCs w:val="21"/>
                    </w:rPr>
                    <w:t>土地利用规划图》，项目所占用地为二类工业用地，符合新乡县智能制造产业园区总体发展规划要求。</w:t>
                  </w:r>
                </w:p>
              </w:tc>
              <w:tc>
                <w:tcPr>
                  <w:tcW w:w="520" w:type="dxa"/>
                  <w:vMerge w:val="restart"/>
                  <w:tcBorders>
                    <w:top w:val="single" w:sz="4" w:space="0" w:color="auto"/>
                    <w:left w:val="nil"/>
                    <w:right w:val="nil"/>
                  </w:tcBorders>
                  <w:vAlign w:val="center"/>
                </w:tcPr>
                <w:p w14:paraId="1C643778" w14:textId="77777777" w:rsidR="00885E3C" w:rsidRDefault="002E2A28">
                  <w:pPr>
                    <w:jc w:val="center"/>
                    <w:rPr>
                      <w:szCs w:val="21"/>
                    </w:rPr>
                  </w:pPr>
                  <w:r>
                    <w:rPr>
                      <w:rFonts w:hint="eastAsia"/>
                      <w:szCs w:val="21"/>
                    </w:rPr>
                    <w:t>符合</w:t>
                  </w:r>
                </w:p>
              </w:tc>
            </w:tr>
            <w:tr w:rsidR="00885E3C" w14:paraId="1C64377E" w14:textId="77777777">
              <w:trPr>
                <w:trHeight w:val="397"/>
              </w:trPr>
              <w:tc>
                <w:tcPr>
                  <w:tcW w:w="709" w:type="dxa"/>
                  <w:vMerge/>
                  <w:tcBorders>
                    <w:left w:val="nil"/>
                    <w:bottom w:val="single" w:sz="4" w:space="0" w:color="auto"/>
                    <w:right w:val="single" w:sz="4" w:space="0" w:color="auto"/>
                  </w:tcBorders>
                  <w:vAlign w:val="center"/>
                </w:tcPr>
                <w:p w14:paraId="1C64377A" w14:textId="77777777" w:rsidR="00885E3C" w:rsidRDefault="00885E3C">
                  <w:pPr>
                    <w:pStyle w:val="41"/>
                    <w:ind w:left="0" w:firstLine="420"/>
                    <w:jc w:val="center"/>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7B"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b w:val="0"/>
                      <w:bCs w:val="0"/>
                      <w:sz w:val="21"/>
                      <w:szCs w:val="21"/>
                    </w:rPr>
                    <w:t>12</w:t>
                  </w:r>
                  <w:r>
                    <w:rPr>
                      <w:rFonts w:ascii="Times New Roman" w:hAnsi="Times New Roman" w:cs="Times New Roman" w:hint="eastAsia"/>
                      <w:b w:val="0"/>
                      <w:bCs w:val="0"/>
                      <w:sz w:val="21"/>
                      <w:szCs w:val="21"/>
                    </w:rPr>
                    <w:t>、土地利用规划调整到位前不得入驻与土地性质不符的项目。</w:t>
                  </w:r>
                </w:p>
              </w:tc>
              <w:tc>
                <w:tcPr>
                  <w:tcW w:w="3018" w:type="dxa"/>
                  <w:vMerge/>
                  <w:tcBorders>
                    <w:left w:val="nil"/>
                    <w:bottom w:val="single" w:sz="4" w:space="0" w:color="auto"/>
                    <w:right w:val="single" w:sz="4" w:space="0" w:color="auto"/>
                  </w:tcBorders>
                  <w:vAlign w:val="center"/>
                </w:tcPr>
                <w:p w14:paraId="1C64377C" w14:textId="77777777" w:rsidR="00885E3C" w:rsidRDefault="00885E3C">
                  <w:pPr>
                    <w:pStyle w:val="41"/>
                    <w:spacing w:before="0" w:beforeAutospacing="0" w:after="0" w:afterAutospacing="0"/>
                    <w:ind w:left="0"/>
                    <w:jc w:val="both"/>
                    <w:outlineLvl w:val="9"/>
                    <w:rPr>
                      <w:rFonts w:ascii="Times New Roman" w:hAnsi="Times New Roman" w:cs="Times New Roman"/>
                      <w:b w:val="0"/>
                      <w:bCs w:val="0"/>
                      <w:sz w:val="21"/>
                      <w:szCs w:val="21"/>
                    </w:rPr>
                  </w:pPr>
                </w:p>
              </w:tc>
              <w:tc>
                <w:tcPr>
                  <w:tcW w:w="520" w:type="dxa"/>
                  <w:vMerge/>
                  <w:tcBorders>
                    <w:left w:val="nil"/>
                    <w:bottom w:val="single" w:sz="4" w:space="0" w:color="auto"/>
                    <w:right w:val="nil"/>
                  </w:tcBorders>
                  <w:vAlign w:val="center"/>
                </w:tcPr>
                <w:p w14:paraId="1C64377D" w14:textId="77777777" w:rsidR="00885E3C" w:rsidRDefault="00885E3C">
                  <w:pPr>
                    <w:jc w:val="center"/>
                    <w:rPr>
                      <w:szCs w:val="21"/>
                    </w:rPr>
                  </w:pPr>
                </w:p>
              </w:tc>
            </w:tr>
            <w:tr w:rsidR="00885E3C" w14:paraId="1C643783" w14:textId="77777777">
              <w:trPr>
                <w:trHeight w:val="397"/>
              </w:trPr>
              <w:tc>
                <w:tcPr>
                  <w:tcW w:w="709" w:type="dxa"/>
                  <w:vMerge w:val="restart"/>
                  <w:tcBorders>
                    <w:top w:val="single" w:sz="4" w:space="0" w:color="auto"/>
                    <w:left w:val="nil"/>
                    <w:right w:val="single" w:sz="4" w:space="0" w:color="auto"/>
                  </w:tcBorders>
                  <w:vAlign w:val="center"/>
                </w:tcPr>
                <w:p w14:paraId="1C64377F" w14:textId="77777777" w:rsidR="00885E3C" w:rsidRDefault="002E2A28">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污染物排放管控</w:t>
                  </w:r>
                </w:p>
              </w:tc>
              <w:tc>
                <w:tcPr>
                  <w:tcW w:w="3260" w:type="dxa"/>
                  <w:tcBorders>
                    <w:top w:val="single" w:sz="4" w:space="0" w:color="auto"/>
                    <w:left w:val="nil"/>
                    <w:bottom w:val="single" w:sz="4" w:space="0" w:color="auto"/>
                    <w:right w:val="single" w:sz="4" w:space="0" w:color="auto"/>
                  </w:tcBorders>
                  <w:vAlign w:val="center"/>
                </w:tcPr>
                <w:p w14:paraId="1C643780"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1</w:t>
                  </w:r>
                  <w:r>
                    <w:rPr>
                      <w:rFonts w:ascii="Times New Roman" w:hAnsi="Times New Roman" w:cs="Times New Roman" w:hint="eastAsia"/>
                      <w:b w:val="0"/>
                      <w:bCs w:val="0"/>
                      <w:sz w:val="21"/>
                      <w:szCs w:val="21"/>
                    </w:rPr>
                    <w:t>、禁止发展环境污染严重、无污染治理技术或治理技术在技术经济上不可行的项目。</w:t>
                  </w:r>
                </w:p>
              </w:tc>
              <w:tc>
                <w:tcPr>
                  <w:tcW w:w="3018" w:type="dxa"/>
                  <w:tcBorders>
                    <w:top w:val="single" w:sz="4" w:space="0" w:color="auto"/>
                    <w:left w:val="nil"/>
                    <w:bottom w:val="single" w:sz="4" w:space="0" w:color="auto"/>
                    <w:right w:val="single" w:sz="4" w:space="0" w:color="auto"/>
                  </w:tcBorders>
                  <w:vAlign w:val="center"/>
                </w:tcPr>
                <w:p w14:paraId="1C643781"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本项目废气采用纤维棉过滤</w:t>
                  </w:r>
                  <w:r>
                    <w:rPr>
                      <w:rFonts w:ascii="Times New Roman" w:hAnsi="Times New Roman" w:cs="Times New Roman" w:hint="eastAsia"/>
                      <w:b w:val="0"/>
                      <w:bCs w:val="0"/>
                      <w:sz w:val="21"/>
                      <w:szCs w:val="21"/>
                    </w:rPr>
                    <w:t>+</w:t>
                  </w:r>
                  <w:r>
                    <w:rPr>
                      <w:rFonts w:ascii="Times New Roman" w:hAnsi="Times New Roman" w:cs="Times New Roman" w:hint="eastAsia"/>
                      <w:b w:val="0"/>
                      <w:bCs w:val="0"/>
                      <w:sz w:val="21"/>
                      <w:szCs w:val="21"/>
                    </w:rPr>
                    <w:t>活性炭吸</w:t>
                  </w:r>
                  <w:r>
                    <w:rPr>
                      <w:rFonts w:ascii="Times New Roman" w:hAnsi="Times New Roman" w:cs="Times New Roman" w:hint="eastAsia"/>
                      <w:b w:val="0"/>
                      <w:bCs w:val="0"/>
                      <w:sz w:val="21"/>
                      <w:szCs w:val="21"/>
                    </w:rPr>
                    <w:t>/</w:t>
                  </w:r>
                  <w:r>
                    <w:rPr>
                      <w:rFonts w:ascii="Times New Roman" w:hAnsi="Times New Roman" w:cs="Times New Roman" w:hint="eastAsia"/>
                      <w:b w:val="0"/>
                      <w:bCs w:val="0"/>
                      <w:sz w:val="21"/>
                      <w:szCs w:val="21"/>
                    </w:rPr>
                    <w:t>脱附</w:t>
                  </w:r>
                  <w:r>
                    <w:rPr>
                      <w:rFonts w:ascii="Times New Roman" w:hAnsi="Times New Roman" w:cs="Times New Roman" w:hint="eastAsia"/>
                      <w:b w:val="0"/>
                      <w:bCs w:val="0"/>
                      <w:sz w:val="21"/>
                      <w:szCs w:val="21"/>
                    </w:rPr>
                    <w:t>-</w:t>
                  </w:r>
                  <w:r>
                    <w:rPr>
                      <w:rFonts w:ascii="Times New Roman" w:hAnsi="Times New Roman" w:cs="Times New Roman" w:hint="eastAsia"/>
                      <w:b w:val="0"/>
                      <w:bCs w:val="0"/>
                      <w:sz w:val="21"/>
                      <w:szCs w:val="21"/>
                    </w:rPr>
                    <w:t>催化燃烧装置治理、生活污水采用化粪池治理，上述治理技术在技术经济上可行。</w:t>
                  </w:r>
                </w:p>
              </w:tc>
              <w:tc>
                <w:tcPr>
                  <w:tcW w:w="520" w:type="dxa"/>
                  <w:tcBorders>
                    <w:top w:val="single" w:sz="4" w:space="0" w:color="auto"/>
                    <w:left w:val="nil"/>
                    <w:bottom w:val="single" w:sz="4" w:space="0" w:color="auto"/>
                    <w:right w:val="nil"/>
                  </w:tcBorders>
                  <w:vAlign w:val="center"/>
                </w:tcPr>
                <w:p w14:paraId="1C643782" w14:textId="77777777" w:rsidR="00885E3C" w:rsidRDefault="002E2A28">
                  <w:pPr>
                    <w:jc w:val="center"/>
                    <w:rPr>
                      <w:szCs w:val="21"/>
                    </w:rPr>
                  </w:pPr>
                  <w:r>
                    <w:rPr>
                      <w:rFonts w:hint="eastAsia"/>
                      <w:szCs w:val="21"/>
                    </w:rPr>
                    <w:t>符合</w:t>
                  </w:r>
                </w:p>
              </w:tc>
            </w:tr>
            <w:tr w:rsidR="00885E3C" w14:paraId="1C643788" w14:textId="77777777">
              <w:trPr>
                <w:trHeight w:val="397"/>
              </w:trPr>
              <w:tc>
                <w:tcPr>
                  <w:tcW w:w="709" w:type="dxa"/>
                  <w:vMerge/>
                  <w:tcBorders>
                    <w:left w:val="nil"/>
                    <w:bottom w:val="single" w:sz="4" w:space="0" w:color="auto"/>
                    <w:right w:val="single" w:sz="4" w:space="0" w:color="auto"/>
                  </w:tcBorders>
                  <w:vAlign w:val="center"/>
                </w:tcPr>
                <w:p w14:paraId="1C643784" w14:textId="77777777" w:rsidR="00885E3C" w:rsidRDefault="00885E3C">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p>
              </w:tc>
              <w:tc>
                <w:tcPr>
                  <w:tcW w:w="3260" w:type="dxa"/>
                  <w:tcBorders>
                    <w:top w:val="single" w:sz="4" w:space="0" w:color="auto"/>
                    <w:left w:val="nil"/>
                    <w:bottom w:val="single" w:sz="4" w:space="0" w:color="auto"/>
                    <w:right w:val="single" w:sz="4" w:space="0" w:color="auto"/>
                  </w:tcBorders>
                  <w:vAlign w:val="center"/>
                </w:tcPr>
                <w:p w14:paraId="1C643785"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2</w:t>
                  </w:r>
                  <w:r>
                    <w:rPr>
                      <w:rFonts w:ascii="Times New Roman" w:hAnsi="Times New Roman" w:cs="Times New Roman" w:hint="eastAsia"/>
                      <w:b w:val="0"/>
                      <w:bCs w:val="0"/>
                      <w:sz w:val="21"/>
                      <w:szCs w:val="21"/>
                    </w:rPr>
                    <w:t>、禁止入驻废水处理难度大且处理工艺不成熟，排水可能影响集中污水处理</w:t>
                  </w:r>
                  <w:proofErr w:type="gramStart"/>
                  <w:r>
                    <w:rPr>
                      <w:rFonts w:ascii="Times New Roman" w:hAnsi="Times New Roman" w:cs="Times New Roman" w:hint="eastAsia"/>
                      <w:b w:val="0"/>
                      <w:bCs w:val="0"/>
                      <w:sz w:val="21"/>
                      <w:szCs w:val="21"/>
                    </w:rPr>
                    <w:t>厂稳定</w:t>
                  </w:r>
                  <w:proofErr w:type="gramEnd"/>
                  <w:r>
                    <w:rPr>
                      <w:rFonts w:ascii="Times New Roman" w:hAnsi="Times New Roman" w:cs="Times New Roman" w:hint="eastAsia"/>
                      <w:b w:val="0"/>
                      <w:bCs w:val="0"/>
                      <w:sz w:val="21"/>
                      <w:szCs w:val="21"/>
                    </w:rPr>
                    <w:t>运行达标排放的项目。</w:t>
                  </w:r>
                </w:p>
              </w:tc>
              <w:tc>
                <w:tcPr>
                  <w:tcW w:w="3018" w:type="dxa"/>
                  <w:tcBorders>
                    <w:top w:val="single" w:sz="4" w:space="0" w:color="auto"/>
                    <w:left w:val="nil"/>
                    <w:bottom w:val="single" w:sz="4" w:space="0" w:color="auto"/>
                    <w:right w:val="single" w:sz="4" w:space="0" w:color="auto"/>
                  </w:tcBorders>
                  <w:vAlign w:val="center"/>
                </w:tcPr>
                <w:p w14:paraId="1C643786"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本项目外排废水为生活污水，废水处理难度小</w:t>
                  </w:r>
                  <w:proofErr w:type="gramStart"/>
                  <w:r>
                    <w:rPr>
                      <w:rFonts w:ascii="Times New Roman" w:hAnsi="Times New Roman" w:cs="Times New Roman" w:hint="eastAsia"/>
                      <w:b w:val="0"/>
                      <w:bCs w:val="0"/>
                      <w:sz w:val="21"/>
                      <w:szCs w:val="21"/>
                    </w:rPr>
                    <w:t>且治理</w:t>
                  </w:r>
                  <w:proofErr w:type="gramEnd"/>
                  <w:r>
                    <w:rPr>
                      <w:rFonts w:ascii="Times New Roman" w:hAnsi="Times New Roman" w:cs="Times New Roman" w:hint="eastAsia"/>
                      <w:b w:val="0"/>
                      <w:bCs w:val="0"/>
                      <w:sz w:val="21"/>
                      <w:szCs w:val="21"/>
                    </w:rPr>
                    <w:t>工艺成熟，排水不影响集中污水处理</w:t>
                  </w:r>
                  <w:proofErr w:type="gramStart"/>
                  <w:r>
                    <w:rPr>
                      <w:rFonts w:ascii="Times New Roman" w:hAnsi="Times New Roman" w:cs="Times New Roman" w:hint="eastAsia"/>
                      <w:b w:val="0"/>
                      <w:bCs w:val="0"/>
                      <w:sz w:val="21"/>
                      <w:szCs w:val="21"/>
                    </w:rPr>
                    <w:t>厂稳定</w:t>
                  </w:r>
                  <w:proofErr w:type="gramEnd"/>
                  <w:r>
                    <w:rPr>
                      <w:rFonts w:ascii="Times New Roman" w:hAnsi="Times New Roman" w:cs="Times New Roman" w:hint="eastAsia"/>
                      <w:b w:val="0"/>
                      <w:bCs w:val="0"/>
                      <w:sz w:val="21"/>
                      <w:szCs w:val="21"/>
                    </w:rPr>
                    <w:t>运行达标排放。</w:t>
                  </w:r>
                </w:p>
              </w:tc>
              <w:tc>
                <w:tcPr>
                  <w:tcW w:w="520" w:type="dxa"/>
                  <w:tcBorders>
                    <w:top w:val="single" w:sz="4" w:space="0" w:color="auto"/>
                    <w:left w:val="nil"/>
                    <w:bottom w:val="single" w:sz="4" w:space="0" w:color="auto"/>
                    <w:right w:val="nil"/>
                  </w:tcBorders>
                  <w:vAlign w:val="center"/>
                </w:tcPr>
                <w:p w14:paraId="1C643787" w14:textId="77777777" w:rsidR="00885E3C" w:rsidRDefault="002E2A28">
                  <w:pPr>
                    <w:jc w:val="center"/>
                    <w:rPr>
                      <w:szCs w:val="21"/>
                    </w:rPr>
                  </w:pPr>
                  <w:r>
                    <w:rPr>
                      <w:rFonts w:hint="eastAsia"/>
                      <w:szCs w:val="21"/>
                    </w:rPr>
                    <w:t>符合</w:t>
                  </w:r>
                </w:p>
              </w:tc>
            </w:tr>
            <w:tr w:rsidR="00885E3C" w14:paraId="1C64378D" w14:textId="77777777">
              <w:trPr>
                <w:trHeight w:val="397"/>
              </w:trPr>
              <w:tc>
                <w:tcPr>
                  <w:tcW w:w="709" w:type="dxa"/>
                  <w:tcBorders>
                    <w:top w:val="single" w:sz="4" w:space="0" w:color="auto"/>
                    <w:left w:val="nil"/>
                    <w:right w:val="single" w:sz="4" w:space="0" w:color="auto"/>
                  </w:tcBorders>
                  <w:vAlign w:val="center"/>
                </w:tcPr>
                <w:p w14:paraId="1C643789" w14:textId="77777777" w:rsidR="00885E3C" w:rsidRDefault="002E2A28">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环境风险防控</w:t>
                  </w:r>
                </w:p>
              </w:tc>
              <w:tc>
                <w:tcPr>
                  <w:tcW w:w="3260" w:type="dxa"/>
                  <w:tcBorders>
                    <w:top w:val="single" w:sz="4" w:space="0" w:color="auto"/>
                    <w:left w:val="nil"/>
                    <w:bottom w:val="single" w:sz="4" w:space="0" w:color="auto"/>
                    <w:right w:val="single" w:sz="4" w:space="0" w:color="auto"/>
                  </w:tcBorders>
                  <w:vAlign w:val="center"/>
                </w:tcPr>
                <w:p w14:paraId="1C64378A"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禁止入驻与环境敏感目标间距不能满足建设项目环</w:t>
                  </w:r>
                  <w:proofErr w:type="gramStart"/>
                  <w:r>
                    <w:rPr>
                      <w:rFonts w:ascii="Times New Roman" w:hAnsi="Times New Roman" w:cs="Times New Roman" w:hint="eastAsia"/>
                      <w:b w:val="0"/>
                      <w:bCs w:val="0"/>
                      <w:sz w:val="21"/>
                      <w:szCs w:val="21"/>
                    </w:rPr>
                    <w:t>评文件</w:t>
                  </w:r>
                  <w:proofErr w:type="gramEnd"/>
                  <w:r>
                    <w:rPr>
                      <w:rFonts w:ascii="Times New Roman" w:hAnsi="Times New Roman" w:cs="Times New Roman" w:hint="eastAsia"/>
                      <w:b w:val="0"/>
                      <w:bCs w:val="0"/>
                      <w:sz w:val="21"/>
                      <w:szCs w:val="21"/>
                    </w:rPr>
                    <w:t>或行业规定的防护距离要求的项目。</w:t>
                  </w:r>
                </w:p>
              </w:tc>
              <w:tc>
                <w:tcPr>
                  <w:tcW w:w="3018" w:type="dxa"/>
                  <w:tcBorders>
                    <w:top w:val="single" w:sz="4" w:space="0" w:color="auto"/>
                    <w:left w:val="nil"/>
                    <w:bottom w:val="single" w:sz="4" w:space="0" w:color="auto"/>
                    <w:right w:val="single" w:sz="4" w:space="0" w:color="auto"/>
                  </w:tcBorders>
                  <w:vAlign w:val="center"/>
                </w:tcPr>
                <w:p w14:paraId="1C64378B" w14:textId="77777777" w:rsidR="00885E3C" w:rsidRDefault="002E2A28">
                  <w:pPr>
                    <w:pStyle w:val="41"/>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本项目不涉及。</w:t>
                  </w:r>
                </w:p>
              </w:tc>
              <w:tc>
                <w:tcPr>
                  <w:tcW w:w="520" w:type="dxa"/>
                  <w:tcBorders>
                    <w:top w:val="single" w:sz="4" w:space="0" w:color="auto"/>
                    <w:left w:val="nil"/>
                    <w:bottom w:val="single" w:sz="4" w:space="0" w:color="auto"/>
                    <w:right w:val="nil"/>
                  </w:tcBorders>
                  <w:vAlign w:val="center"/>
                </w:tcPr>
                <w:p w14:paraId="1C64378C" w14:textId="77777777" w:rsidR="00885E3C" w:rsidRDefault="002E2A28">
                  <w:pPr>
                    <w:jc w:val="center"/>
                    <w:rPr>
                      <w:szCs w:val="21"/>
                    </w:rPr>
                  </w:pPr>
                  <w:r>
                    <w:rPr>
                      <w:rFonts w:hint="eastAsia"/>
                      <w:szCs w:val="21"/>
                    </w:rPr>
                    <w:t>符合</w:t>
                  </w:r>
                </w:p>
              </w:tc>
            </w:tr>
            <w:tr w:rsidR="00885E3C" w14:paraId="1C643792" w14:textId="77777777">
              <w:trPr>
                <w:trHeight w:val="397"/>
              </w:trPr>
              <w:tc>
                <w:tcPr>
                  <w:tcW w:w="709" w:type="dxa"/>
                  <w:tcBorders>
                    <w:top w:val="single" w:sz="4" w:space="0" w:color="auto"/>
                    <w:left w:val="nil"/>
                    <w:bottom w:val="single" w:sz="8" w:space="0" w:color="auto"/>
                    <w:right w:val="single" w:sz="4" w:space="0" w:color="auto"/>
                  </w:tcBorders>
                  <w:vAlign w:val="center"/>
                </w:tcPr>
                <w:p w14:paraId="1C64378E" w14:textId="77777777" w:rsidR="00885E3C" w:rsidRDefault="002E2A28">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资源开发利用要求</w:t>
                  </w:r>
                </w:p>
              </w:tc>
              <w:tc>
                <w:tcPr>
                  <w:tcW w:w="3260" w:type="dxa"/>
                  <w:tcBorders>
                    <w:top w:val="single" w:sz="4" w:space="0" w:color="auto"/>
                    <w:left w:val="nil"/>
                    <w:bottom w:val="single" w:sz="8" w:space="0" w:color="auto"/>
                    <w:right w:val="single" w:sz="4" w:space="0" w:color="auto"/>
                  </w:tcBorders>
                  <w:vAlign w:val="center"/>
                </w:tcPr>
                <w:p w14:paraId="1C64378F"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禁止清洁生产水平达不到国内先进水平的项目。</w:t>
                  </w:r>
                </w:p>
              </w:tc>
              <w:tc>
                <w:tcPr>
                  <w:tcW w:w="3018" w:type="dxa"/>
                  <w:tcBorders>
                    <w:top w:val="single" w:sz="4" w:space="0" w:color="auto"/>
                    <w:left w:val="nil"/>
                    <w:bottom w:val="single" w:sz="8" w:space="0" w:color="auto"/>
                    <w:right w:val="single" w:sz="4" w:space="0" w:color="auto"/>
                  </w:tcBorders>
                  <w:vAlign w:val="center"/>
                </w:tcPr>
                <w:p w14:paraId="1C643790" w14:textId="77777777" w:rsidR="00885E3C" w:rsidRDefault="002E2A28">
                  <w:pPr>
                    <w:pStyle w:val="41"/>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本项目清洁生产水平达到国内先进水平。</w:t>
                  </w:r>
                </w:p>
              </w:tc>
              <w:tc>
                <w:tcPr>
                  <w:tcW w:w="520" w:type="dxa"/>
                  <w:tcBorders>
                    <w:top w:val="single" w:sz="4" w:space="0" w:color="auto"/>
                    <w:left w:val="nil"/>
                    <w:bottom w:val="single" w:sz="8" w:space="0" w:color="auto"/>
                    <w:right w:val="nil"/>
                  </w:tcBorders>
                  <w:vAlign w:val="center"/>
                </w:tcPr>
                <w:p w14:paraId="1C643791" w14:textId="77777777" w:rsidR="00885E3C" w:rsidRDefault="002E2A28">
                  <w:pPr>
                    <w:jc w:val="center"/>
                    <w:rPr>
                      <w:szCs w:val="21"/>
                    </w:rPr>
                  </w:pPr>
                  <w:r>
                    <w:rPr>
                      <w:rFonts w:hint="eastAsia"/>
                      <w:szCs w:val="21"/>
                    </w:rPr>
                    <w:t>符合</w:t>
                  </w:r>
                </w:p>
              </w:tc>
            </w:tr>
          </w:tbl>
          <w:p w14:paraId="1C643793" w14:textId="77777777" w:rsidR="00885E3C" w:rsidRDefault="002E2A28">
            <w:pPr>
              <w:adjustRightInd w:val="0"/>
              <w:snapToGrid w:val="0"/>
              <w:spacing w:line="480" w:lineRule="exact"/>
              <w:ind w:firstLineChars="200" w:firstLine="480"/>
              <w:rPr>
                <w:sz w:val="24"/>
              </w:rPr>
            </w:pPr>
            <w:r>
              <w:rPr>
                <w:rFonts w:hint="eastAsia"/>
                <w:sz w:val="24"/>
              </w:rPr>
              <w:t>根据《新乡县智能制造产业园区总体发展规划（</w:t>
            </w:r>
            <w:r>
              <w:rPr>
                <w:rFonts w:hint="eastAsia"/>
                <w:sz w:val="24"/>
              </w:rPr>
              <w:t>2021-2035</w:t>
            </w:r>
            <w:r>
              <w:rPr>
                <w:rFonts w:hint="eastAsia"/>
                <w:sz w:val="24"/>
              </w:rPr>
              <w:t>年）</w:t>
            </w:r>
            <w:r>
              <w:rPr>
                <w:rFonts w:hint="eastAsia"/>
                <w:sz w:val="24"/>
              </w:rPr>
              <w:t>-</w:t>
            </w:r>
            <w:r>
              <w:rPr>
                <w:rFonts w:hint="eastAsia"/>
                <w:sz w:val="24"/>
              </w:rPr>
              <w:t>土地利用规划图》，项目所占用地为二类工业用地，符合新乡县智能制造产业园区总体发展规划要求</w:t>
            </w:r>
            <w:r>
              <w:rPr>
                <w:sz w:val="24"/>
              </w:rPr>
              <w:t>。</w:t>
            </w:r>
          </w:p>
          <w:p w14:paraId="1C643794" w14:textId="77777777" w:rsidR="00885E3C" w:rsidRDefault="002E2A28">
            <w:pPr>
              <w:adjustRightInd w:val="0"/>
              <w:snapToGrid w:val="0"/>
              <w:spacing w:line="460" w:lineRule="exact"/>
              <w:ind w:firstLineChars="200" w:firstLine="482"/>
              <w:rPr>
                <w:b/>
                <w:bCs/>
                <w:color w:val="000000"/>
                <w:sz w:val="24"/>
              </w:rPr>
            </w:pPr>
            <w:r>
              <w:rPr>
                <w:rFonts w:hint="eastAsia"/>
                <w:b/>
                <w:bCs/>
                <w:color w:val="000000"/>
                <w:sz w:val="24"/>
              </w:rPr>
              <w:t>2</w:t>
            </w:r>
            <w:r>
              <w:rPr>
                <w:rFonts w:hint="eastAsia"/>
                <w:b/>
                <w:bCs/>
                <w:color w:val="000000"/>
                <w:sz w:val="24"/>
              </w:rPr>
              <w:t>、本项目与新乡县智能制造产业园区总体发展规划环评结论的相符性分析</w:t>
            </w:r>
          </w:p>
          <w:p w14:paraId="1C643795" w14:textId="77777777" w:rsidR="00885E3C" w:rsidRDefault="002E2A28">
            <w:pPr>
              <w:adjustRightInd w:val="0"/>
              <w:snapToGrid w:val="0"/>
              <w:spacing w:line="460" w:lineRule="exact"/>
              <w:ind w:firstLineChars="200" w:firstLine="480"/>
              <w:rPr>
                <w:rFonts w:eastAsia="黑体"/>
                <w:sz w:val="24"/>
              </w:rPr>
            </w:pPr>
            <w:r>
              <w:rPr>
                <w:rFonts w:eastAsia="黑体"/>
                <w:sz w:val="24"/>
              </w:rPr>
              <w:lastRenderedPageBreak/>
              <w:t>表</w:t>
            </w:r>
            <w:r>
              <w:rPr>
                <w:rFonts w:eastAsia="黑体"/>
                <w:sz w:val="24"/>
              </w:rPr>
              <w:t xml:space="preserve">3      </w:t>
            </w:r>
            <w:r>
              <w:rPr>
                <w:rFonts w:eastAsia="黑体"/>
                <w:sz w:val="24"/>
              </w:rPr>
              <w:t>与集聚区</w:t>
            </w:r>
            <w:r>
              <w:rPr>
                <w:rFonts w:eastAsia="黑体" w:hint="eastAsia"/>
                <w:sz w:val="24"/>
              </w:rPr>
              <w:t>规划环评结论</w:t>
            </w:r>
            <w:r>
              <w:rPr>
                <w:rFonts w:eastAsia="黑体"/>
                <w:sz w:val="24"/>
              </w:rPr>
              <w:t>相符性分析一览表</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4"/>
              <w:gridCol w:w="4286"/>
              <w:gridCol w:w="1942"/>
              <w:gridCol w:w="745"/>
            </w:tblGrid>
            <w:tr w:rsidR="00885E3C" w14:paraId="1C64379A" w14:textId="77777777">
              <w:trPr>
                <w:trHeight w:val="397"/>
              </w:trPr>
              <w:tc>
                <w:tcPr>
                  <w:tcW w:w="534" w:type="dxa"/>
                  <w:tcBorders>
                    <w:top w:val="single" w:sz="8" w:space="0" w:color="auto"/>
                    <w:left w:val="nil"/>
                    <w:bottom w:val="single" w:sz="4" w:space="0" w:color="auto"/>
                    <w:right w:val="single" w:sz="4" w:space="0" w:color="auto"/>
                  </w:tcBorders>
                  <w:vAlign w:val="center"/>
                </w:tcPr>
                <w:p w14:paraId="1C643796" w14:textId="77777777" w:rsidR="00885E3C" w:rsidRDefault="002E2A28">
                  <w:pPr>
                    <w:adjustRightInd w:val="0"/>
                    <w:snapToGrid w:val="0"/>
                    <w:jc w:val="center"/>
                    <w:rPr>
                      <w:b/>
                      <w:bCs/>
                      <w:szCs w:val="21"/>
                    </w:rPr>
                  </w:pPr>
                  <w:r>
                    <w:rPr>
                      <w:b/>
                      <w:bCs/>
                      <w:szCs w:val="21"/>
                    </w:rPr>
                    <w:t>序号</w:t>
                  </w:r>
                </w:p>
              </w:tc>
              <w:tc>
                <w:tcPr>
                  <w:tcW w:w="4286" w:type="dxa"/>
                  <w:tcBorders>
                    <w:top w:val="single" w:sz="8" w:space="0" w:color="auto"/>
                    <w:left w:val="nil"/>
                    <w:bottom w:val="single" w:sz="4" w:space="0" w:color="auto"/>
                    <w:right w:val="single" w:sz="4" w:space="0" w:color="auto"/>
                  </w:tcBorders>
                  <w:vAlign w:val="center"/>
                </w:tcPr>
                <w:p w14:paraId="1C643797" w14:textId="77777777" w:rsidR="00885E3C" w:rsidRDefault="002E2A28">
                  <w:pPr>
                    <w:adjustRightInd w:val="0"/>
                    <w:snapToGrid w:val="0"/>
                    <w:jc w:val="center"/>
                    <w:rPr>
                      <w:b/>
                      <w:bCs/>
                      <w:szCs w:val="21"/>
                    </w:rPr>
                  </w:pPr>
                  <w:r>
                    <w:rPr>
                      <w:b/>
                      <w:bCs/>
                      <w:szCs w:val="21"/>
                    </w:rPr>
                    <w:t>规划环评结论及审查意见</w:t>
                  </w:r>
                </w:p>
              </w:tc>
              <w:tc>
                <w:tcPr>
                  <w:tcW w:w="1942" w:type="dxa"/>
                  <w:tcBorders>
                    <w:top w:val="single" w:sz="8" w:space="0" w:color="auto"/>
                    <w:left w:val="nil"/>
                    <w:bottom w:val="single" w:sz="4" w:space="0" w:color="auto"/>
                    <w:right w:val="single" w:sz="4" w:space="0" w:color="auto"/>
                  </w:tcBorders>
                  <w:vAlign w:val="center"/>
                </w:tcPr>
                <w:p w14:paraId="1C643798" w14:textId="77777777" w:rsidR="00885E3C" w:rsidRDefault="002E2A28">
                  <w:pPr>
                    <w:adjustRightInd w:val="0"/>
                    <w:snapToGrid w:val="0"/>
                    <w:jc w:val="center"/>
                    <w:rPr>
                      <w:b/>
                      <w:bCs/>
                      <w:szCs w:val="21"/>
                    </w:rPr>
                  </w:pPr>
                  <w:r>
                    <w:rPr>
                      <w:b/>
                      <w:bCs/>
                      <w:szCs w:val="21"/>
                    </w:rPr>
                    <w:t>本项目情况</w:t>
                  </w:r>
                </w:p>
              </w:tc>
              <w:tc>
                <w:tcPr>
                  <w:tcW w:w="745" w:type="dxa"/>
                  <w:tcBorders>
                    <w:top w:val="single" w:sz="8" w:space="0" w:color="auto"/>
                    <w:left w:val="nil"/>
                    <w:bottom w:val="single" w:sz="4" w:space="0" w:color="auto"/>
                    <w:right w:val="nil"/>
                  </w:tcBorders>
                  <w:vAlign w:val="center"/>
                </w:tcPr>
                <w:p w14:paraId="1C643799" w14:textId="77777777" w:rsidR="00885E3C" w:rsidRDefault="002E2A28">
                  <w:pPr>
                    <w:adjustRightInd w:val="0"/>
                    <w:snapToGrid w:val="0"/>
                    <w:jc w:val="center"/>
                    <w:rPr>
                      <w:b/>
                      <w:bCs/>
                      <w:szCs w:val="21"/>
                    </w:rPr>
                  </w:pPr>
                  <w:r>
                    <w:rPr>
                      <w:b/>
                      <w:bCs/>
                      <w:szCs w:val="21"/>
                    </w:rPr>
                    <w:t>相符性</w:t>
                  </w:r>
                </w:p>
              </w:tc>
            </w:tr>
            <w:tr w:rsidR="00885E3C" w14:paraId="1C6437A1" w14:textId="77777777">
              <w:trPr>
                <w:trHeight w:val="397"/>
              </w:trPr>
              <w:tc>
                <w:tcPr>
                  <w:tcW w:w="534" w:type="dxa"/>
                  <w:tcBorders>
                    <w:top w:val="single" w:sz="4" w:space="0" w:color="auto"/>
                    <w:left w:val="nil"/>
                    <w:bottom w:val="single" w:sz="4" w:space="0" w:color="auto"/>
                    <w:right w:val="single" w:sz="4" w:space="0" w:color="auto"/>
                  </w:tcBorders>
                  <w:vAlign w:val="center"/>
                </w:tcPr>
                <w:p w14:paraId="1C64379B" w14:textId="77777777" w:rsidR="00885E3C" w:rsidRDefault="002E2A28">
                  <w:pPr>
                    <w:pStyle w:val="41"/>
                    <w:adjustRightInd w:val="0"/>
                    <w:snapToGrid w:val="0"/>
                    <w:spacing w:before="0" w:beforeAutospacing="0" w:after="0" w:afterAutospacing="0"/>
                    <w:ind w:left="0"/>
                    <w:jc w:val="center"/>
                    <w:outlineLvl w:val="9"/>
                    <w:rPr>
                      <w:rFonts w:ascii="Times New Roman" w:hAnsi="Times New Roman" w:cs="Times New Roman"/>
                      <w:b w:val="0"/>
                      <w:bCs w:val="0"/>
                      <w:sz w:val="21"/>
                      <w:szCs w:val="21"/>
                    </w:rPr>
                  </w:pPr>
                  <w:r>
                    <w:rPr>
                      <w:rFonts w:ascii="Times New Roman" w:hAnsi="Times New Roman" w:cs="Times New Roman"/>
                      <w:b w:val="0"/>
                      <w:bCs w:val="0"/>
                      <w:sz w:val="21"/>
                      <w:szCs w:val="21"/>
                    </w:rPr>
                    <w:t>1</w:t>
                  </w:r>
                </w:p>
              </w:tc>
              <w:tc>
                <w:tcPr>
                  <w:tcW w:w="4286" w:type="dxa"/>
                  <w:tcBorders>
                    <w:top w:val="single" w:sz="4" w:space="0" w:color="auto"/>
                    <w:left w:val="nil"/>
                    <w:bottom w:val="single" w:sz="4" w:space="0" w:color="auto"/>
                    <w:right w:val="single" w:sz="4" w:space="0" w:color="auto"/>
                  </w:tcBorders>
                  <w:vAlign w:val="center"/>
                </w:tcPr>
                <w:p w14:paraId="1C64379C" w14:textId="77777777" w:rsidR="00885E3C" w:rsidRDefault="002E2A28">
                  <w:pPr>
                    <w:pStyle w:val="41"/>
                    <w:adjustRightInd w:val="0"/>
                    <w:snapToGrid w:val="0"/>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（四）严格控制污染物排放</w:t>
                  </w:r>
                </w:p>
                <w:p w14:paraId="1C64379D" w14:textId="77777777" w:rsidR="00885E3C" w:rsidRDefault="002E2A28">
                  <w:pPr>
                    <w:pStyle w:val="41"/>
                    <w:adjustRightInd w:val="0"/>
                    <w:snapToGrid w:val="0"/>
                    <w:spacing w:before="0" w:beforeAutospacing="0" w:after="0" w:afterAutospacing="0"/>
                    <w:ind w:left="0"/>
                    <w:jc w:val="both"/>
                    <w:rPr>
                      <w:rFonts w:ascii="Times New Roman" w:hAnsi="Times New Roman" w:cs="Times New Roman"/>
                      <w:b w:val="0"/>
                      <w:bCs w:val="0"/>
                      <w:sz w:val="21"/>
                      <w:szCs w:val="21"/>
                    </w:rPr>
                  </w:pPr>
                  <w:r>
                    <w:rPr>
                      <w:rFonts w:ascii="Times New Roman" w:hAnsi="Times New Roman" w:cs="Times New Roman" w:hint="eastAsia"/>
                      <w:b w:val="0"/>
                      <w:bCs w:val="0"/>
                      <w:sz w:val="21"/>
                      <w:szCs w:val="21"/>
                    </w:rPr>
                    <w:t>严格执行污染物排放总量控制制度，采取调整能源结构、加强污染治理等措施，严格控制烟粉尘、二氧化硫、氮氧化物、</w:t>
                  </w:r>
                  <w:r>
                    <w:rPr>
                      <w:rFonts w:ascii="Times New Roman" w:hAnsi="Times New Roman" w:cs="Times New Roman" w:hint="eastAsia"/>
                      <w:b w:val="0"/>
                      <w:bCs w:val="0"/>
                      <w:sz w:val="21"/>
                      <w:szCs w:val="21"/>
                    </w:rPr>
                    <w:t>VOC</w:t>
                  </w:r>
                  <w:r>
                    <w:rPr>
                      <w:rFonts w:ascii="Times New Roman" w:hAnsi="Times New Roman" w:cs="Times New Roman" w:hint="eastAsia"/>
                      <w:b w:val="0"/>
                      <w:bCs w:val="0"/>
                      <w:sz w:val="21"/>
                      <w:szCs w:val="21"/>
                    </w:rPr>
                    <w:t>等大气污染物的排放，大气污染物排放严格执行新的排放标准要求。园区所有废水应全部进入新乡县综合污水处理厂处理。定期对地下水质进行监测，发现问题及时采取有效防治措施，避免对地下水造成污染。</w:t>
                  </w:r>
                </w:p>
                <w:p w14:paraId="1C64379E" w14:textId="77777777" w:rsidR="00885E3C" w:rsidRDefault="002E2A28">
                  <w:pPr>
                    <w:pStyle w:val="41"/>
                    <w:adjustRightInd w:val="0"/>
                    <w:snapToGrid w:val="0"/>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按照循环经济的要求，提高固体废物的综合利用率，一般工业固废回收或综合利用，外排</w:t>
                  </w:r>
                  <w:proofErr w:type="gramStart"/>
                  <w:r>
                    <w:rPr>
                      <w:rFonts w:ascii="Times New Roman" w:hAnsi="Times New Roman" w:cs="Times New Roman" w:hint="eastAsia"/>
                      <w:b w:val="0"/>
                      <w:bCs w:val="0"/>
                      <w:sz w:val="21"/>
                      <w:szCs w:val="21"/>
                    </w:rPr>
                    <w:t>固废应统一</w:t>
                  </w:r>
                  <w:proofErr w:type="gramEnd"/>
                  <w:r>
                    <w:rPr>
                      <w:rFonts w:ascii="Times New Roman" w:hAnsi="Times New Roman" w:cs="Times New Roman" w:hint="eastAsia"/>
                      <w:b w:val="0"/>
                      <w:bCs w:val="0"/>
                      <w:sz w:val="21"/>
                      <w:szCs w:val="21"/>
                    </w:rPr>
                    <w:t>运至专用处置</w:t>
                  </w:r>
                  <w:proofErr w:type="gramStart"/>
                  <w:r>
                    <w:rPr>
                      <w:rFonts w:ascii="Times New Roman" w:hAnsi="Times New Roman" w:cs="Times New Roman" w:hint="eastAsia"/>
                      <w:b w:val="0"/>
                      <w:bCs w:val="0"/>
                      <w:sz w:val="21"/>
                      <w:szCs w:val="21"/>
                    </w:rPr>
                    <w:t>场安全</w:t>
                  </w:r>
                  <w:proofErr w:type="gramEnd"/>
                  <w:r>
                    <w:rPr>
                      <w:rFonts w:ascii="Times New Roman" w:hAnsi="Times New Roman" w:cs="Times New Roman" w:hint="eastAsia"/>
                      <w:b w:val="0"/>
                      <w:bCs w:val="0"/>
                      <w:sz w:val="21"/>
                      <w:szCs w:val="21"/>
                    </w:rPr>
                    <w:t>处置，严禁企业随意弃置；危险废物要做到安全处置，危险固废的收集、贮存应满足《危险废物贮存污染控制标准》</w:t>
                  </w:r>
                  <w:r>
                    <w:rPr>
                      <w:rFonts w:ascii="Times New Roman" w:hAnsi="Times New Roman" w:cs="Times New Roman" w:hint="eastAsia"/>
                      <w:b w:val="0"/>
                      <w:bCs w:val="0"/>
                      <w:sz w:val="21"/>
                      <w:szCs w:val="21"/>
                    </w:rPr>
                    <w:t xml:space="preserve"> GB18597-2001)</w:t>
                  </w:r>
                  <w:r>
                    <w:rPr>
                      <w:rFonts w:ascii="Times New Roman" w:hAnsi="Times New Roman" w:cs="Times New Roman" w:hint="eastAsia"/>
                      <w:b w:val="0"/>
                      <w:bCs w:val="0"/>
                      <w:sz w:val="21"/>
                      <w:szCs w:val="21"/>
                    </w:rPr>
                    <w:t>及修改单的要求，并送有资质的危险废物处置单位处置，危险废物的转运应执行《危险废物转移管理办法》的有关规定。</w:t>
                  </w:r>
                </w:p>
              </w:tc>
              <w:tc>
                <w:tcPr>
                  <w:tcW w:w="1942" w:type="dxa"/>
                  <w:tcBorders>
                    <w:top w:val="single" w:sz="4" w:space="0" w:color="auto"/>
                    <w:left w:val="nil"/>
                    <w:bottom w:val="single" w:sz="4" w:space="0" w:color="auto"/>
                    <w:right w:val="single" w:sz="4" w:space="0" w:color="auto"/>
                  </w:tcBorders>
                  <w:vAlign w:val="center"/>
                </w:tcPr>
                <w:p w14:paraId="1C64379F" w14:textId="77777777" w:rsidR="00885E3C" w:rsidRDefault="002E2A28">
                  <w:pPr>
                    <w:pStyle w:val="41"/>
                    <w:adjustRightInd w:val="0"/>
                    <w:snapToGrid w:val="0"/>
                    <w:spacing w:before="0" w:beforeAutospacing="0" w:after="0" w:afterAutospacing="0"/>
                    <w:ind w:left="0"/>
                    <w:jc w:val="both"/>
                    <w:outlineLvl w:val="9"/>
                    <w:rPr>
                      <w:rFonts w:ascii="Times New Roman" w:hAnsi="Times New Roman" w:cs="Times New Roman"/>
                      <w:b w:val="0"/>
                      <w:bCs w:val="0"/>
                      <w:sz w:val="21"/>
                      <w:szCs w:val="21"/>
                    </w:rPr>
                  </w:pPr>
                  <w:r>
                    <w:rPr>
                      <w:rFonts w:ascii="Times New Roman" w:hAnsi="Times New Roman" w:cs="Times New Roman" w:hint="eastAsia"/>
                      <w:b w:val="0"/>
                      <w:bCs w:val="0"/>
                      <w:sz w:val="21"/>
                      <w:szCs w:val="21"/>
                    </w:rPr>
                    <w:t>本项目严格落实污染物排放总量控制要求，采用“纤维棉过滤</w:t>
                  </w:r>
                  <w:r>
                    <w:rPr>
                      <w:rFonts w:ascii="Times New Roman" w:hAnsi="Times New Roman" w:cs="Times New Roman" w:hint="eastAsia"/>
                      <w:b w:val="0"/>
                      <w:bCs w:val="0"/>
                      <w:sz w:val="21"/>
                      <w:szCs w:val="21"/>
                    </w:rPr>
                    <w:t>+</w:t>
                  </w:r>
                  <w:r>
                    <w:rPr>
                      <w:rFonts w:ascii="Times New Roman" w:hAnsi="Times New Roman" w:cs="Times New Roman"/>
                      <w:b w:val="0"/>
                      <w:bCs w:val="0"/>
                      <w:sz w:val="21"/>
                      <w:szCs w:val="21"/>
                    </w:rPr>
                    <w:t>活性炭吸</w:t>
                  </w:r>
                  <w:r>
                    <w:rPr>
                      <w:rFonts w:ascii="Times New Roman" w:hAnsi="Times New Roman" w:cs="Times New Roman"/>
                      <w:b w:val="0"/>
                      <w:bCs w:val="0"/>
                      <w:sz w:val="21"/>
                      <w:szCs w:val="21"/>
                    </w:rPr>
                    <w:t>/</w:t>
                  </w:r>
                  <w:r>
                    <w:rPr>
                      <w:rFonts w:ascii="Times New Roman" w:hAnsi="Times New Roman" w:cs="Times New Roman"/>
                      <w:b w:val="0"/>
                      <w:bCs w:val="0"/>
                      <w:sz w:val="21"/>
                      <w:szCs w:val="21"/>
                    </w:rPr>
                    <w:t>脱附</w:t>
                  </w:r>
                  <w:r>
                    <w:rPr>
                      <w:rFonts w:ascii="Times New Roman" w:hAnsi="Times New Roman" w:cs="Times New Roman"/>
                      <w:b w:val="0"/>
                      <w:bCs w:val="0"/>
                      <w:sz w:val="21"/>
                      <w:szCs w:val="21"/>
                    </w:rPr>
                    <w:t>-</w:t>
                  </w:r>
                  <w:r>
                    <w:rPr>
                      <w:rFonts w:ascii="Times New Roman" w:hAnsi="Times New Roman" w:cs="Times New Roman"/>
                      <w:b w:val="0"/>
                      <w:bCs w:val="0"/>
                      <w:sz w:val="21"/>
                      <w:szCs w:val="21"/>
                    </w:rPr>
                    <w:t>催化燃烧</w:t>
                  </w:r>
                  <w:r>
                    <w:rPr>
                      <w:rFonts w:ascii="Times New Roman" w:hAnsi="Times New Roman" w:cs="Times New Roman" w:hint="eastAsia"/>
                      <w:b w:val="0"/>
                      <w:bCs w:val="0"/>
                      <w:sz w:val="21"/>
                      <w:szCs w:val="21"/>
                    </w:rPr>
                    <w:t>”治理措施，有效减少大气污染物排放量；本项目废水全部排入新乡县综合污水处理厂处理；本项目</w:t>
                  </w:r>
                  <w:r>
                    <w:rPr>
                      <w:rFonts w:ascii="Times New Roman" w:hAnsi="Times New Roman" w:cs="Times New Roman" w:hint="eastAsia"/>
                      <w:b w:val="0"/>
                      <w:bCs w:val="0"/>
                      <w:sz w:val="21"/>
                      <w:szCs w:val="21"/>
                    </w:rPr>
                    <w:t>一般固废于一般</w:t>
                  </w:r>
                  <w:proofErr w:type="gramStart"/>
                  <w:r>
                    <w:rPr>
                      <w:rFonts w:ascii="Times New Roman" w:hAnsi="Times New Roman" w:cs="Times New Roman" w:hint="eastAsia"/>
                      <w:b w:val="0"/>
                      <w:bCs w:val="0"/>
                      <w:sz w:val="21"/>
                      <w:szCs w:val="21"/>
                    </w:rPr>
                    <w:t>固废间暂存后</w:t>
                  </w:r>
                  <w:proofErr w:type="gramEnd"/>
                  <w:r>
                    <w:rPr>
                      <w:rFonts w:ascii="Times New Roman" w:hAnsi="Times New Roman" w:cs="Times New Roman" w:hint="eastAsia"/>
                      <w:b w:val="0"/>
                      <w:bCs w:val="0"/>
                      <w:sz w:val="21"/>
                      <w:szCs w:val="21"/>
                    </w:rPr>
                    <w:t>定期外售；危险废物采用</w:t>
                  </w:r>
                  <w:r>
                    <w:rPr>
                      <w:b w:val="0"/>
                      <w:bCs w:val="0"/>
                      <w:color w:val="000000" w:themeColor="text1"/>
                      <w:sz w:val="21"/>
                      <w:szCs w:val="21"/>
                    </w:rPr>
                    <w:t>专用容器收集，</w:t>
                  </w:r>
                  <w:proofErr w:type="gramStart"/>
                  <w:r>
                    <w:rPr>
                      <w:b w:val="0"/>
                      <w:bCs w:val="0"/>
                      <w:color w:val="000000" w:themeColor="text1"/>
                      <w:sz w:val="21"/>
                      <w:szCs w:val="21"/>
                    </w:rPr>
                    <w:t>在危废暂存</w:t>
                  </w:r>
                  <w:proofErr w:type="gramEnd"/>
                  <w:r>
                    <w:rPr>
                      <w:b w:val="0"/>
                      <w:bCs w:val="0"/>
                      <w:color w:val="000000" w:themeColor="text1"/>
                      <w:sz w:val="21"/>
                      <w:szCs w:val="21"/>
                    </w:rPr>
                    <w:t>间分类暂存，定期委托有</w:t>
                  </w:r>
                  <w:proofErr w:type="gramStart"/>
                  <w:r>
                    <w:rPr>
                      <w:b w:val="0"/>
                      <w:bCs w:val="0"/>
                      <w:color w:val="000000" w:themeColor="text1"/>
                      <w:sz w:val="21"/>
                      <w:szCs w:val="21"/>
                    </w:rPr>
                    <w:t>相应危废处置</w:t>
                  </w:r>
                  <w:proofErr w:type="gramEnd"/>
                  <w:r>
                    <w:rPr>
                      <w:b w:val="0"/>
                      <w:bCs w:val="0"/>
                      <w:color w:val="000000" w:themeColor="text1"/>
                      <w:sz w:val="21"/>
                      <w:szCs w:val="21"/>
                    </w:rPr>
                    <w:t>资质的单位处置</w:t>
                  </w:r>
                  <w:r>
                    <w:rPr>
                      <w:rFonts w:hint="eastAsia"/>
                      <w:b w:val="0"/>
                      <w:bCs w:val="0"/>
                      <w:color w:val="000000" w:themeColor="text1"/>
                      <w:sz w:val="21"/>
                      <w:szCs w:val="21"/>
                    </w:rPr>
                    <w:t>，满足固</w:t>
                  </w:r>
                  <w:proofErr w:type="gramStart"/>
                  <w:r>
                    <w:rPr>
                      <w:rFonts w:hint="eastAsia"/>
                      <w:b w:val="0"/>
                      <w:bCs w:val="0"/>
                      <w:color w:val="000000" w:themeColor="text1"/>
                      <w:sz w:val="21"/>
                      <w:szCs w:val="21"/>
                    </w:rPr>
                    <w:t>废管理</w:t>
                  </w:r>
                  <w:proofErr w:type="gramEnd"/>
                  <w:r>
                    <w:rPr>
                      <w:rFonts w:hint="eastAsia"/>
                      <w:b w:val="0"/>
                      <w:bCs w:val="0"/>
                      <w:color w:val="000000" w:themeColor="text1"/>
                      <w:sz w:val="21"/>
                      <w:szCs w:val="21"/>
                    </w:rPr>
                    <w:t>要求。</w:t>
                  </w:r>
                </w:p>
              </w:tc>
              <w:tc>
                <w:tcPr>
                  <w:tcW w:w="745" w:type="dxa"/>
                  <w:tcBorders>
                    <w:top w:val="single" w:sz="4" w:space="0" w:color="auto"/>
                    <w:left w:val="nil"/>
                    <w:bottom w:val="single" w:sz="4" w:space="0" w:color="auto"/>
                    <w:right w:val="nil"/>
                  </w:tcBorders>
                  <w:vAlign w:val="center"/>
                </w:tcPr>
                <w:p w14:paraId="1C6437A0" w14:textId="77777777" w:rsidR="00885E3C" w:rsidRDefault="002E2A28">
                  <w:pPr>
                    <w:adjustRightInd w:val="0"/>
                    <w:snapToGrid w:val="0"/>
                    <w:jc w:val="center"/>
                    <w:rPr>
                      <w:szCs w:val="21"/>
                    </w:rPr>
                  </w:pPr>
                  <w:r>
                    <w:rPr>
                      <w:szCs w:val="21"/>
                    </w:rPr>
                    <w:t>符合</w:t>
                  </w:r>
                </w:p>
              </w:tc>
            </w:tr>
          </w:tbl>
          <w:p w14:paraId="1C6437A2" w14:textId="77777777" w:rsidR="00885E3C" w:rsidRDefault="00885E3C">
            <w:pPr>
              <w:autoSpaceDE w:val="0"/>
              <w:autoSpaceDN w:val="0"/>
              <w:adjustRightInd w:val="0"/>
              <w:snapToGrid w:val="0"/>
              <w:spacing w:line="460" w:lineRule="exact"/>
              <w:ind w:firstLineChars="200" w:firstLine="480"/>
              <w:rPr>
                <w:sz w:val="24"/>
              </w:rPr>
            </w:pPr>
          </w:p>
        </w:tc>
      </w:tr>
      <w:tr w:rsidR="00885E3C" w14:paraId="1C6437DB" w14:textId="77777777">
        <w:tblPrEx>
          <w:tblCellMar>
            <w:left w:w="108" w:type="dxa"/>
            <w:right w:w="108" w:type="dxa"/>
          </w:tblCellMar>
        </w:tblPrEx>
        <w:trPr>
          <w:trHeight w:val="1021"/>
          <w:jc w:val="center"/>
        </w:trPr>
        <w:tc>
          <w:tcPr>
            <w:tcW w:w="1147" w:type="dxa"/>
            <w:tcMar>
              <w:left w:w="28" w:type="dxa"/>
              <w:right w:w="28" w:type="dxa"/>
            </w:tcMar>
            <w:vAlign w:val="center"/>
          </w:tcPr>
          <w:p w14:paraId="1C6437A4" w14:textId="77777777" w:rsidR="00885E3C" w:rsidRDefault="002E2A28">
            <w:pPr>
              <w:autoSpaceDE w:val="0"/>
              <w:autoSpaceDN w:val="0"/>
              <w:adjustRightInd w:val="0"/>
              <w:snapToGrid w:val="0"/>
              <w:jc w:val="center"/>
              <w:rPr>
                <w:rFonts w:ascii="宋体" w:hAnsi="宋体" w:cs="宋体"/>
                <w:kern w:val="0"/>
                <w:szCs w:val="21"/>
              </w:rPr>
            </w:pPr>
            <w:r>
              <w:rPr>
                <w:rFonts w:ascii="宋体" w:hAnsi="宋体" w:cs="宋体" w:hint="eastAsia"/>
                <w:kern w:val="0"/>
                <w:szCs w:val="21"/>
              </w:rPr>
              <w:lastRenderedPageBreak/>
              <w:t>其他符合性分析</w:t>
            </w:r>
          </w:p>
        </w:tc>
        <w:tc>
          <w:tcPr>
            <w:tcW w:w="7723" w:type="dxa"/>
            <w:gridSpan w:val="3"/>
            <w:vAlign w:val="center"/>
          </w:tcPr>
          <w:p w14:paraId="1C6437A5" w14:textId="77777777" w:rsidR="00885E3C" w:rsidRDefault="002E2A28">
            <w:pPr>
              <w:autoSpaceDE w:val="0"/>
              <w:autoSpaceDN w:val="0"/>
              <w:adjustRightInd w:val="0"/>
              <w:snapToGrid w:val="0"/>
              <w:spacing w:line="460" w:lineRule="exact"/>
              <w:ind w:firstLineChars="200" w:firstLine="482"/>
              <w:rPr>
                <w:b/>
                <w:kern w:val="0"/>
                <w:sz w:val="24"/>
              </w:rPr>
            </w:pPr>
            <w:r>
              <w:rPr>
                <w:b/>
                <w:kern w:val="0"/>
                <w:sz w:val="24"/>
              </w:rPr>
              <w:t>1</w:t>
            </w:r>
            <w:r>
              <w:rPr>
                <w:b/>
                <w:kern w:val="0"/>
                <w:sz w:val="24"/>
              </w:rPr>
              <w:t>、与《建设项目环境影响评价分类管理名录》（</w:t>
            </w:r>
            <w:r>
              <w:rPr>
                <w:b/>
                <w:kern w:val="0"/>
                <w:sz w:val="24"/>
              </w:rPr>
              <w:t>2021</w:t>
            </w:r>
            <w:r>
              <w:rPr>
                <w:b/>
                <w:kern w:val="0"/>
                <w:sz w:val="24"/>
              </w:rPr>
              <w:t>年版）相符性分析</w:t>
            </w:r>
          </w:p>
          <w:p w14:paraId="1C6437A6" w14:textId="77777777" w:rsidR="00885E3C" w:rsidRDefault="002E2A28">
            <w:pPr>
              <w:adjustRightInd w:val="0"/>
              <w:snapToGrid w:val="0"/>
              <w:spacing w:line="460" w:lineRule="exact"/>
              <w:ind w:firstLineChars="200" w:firstLine="480"/>
              <w:rPr>
                <w:color w:val="000000" w:themeColor="text1"/>
                <w:sz w:val="24"/>
              </w:rPr>
            </w:pPr>
            <w:r>
              <w:rPr>
                <w:kern w:val="0"/>
                <w:sz w:val="24"/>
              </w:rPr>
              <w:t>经查阅《建设项目环境影响评价分类管理名录》（</w:t>
            </w:r>
            <w:r>
              <w:rPr>
                <w:rFonts w:hint="eastAsia"/>
                <w:kern w:val="0"/>
                <w:sz w:val="24"/>
              </w:rPr>
              <w:t>202</w:t>
            </w:r>
            <w:r>
              <w:rPr>
                <w:kern w:val="0"/>
                <w:sz w:val="24"/>
              </w:rPr>
              <w:t>1</w:t>
            </w:r>
            <w:r>
              <w:rPr>
                <w:kern w:val="0"/>
                <w:sz w:val="24"/>
              </w:rPr>
              <w:t>版），本项目属于</w:t>
            </w:r>
            <w:r>
              <w:rPr>
                <w:rFonts w:hint="eastAsia"/>
                <w:color w:val="000000" w:themeColor="text1"/>
                <w:sz w:val="24"/>
              </w:rPr>
              <w:t>三十项“金属制品业</w:t>
            </w:r>
            <w:r>
              <w:rPr>
                <w:rFonts w:hint="eastAsia"/>
                <w:color w:val="000000" w:themeColor="text1"/>
                <w:sz w:val="24"/>
              </w:rPr>
              <w:t>3</w:t>
            </w:r>
            <w:r>
              <w:rPr>
                <w:color w:val="000000" w:themeColor="text1"/>
                <w:sz w:val="24"/>
              </w:rPr>
              <w:t>3</w:t>
            </w:r>
            <w:r>
              <w:rPr>
                <w:rFonts w:hint="eastAsia"/>
                <w:color w:val="000000" w:themeColor="text1"/>
                <w:sz w:val="24"/>
              </w:rPr>
              <w:t>”</w:t>
            </w:r>
            <w:r>
              <w:rPr>
                <w:color w:val="000000" w:themeColor="text1"/>
                <w:sz w:val="24"/>
              </w:rPr>
              <w:t>第</w:t>
            </w:r>
            <w:r>
              <w:rPr>
                <w:color w:val="000000" w:themeColor="text1"/>
                <w:sz w:val="24"/>
              </w:rPr>
              <w:t>66</w:t>
            </w:r>
            <w:r>
              <w:rPr>
                <w:rFonts w:hint="eastAsia"/>
                <w:color w:val="000000" w:themeColor="text1"/>
                <w:sz w:val="24"/>
              </w:rPr>
              <w:t>条“集装箱及金属包装容器制造</w:t>
            </w:r>
            <w:r>
              <w:rPr>
                <w:rFonts w:hint="eastAsia"/>
                <w:color w:val="000000" w:themeColor="text1"/>
                <w:sz w:val="24"/>
              </w:rPr>
              <w:t>3</w:t>
            </w:r>
            <w:r>
              <w:rPr>
                <w:color w:val="000000" w:themeColor="text1"/>
                <w:sz w:val="24"/>
              </w:rPr>
              <w:t>33</w:t>
            </w:r>
            <w:r>
              <w:rPr>
                <w:rFonts w:hint="eastAsia"/>
                <w:color w:val="000000" w:themeColor="text1"/>
                <w:sz w:val="24"/>
              </w:rPr>
              <w:t>”，</w:t>
            </w:r>
            <w:r>
              <w:rPr>
                <w:color w:val="000000" w:themeColor="text1"/>
                <w:sz w:val="24"/>
              </w:rPr>
              <w:t>名录规定：</w:t>
            </w:r>
            <w:r>
              <w:rPr>
                <w:rFonts w:hint="eastAsia"/>
                <w:color w:val="000000" w:themeColor="text1"/>
                <w:sz w:val="24"/>
              </w:rPr>
              <w:t>“</w:t>
            </w:r>
            <w:r>
              <w:rPr>
                <w:color w:val="000000" w:themeColor="text1"/>
                <w:sz w:val="24"/>
              </w:rPr>
              <w:t>有电镀工艺的；年用溶剂型涂料（含稀释剂）</w:t>
            </w:r>
            <w:r>
              <w:rPr>
                <w:color w:val="000000" w:themeColor="text1"/>
                <w:sz w:val="24"/>
              </w:rPr>
              <w:t>10</w:t>
            </w:r>
            <w:r>
              <w:rPr>
                <w:color w:val="000000" w:themeColor="text1"/>
                <w:sz w:val="24"/>
              </w:rPr>
              <w:t>吨及以上的</w:t>
            </w:r>
            <w:r>
              <w:rPr>
                <w:rFonts w:hint="eastAsia"/>
                <w:color w:val="000000" w:themeColor="text1"/>
                <w:sz w:val="24"/>
              </w:rPr>
              <w:t>”项目应编制环境影响评价报告书，“其他（仅分割、焊接、组装的除外；年用非溶剂型低</w:t>
            </w:r>
            <w:r>
              <w:rPr>
                <w:rFonts w:hint="eastAsia"/>
                <w:color w:val="000000" w:themeColor="text1"/>
                <w:sz w:val="24"/>
              </w:rPr>
              <w:t>VOCs</w:t>
            </w:r>
            <w:r>
              <w:rPr>
                <w:rFonts w:hint="eastAsia"/>
                <w:color w:val="000000" w:themeColor="text1"/>
                <w:sz w:val="24"/>
              </w:rPr>
              <w:t>含量涂料</w:t>
            </w:r>
            <w:r>
              <w:rPr>
                <w:rFonts w:hint="eastAsia"/>
                <w:color w:val="000000" w:themeColor="text1"/>
                <w:sz w:val="24"/>
              </w:rPr>
              <w:t>1</w:t>
            </w:r>
            <w:r>
              <w:rPr>
                <w:color w:val="000000" w:themeColor="text1"/>
                <w:sz w:val="24"/>
              </w:rPr>
              <w:t>0</w:t>
            </w:r>
            <w:r>
              <w:rPr>
                <w:rFonts w:hint="eastAsia"/>
                <w:color w:val="000000" w:themeColor="text1"/>
                <w:sz w:val="24"/>
              </w:rPr>
              <w:t>吨以下的除外）”</w:t>
            </w:r>
            <w:r>
              <w:rPr>
                <w:color w:val="000000" w:themeColor="text1"/>
                <w:sz w:val="24"/>
              </w:rPr>
              <w:t>的</w:t>
            </w:r>
            <w:r>
              <w:rPr>
                <w:rFonts w:hint="eastAsia"/>
                <w:color w:val="000000" w:themeColor="text1"/>
                <w:sz w:val="24"/>
              </w:rPr>
              <w:t>项目</w:t>
            </w:r>
            <w:r>
              <w:rPr>
                <w:color w:val="000000" w:themeColor="text1"/>
                <w:sz w:val="24"/>
              </w:rPr>
              <w:t>应编制环境影响评价报告</w:t>
            </w:r>
            <w:r>
              <w:rPr>
                <w:rFonts w:hint="eastAsia"/>
                <w:color w:val="000000" w:themeColor="text1"/>
                <w:sz w:val="24"/>
              </w:rPr>
              <w:t>表</w:t>
            </w:r>
            <w:r>
              <w:rPr>
                <w:color w:val="000000" w:themeColor="text1"/>
                <w:sz w:val="24"/>
              </w:rPr>
              <w:t>。本</w:t>
            </w:r>
            <w:r>
              <w:rPr>
                <w:rFonts w:hint="eastAsia"/>
                <w:color w:val="000000" w:themeColor="text1"/>
                <w:sz w:val="24"/>
              </w:rPr>
              <w:t>项目产品为包装桶（铁皮桶）</w:t>
            </w:r>
            <w:r>
              <w:rPr>
                <w:color w:val="000000" w:themeColor="text1"/>
                <w:sz w:val="24"/>
              </w:rPr>
              <w:t>，生产工艺为</w:t>
            </w:r>
            <w:r>
              <w:rPr>
                <w:rFonts w:hint="eastAsia"/>
                <w:color w:val="000000" w:themeColor="text1"/>
                <w:sz w:val="24"/>
              </w:rPr>
              <w:t>：外购冷轧板</w:t>
            </w:r>
            <w:r>
              <w:rPr>
                <w:rFonts w:hint="eastAsia"/>
                <w:color w:val="000000" w:themeColor="text1"/>
                <w:sz w:val="24"/>
              </w:rPr>
              <w:t>-</w:t>
            </w:r>
            <w:r>
              <w:rPr>
                <w:rFonts w:hint="eastAsia"/>
                <w:color w:val="000000" w:themeColor="text1"/>
                <w:sz w:val="24"/>
              </w:rPr>
              <w:t>开卷矫平</w:t>
            </w:r>
            <w:r>
              <w:rPr>
                <w:rFonts w:hint="eastAsia"/>
                <w:color w:val="000000" w:themeColor="text1"/>
                <w:sz w:val="24"/>
              </w:rPr>
              <w:t>-</w:t>
            </w:r>
            <w:r>
              <w:rPr>
                <w:rFonts w:hint="eastAsia"/>
                <w:color w:val="000000" w:themeColor="text1"/>
                <w:sz w:val="24"/>
              </w:rPr>
              <w:t>剪板（冲压）</w:t>
            </w:r>
            <w:r>
              <w:rPr>
                <w:rFonts w:hint="eastAsia"/>
                <w:color w:val="000000" w:themeColor="text1"/>
                <w:sz w:val="24"/>
              </w:rPr>
              <w:t>-</w:t>
            </w:r>
            <w:r>
              <w:rPr>
                <w:rFonts w:hint="eastAsia"/>
                <w:color w:val="000000" w:themeColor="text1"/>
                <w:sz w:val="24"/>
              </w:rPr>
              <w:t>卷圆焊接（冲钢印字）</w:t>
            </w:r>
            <w:r>
              <w:rPr>
                <w:rFonts w:hint="eastAsia"/>
                <w:color w:val="000000" w:themeColor="text1"/>
                <w:sz w:val="24"/>
              </w:rPr>
              <w:t>-</w:t>
            </w:r>
            <w:r>
              <w:rPr>
                <w:rFonts w:hint="eastAsia"/>
                <w:color w:val="000000" w:themeColor="text1"/>
                <w:sz w:val="24"/>
              </w:rPr>
              <w:t>压平切舌（上法兰、喷胶）</w:t>
            </w:r>
            <w:r>
              <w:rPr>
                <w:rFonts w:hint="eastAsia"/>
                <w:color w:val="000000" w:themeColor="text1"/>
                <w:sz w:val="24"/>
              </w:rPr>
              <w:t>-</w:t>
            </w:r>
            <w:r>
              <w:rPr>
                <w:rFonts w:hint="eastAsia"/>
                <w:color w:val="000000" w:themeColor="text1"/>
                <w:sz w:val="24"/>
              </w:rPr>
              <w:t>扳边</w:t>
            </w:r>
            <w:r>
              <w:rPr>
                <w:rFonts w:hint="eastAsia"/>
                <w:color w:val="000000" w:themeColor="text1"/>
                <w:sz w:val="24"/>
              </w:rPr>
              <w:t>-</w:t>
            </w:r>
            <w:r>
              <w:rPr>
                <w:rFonts w:hint="eastAsia"/>
                <w:color w:val="000000" w:themeColor="text1"/>
                <w:sz w:val="24"/>
              </w:rPr>
              <w:t>胀筋</w:t>
            </w:r>
            <w:r>
              <w:rPr>
                <w:rFonts w:hint="eastAsia"/>
                <w:color w:val="000000" w:themeColor="text1"/>
                <w:sz w:val="24"/>
              </w:rPr>
              <w:t>-</w:t>
            </w:r>
            <w:r>
              <w:rPr>
                <w:rFonts w:hint="eastAsia"/>
                <w:color w:val="000000" w:themeColor="text1"/>
                <w:sz w:val="24"/>
              </w:rPr>
              <w:t>波纹筋</w:t>
            </w:r>
            <w:r>
              <w:rPr>
                <w:rFonts w:hint="eastAsia"/>
                <w:color w:val="000000" w:themeColor="text1"/>
                <w:sz w:val="24"/>
              </w:rPr>
              <w:t>-</w:t>
            </w:r>
            <w:r>
              <w:rPr>
                <w:rFonts w:hint="eastAsia"/>
                <w:color w:val="000000" w:themeColor="text1"/>
                <w:sz w:val="24"/>
              </w:rPr>
              <w:t>测漏</w:t>
            </w:r>
            <w:r>
              <w:rPr>
                <w:rFonts w:hint="eastAsia"/>
                <w:color w:val="000000" w:themeColor="text1"/>
                <w:sz w:val="24"/>
              </w:rPr>
              <w:t>-</w:t>
            </w:r>
            <w:r>
              <w:rPr>
                <w:rFonts w:hint="eastAsia"/>
                <w:color w:val="000000" w:themeColor="text1"/>
                <w:sz w:val="24"/>
              </w:rPr>
              <w:t>缩颈</w:t>
            </w:r>
            <w:r>
              <w:rPr>
                <w:rFonts w:hint="eastAsia"/>
                <w:color w:val="000000" w:themeColor="text1"/>
                <w:sz w:val="24"/>
              </w:rPr>
              <w:t>-</w:t>
            </w:r>
            <w:r>
              <w:rPr>
                <w:rFonts w:hint="eastAsia"/>
                <w:color w:val="000000" w:themeColor="text1"/>
                <w:sz w:val="24"/>
              </w:rPr>
              <w:t>上盖</w:t>
            </w:r>
            <w:r>
              <w:rPr>
                <w:rFonts w:hint="eastAsia"/>
                <w:color w:val="000000" w:themeColor="text1"/>
                <w:sz w:val="24"/>
              </w:rPr>
              <w:t>-</w:t>
            </w:r>
            <w:r>
              <w:rPr>
                <w:rFonts w:hint="eastAsia"/>
                <w:color w:val="000000" w:themeColor="text1"/>
                <w:sz w:val="24"/>
              </w:rPr>
              <w:t>测漏</w:t>
            </w:r>
            <w:r>
              <w:rPr>
                <w:rFonts w:hint="eastAsia"/>
                <w:color w:val="000000" w:themeColor="text1"/>
                <w:sz w:val="24"/>
              </w:rPr>
              <w:t>-</w:t>
            </w:r>
            <w:r>
              <w:rPr>
                <w:rFonts w:hint="eastAsia"/>
                <w:color w:val="000000" w:themeColor="text1"/>
                <w:sz w:val="24"/>
              </w:rPr>
              <w:t>喷涂</w:t>
            </w:r>
            <w:r>
              <w:rPr>
                <w:rFonts w:hint="eastAsia"/>
                <w:color w:val="000000" w:themeColor="text1"/>
                <w:sz w:val="24"/>
              </w:rPr>
              <w:t>-</w:t>
            </w:r>
            <w:r>
              <w:rPr>
                <w:rFonts w:hint="eastAsia"/>
                <w:color w:val="000000" w:themeColor="text1"/>
                <w:sz w:val="24"/>
              </w:rPr>
              <w:t>烘干</w:t>
            </w:r>
            <w:r>
              <w:rPr>
                <w:rFonts w:hint="eastAsia"/>
                <w:color w:val="000000" w:themeColor="text1"/>
                <w:sz w:val="24"/>
              </w:rPr>
              <w:t>-</w:t>
            </w:r>
            <w:r>
              <w:rPr>
                <w:rFonts w:hint="eastAsia"/>
                <w:color w:val="000000" w:themeColor="text1"/>
                <w:sz w:val="24"/>
              </w:rPr>
              <w:t>印字</w:t>
            </w:r>
            <w:r>
              <w:rPr>
                <w:rFonts w:hint="eastAsia"/>
                <w:color w:val="000000" w:themeColor="text1"/>
                <w:sz w:val="24"/>
              </w:rPr>
              <w:t>-</w:t>
            </w:r>
            <w:r>
              <w:rPr>
                <w:rFonts w:hint="eastAsia"/>
                <w:color w:val="000000" w:themeColor="text1"/>
                <w:sz w:val="24"/>
              </w:rPr>
              <w:t>检验</w:t>
            </w:r>
            <w:r>
              <w:rPr>
                <w:rFonts w:hint="eastAsia"/>
                <w:color w:val="000000" w:themeColor="text1"/>
                <w:sz w:val="24"/>
              </w:rPr>
              <w:t>-</w:t>
            </w:r>
            <w:r>
              <w:rPr>
                <w:rFonts w:hint="eastAsia"/>
                <w:color w:val="000000" w:themeColor="text1"/>
                <w:sz w:val="24"/>
              </w:rPr>
              <w:t>成品，喷漆采用水性漆，年用量为</w:t>
            </w:r>
            <w:r>
              <w:rPr>
                <w:color w:val="000000" w:themeColor="text1"/>
                <w:sz w:val="24"/>
              </w:rPr>
              <w:t>120</w:t>
            </w:r>
            <w:r>
              <w:rPr>
                <w:rFonts w:hint="eastAsia"/>
                <w:color w:val="000000" w:themeColor="text1"/>
                <w:sz w:val="24"/>
              </w:rPr>
              <w:t>吨，</w:t>
            </w:r>
            <w:r>
              <w:rPr>
                <w:color w:val="000000" w:themeColor="text1"/>
                <w:sz w:val="24"/>
              </w:rPr>
              <w:t>按要求应编制环境影响评价</w:t>
            </w:r>
            <w:r>
              <w:rPr>
                <w:rFonts w:hint="eastAsia"/>
                <w:color w:val="000000" w:themeColor="text1"/>
                <w:sz w:val="24"/>
              </w:rPr>
              <w:t>报告</w:t>
            </w:r>
            <w:r>
              <w:rPr>
                <w:color w:val="000000" w:themeColor="text1"/>
                <w:sz w:val="24"/>
              </w:rPr>
              <w:t>表。</w:t>
            </w:r>
          </w:p>
          <w:p w14:paraId="1C6437A7" w14:textId="77777777" w:rsidR="00885E3C" w:rsidRDefault="002E2A28">
            <w:pPr>
              <w:autoSpaceDE w:val="0"/>
              <w:autoSpaceDN w:val="0"/>
              <w:adjustRightInd w:val="0"/>
              <w:snapToGrid w:val="0"/>
              <w:spacing w:line="460" w:lineRule="exact"/>
              <w:ind w:firstLineChars="200" w:firstLine="482"/>
              <w:rPr>
                <w:b/>
                <w:kern w:val="0"/>
                <w:sz w:val="24"/>
              </w:rPr>
            </w:pPr>
            <w:r>
              <w:rPr>
                <w:b/>
                <w:kern w:val="0"/>
                <w:sz w:val="24"/>
              </w:rPr>
              <w:t>2</w:t>
            </w:r>
            <w:r>
              <w:rPr>
                <w:b/>
                <w:kern w:val="0"/>
                <w:sz w:val="24"/>
              </w:rPr>
              <w:t>、</w:t>
            </w:r>
            <w:r>
              <w:rPr>
                <w:b/>
                <w:bCs/>
                <w:kern w:val="0"/>
                <w:sz w:val="24"/>
              </w:rPr>
              <w:t>与产业政策相符性分析</w:t>
            </w:r>
          </w:p>
          <w:p w14:paraId="1C6437A8" w14:textId="77777777" w:rsidR="00885E3C" w:rsidRDefault="002E2A28">
            <w:pPr>
              <w:adjustRightInd w:val="0"/>
              <w:snapToGrid w:val="0"/>
              <w:spacing w:line="460" w:lineRule="exact"/>
              <w:ind w:firstLineChars="200" w:firstLine="480"/>
              <w:rPr>
                <w:color w:val="000000" w:themeColor="text1"/>
                <w:kern w:val="0"/>
                <w:sz w:val="24"/>
              </w:rPr>
            </w:pPr>
            <w:r>
              <w:rPr>
                <w:rFonts w:hint="eastAsia"/>
                <w:bCs/>
                <w:color w:val="000000" w:themeColor="text1"/>
                <w:sz w:val="24"/>
              </w:rPr>
              <w:t>经查阅《产业结构调整指导目录（</w:t>
            </w:r>
            <w:r>
              <w:rPr>
                <w:bCs/>
                <w:color w:val="000000" w:themeColor="text1"/>
                <w:sz w:val="24"/>
              </w:rPr>
              <w:t>2019</w:t>
            </w:r>
            <w:r>
              <w:rPr>
                <w:rFonts w:hint="eastAsia"/>
                <w:bCs/>
                <w:color w:val="000000" w:themeColor="text1"/>
                <w:sz w:val="24"/>
              </w:rPr>
              <w:t>年本）》，该项目生产规模、生产设备、生产工艺均不属于</w:t>
            </w:r>
            <w:r>
              <w:rPr>
                <w:rFonts w:ascii="宋体" w:hAnsi="宋体" w:hint="eastAsia"/>
                <w:bCs/>
                <w:color w:val="000000" w:themeColor="text1"/>
                <w:sz w:val="24"/>
              </w:rPr>
              <w:t>“鼓励类”、“限制类”或“淘汰类”之列，为“允许类”</w:t>
            </w:r>
            <w:r>
              <w:rPr>
                <w:rFonts w:hint="eastAsia"/>
                <w:bCs/>
                <w:color w:val="000000" w:themeColor="text1"/>
                <w:sz w:val="24"/>
              </w:rPr>
              <w:t>，符合国家产业政策要求。本项目已通过</w:t>
            </w:r>
            <w:r>
              <w:rPr>
                <w:rFonts w:hint="eastAsia"/>
                <w:color w:val="000000" w:themeColor="text1"/>
                <w:sz w:val="24"/>
              </w:rPr>
              <w:t>新乡县发展和改革</w:t>
            </w:r>
            <w:r>
              <w:rPr>
                <w:rFonts w:hint="eastAsia"/>
                <w:color w:val="000000" w:themeColor="text1"/>
                <w:sz w:val="24"/>
              </w:rPr>
              <w:lastRenderedPageBreak/>
              <w:t>委员会备案，项目代码：</w:t>
            </w:r>
            <w:r>
              <w:rPr>
                <w:rFonts w:hint="eastAsia"/>
                <w:color w:val="000000" w:themeColor="text1"/>
                <w:sz w:val="24"/>
              </w:rPr>
              <w:t>/</w:t>
            </w:r>
            <w:r>
              <w:rPr>
                <w:rFonts w:hint="eastAsia"/>
                <w:color w:val="000000" w:themeColor="text1"/>
                <w:sz w:val="24"/>
              </w:rPr>
              <w:t>（详见附件）</w:t>
            </w:r>
            <w:r>
              <w:rPr>
                <w:rFonts w:hint="eastAsia"/>
                <w:color w:val="000000" w:themeColor="text1"/>
                <w:kern w:val="0"/>
                <w:sz w:val="24"/>
              </w:rPr>
              <w:t>。</w:t>
            </w:r>
          </w:p>
          <w:p w14:paraId="1C6437A9" w14:textId="77777777" w:rsidR="00885E3C" w:rsidRDefault="002E2A28">
            <w:pPr>
              <w:adjustRightInd w:val="0"/>
              <w:snapToGrid w:val="0"/>
              <w:spacing w:line="460" w:lineRule="exact"/>
              <w:ind w:firstLineChars="200" w:firstLine="480"/>
              <w:rPr>
                <w:color w:val="000000"/>
                <w:sz w:val="24"/>
              </w:rPr>
            </w:pPr>
            <w:r>
              <w:rPr>
                <w:color w:val="000000"/>
                <w:sz w:val="24"/>
              </w:rPr>
              <w:t>本项目</w:t>
            </w:r>
            <w:r>
              <w:rPr>
                <w:rFonts w:hint="eastAsia"/>
                <w:color w:val="000000"/>
                <w:sz w:val="24"/>
              </w:rPr>
              <w:t>情况与</w:t>
            </w:r>
            <w:r>
              <w:rPr>
                <w:color w:val="000000"/>
                <w:sz w:val="24"/>
              </w:rPr>
              <w:t>产业政策相符性见</w:t>
            </w:r>
            <w:r>
              <w:rPr>
                <w:rFonts w:hint="eastAsia"/>
                <w:color w:val="000000"/>
                <w:sz w:val="24"/>
              </w:rPr>
              <w:t>下表</w:t>
            </w:r>
            <w:r>
              <w:rPr>
                <w:color w:val="000000"/>
                <w:sz w:val="24"/>
              </w:rPr>
              <w:t>。</w:t>
            </w:r>
          </w:p>
          <w:p w14:paraId="1C6437AA"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color w:val="000000"/>
                <w:sz w:val="24"/>
                <w:lang w:val="pt-BR"/>
              </w:rPr>
              <w:t>表</w:t>
            </w:r>
            <w:r>
              <w:rPr>
                <w:rFonts w:eastAsia="黑体"/>
                <w:color w:val="000000"/>
                <w:sz w:val="24"/>
              </w:rPr>
              <w:t xml:space="preserve">4  </w:t>
            </w:r>
            <w:r>
              <w:rPr>
                <w:rFonts w:eastAsia="黑体"/>
                <w:color w:val="000000"/>
                <w:sz w:val="24"/>
                <w:lang w:val="pt-BR"/>
              </w:rPr>
              <w:t xml:space="preserve"> </w:t>
            </w:r>
            <w:r>
              <w:rPr>
                <w:rFonts w:eastAsia="黑体"/>
                <w:color w:val="000000"/>
                <w:sz w:val="24"/>
              </w:rPr>
              <w:t xml:space="preserve">     </w:t>
            </w:r>
            <w:r>
              <w:rPr>
                <w:rFonts w:eastAsia="黑体"/>
                <w:color w:val="000000"/>
                <w:sz w:val="24"/>
                <w:lang w:val="pt-BR"/>
              </w:rPr>
              <w:t>项目与产业政策相符性分析</w:t>
            </w:r>
          </w:p>
          <w:tbl>
            <w:tblPr>
              <w:tblW w:w="5000" w:type="pct"/>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41"/>
              <w:gridCol w:w="993"/>
              <w:gridCol w:w="1370"/>
              <w:gridCol w:w="2315"/>
              <w:gridCol w:w="1559"/>
              <w:gridCol w:w="829"/>
            </w:tblGrid>
            <w:tr w:rsidR="00885E3C" w14:paraId="1C6437B0" w14:textId="77777777">
              <w:trPr>
                <w:trHeight w:val="397"/>
              </w:trPr>
              <w:tc>
                <w:tcPr>
                  <w:tcW w:w="1434" w:type="dxa"/>
                  <w:gridSpan w:val="2"/>
                  <w:vAlign w:val="center"/>
                </w:tcPr>
                <w:p w14:paraId="1C6437AB" w14:textId="77777777" w:rsidR="00885E3C" w:rsidRDefault="002E2A28">
                  <w:pPr>
                    <w:jc w:val="center"/>
                    <w:rPr>
                      <w:b/>
                      <w:color w:val="000000"/>
                      <w:szCs w:val="21"/>
                    </w:rPr>
                  </w:pPr>
                  <w:r>
                    <w:rPr>
                      <w:b/>
                      <w:color w:val="000000"/>
                      <w:szCs w:val="21"/>
                    </w:rPr>
                    <w:t>类别</w:t>
                  </w:r>
                </w:p>
              </w:tc>
              <w:tc>
                <w:tcPr>
                  <w:tcW w:w="1370" w:type="dxa"/>
                  <w:vAlign w:val="center"/>
                </w:tcPr>
                <w:p w14:paraId="1C6437AC" w14:textId="77777777" w:rsidR="00885E3C" w:rsidRDefault="002E2A28">
                  <w:pPr>
                    <w:jc w:val="center"/>
                    <w:rPr>
                      <w:b/>
                      <w:color w:val="000000"/>
                      <w:szCs w:val="21"/>
                    </w:rPr>
                  </w:pPr>
                  <w:r>
                    <w:rPr>
                      <w:b/>
                      <w:color w:val="000000"/>
                      <w:szCs w:val="21"/>
                    </w:rPr>
                    <w:t>条款</w:t>
                  </w:r>
                </w:p>
              </w:tc>
              <w:tc>
                <w:tcPr>
                  <w:tcW w:w="2315" w:type="dxa"/>
                  <w:vAlign w:val="center"/>
                </w:tcPr>
                <w:p w14:paraId="1C6437AD" w14:textId="77777777" w:rsidR="00885E3C" w:rsidRDefault="002E2A28">
                  <w:pPr>
                    <w:jc w:val="center"/>
                    <w:rPr>
                      <w:b/>
                      <w:color w:val="000000"/>
                      <w:szCs w:val="21"/>
                    </w:rPr>
                  </w:pPr>
                  <w:r>
                    <w:rPr>
                      <w:b/>
                      <w:color w:val="000000"/>
                      <w:szCs w:val="21"/>
                    </w:rPr>
                    <w:t>内容</w:t>
                  </w:r>
                </w:p>
              </w:tc>
              <w:tc>
                <w:tcPr>
                  <w:tcW w:w="1559" w:type="dxa"/>
                  <w:vAlign w:val="center"/>
                </w:tcPr>
                <w:p w14:paraId="1C6437AE" w14:textId="77777777" w:rsidR="00885E3C" w:rsidRDefault="002E2A28">
                  <w:pPr>
                    <w:jc w:val="center"/>
                    <w:rPr>
                      <w:b/>
                      <w:color w:val="000000"/>
                      <w:szCs w:val="21"/>
                    </w:rPr>
                  </w:pPr>
                  <w:r>
                    <w:rPr>
                      <w:b/>
                      <w:color w:val="000000"/>
                      <w:szCs w:val="21"/>
                    </w:rPr>
                    <w:t>本项目情况</w:t>
                  </w:r>
                </w:p>
              </w:tc>
              <w:tc>
                <w:tcPr>
                  <w:tcW w:w="829" w:type="dxa"/>
                  <w:vAlign w:val="center"/>
                </w:tcPr>
                <w:p w14:paraId="1C6437AF" w14:textId="77777777" w:rsidR="00885E3C" w:rsidRDefault="002E2A28">
                  <w:pPr>
                    <w:jc w:val="center"/>
                    <w:rPr>
                      <w:b/>
                      <w:color w:val="000000"/>
                      <w:szCs w:val="21"/>
                    </w:rPr>
                  </w:pPr>
                  <w:r>
                    <w:rPr>
                      <w:b/>
                      <w:color w:val="000000"/>
                      <w:szCs w:val="21"/>
                    </w:rPr>
                    <w:t>相符性</w:t>
                  </w:r>
                </w:p>
              </w:tc>
            </w:tr>
            <w:tr w:rsidR="00885E3C" w14:paraId="1C6437B6" w14:textId="77777777">
              <w:trPr>
                <w:trHeight w:val="397"/>
              </w:trPr>
              <w:tc>
                <w:tcPr>
                  <w:tcW w:w="1434" w:type="dxa"/>
                  <w:gridSpan w:val="2"/>
                  <w:vAlign w:val="center"/>
                </w:tcPr>
                <w:p w14:paraId="1C6437B1" w14:textId="77777777" w:rsidR="00885E3C" w:rsidRDefault="002E2A28">
                  <w:pPr>
                    <w:jc w:val="center"/>
                    <w:rPr>
                      <w:color w:val="000000"/>
                      <w:szCs w:val="21"/>
                    </w:rPr>
                  </w:pPr>
                  <w:r>
                    <w:rPr>
                      <w:color w:val="000000"/>
                      <w:szCs w:val="21"/>
                    </w:rPr>
                    <w:t>鼓励类</w:t>
                  </w:r>
                </w:p>
              </w:tc>
              <w:tc>
                <w:tcPr>
                  <w:tcW w:w="1370" w:type="dxa"/>
                  <w:vAlign w:val="center"/>
                </w:tcPr>
                <w:p w14:paraId="1C6437B2" w14:textId="77777777" w:rsidR="00885E3C" w:rsidRDefault="002E2A28">
                  <w:pPr>
                    <w:jc w:val="center"/>
                    <w:rPr>
                      <w:color w:val="000000"/>
                      <w:szCs w:val="21"/>
                    </w:rPr>
                  </w:pPr>
                  <w:r>
                    <w:rPr>
                      <w:color w:val="000000" w:themeColor="text1"/>
                      <w:szCs w:val="21"/>
                    </w:rPr>
                    <w:t>十四、机械</w:t>
                  </w:r>
                </w:p>
              </w:tc>
              <w:tc>
                <w:tcPr>
                  <w:tcW w:w="2315" w:type="dxa"/>
                  <w:vAlign w:val="center"/>
                </w:tcPr>
                <w:p w14:paraId="1C6437B3" w14:textId="77777777" w:rsidR="00885E3C" w:rsidRDefault="002E2A28">
                  <w:pPr>
                    <w:jc w:val="center"/>
                    <w:rPr>
                      <w:color w:val="000000"/>
                      <w:szCs w:val="21"/>
                    </w:rPr>
                  </w:pPr>
                  <w:r>
                    <w:rPr>
                      <w:color w:val="000000" w:themeColor="text1"/>
                      <w:szCs w:val="21"/>
                    </w:rPr>
                    <w:t>查阅无相关对应条款</w:t>
                  </w:r>
                </w:p>
              </w:tc>
              <w:tc>
                <w:tcPr>
                  <w:tcW w:w="1559" w:type="dxa"/>
                  <w:vMerge w:val="restart"/>
                  <w:vAlign w:val="center"/>
                </w:tcPr>
                <w:p w14:paraId="1C6437B4" w14:textId="77777777" w:rsidR="00885E3C" w:rsidRDefault="002E2A28">
                  <w:pPr>
                    <w:pStyle w:val="a7"/>
                    <w:jc w:val="center"/>
                    <w:rPr>
                      <w:color w:val="000000"/>
                      <w:sz w:val="21"/>
                      <w:szCs w:val="21"/>
                      <w:lang w:val="en-US"/>
                    </w:rPr>
                  </w:pPr>
                  <w:r>
                    <w:rPr>
                      <w:rFonts w:hint="eastAsia"/>
                      <w:color w:val="000000"/>
                      <w:sz w:val="21"/>
                      <w:szCs w:val="21"/>
                      <w:lang w:val="en-US"/>
                    </w:rPr>
                    <w:t>本项目涉及金属包装容器及材料制造业。主要产品为金属包装桶。</w:t>
                  </w:r>
                </w:p>
              </w:tc>
              <w:tc>
                <w:tcPr>
                  <w:tcW w:w="829" w:type="dxa"/>
                  <w:vAlign w:val="center"/>
                </w:tcPr>
                <w:p w14:paraId="1C6437B5" w14:textId="77777777" w:rsidR="00885E3C" w:rsidRDefault="002E2A28">
                  <w:pPr>
                    <w:jc w:val="center"/>
                    <w:rPr>
                      <w:color w:val="000000"/>
                      <w:szCs w:val="21"/>
                    </w:rPr>
                  </w:pPr>
                  <w:r>
                    <w:rPr>
                      <w:color w:val="000000"/>
                      <w:szCs w:val="21"/>
                    </w:rPr>
                    <w:t>不属于</w:t>
                  </w:r>
                </w:p>
              </w:tc>
            </w:tr>
            <w:tr w:rsidR="00885E3C" w14:paraId="1C6437BC" w14:textId="77777777">
              <w:trPr>
                <w:trHeight w:val="397"/>
              </w:trPr>
              <w:tc>
                <w:tcPr>
                  <w:tcW w:w="1434" w:type="dxa"/>
                  <w:gridSpan w:val="2"/>
                  <w:vAlign w:val="center"/>
                </w:tcPr>
                <w:p w14:paraId="1C6437B7" w14:textId="77777777" w:rsidR="00885E3C" w:rsidRDefault="002E2A28">
                  <w:pPr>
                    <w:jc w:val="center"/>
                    <w:rPr>
                      <w:color w:val="000000"/>
                      <w:szCs w:val="21"/>
                    </w:rPr>
                  </w:pPr>
                  <w:r>
                    <w:rPr>
                      <w:color w:val="000000"/>
                      <w:szCs w:val="21"/>
                    </w:rPr>
                    <w:t>限制类</w:t>
                  </w:r>
                </w:p>
              </w:tc>
              <w:tc>
                <w:tcPr>
                  <w:tcW w:w="1370" w:type="dxa"/>
                  <w:vAlign w:val="center"/>
                </w:tcPr>
                <w:p w14:paraId="1C6437B8" w14:textId="77777777" w:rsidR="00885E3C" w:rsidRDefault="002E2A28">
                  <w:pPr>
                    <w:jc w:val="center"/>
                    <w:rPr>
                      <w:color w:val="000000"/>
                      <w:szCs w:val="21"/>
                    </w:rPr>
                  </w:pPr>
                  <w:r>
                    <w:rPr>
                      <w:color w:val="000000" w:themeColor="text1"/>
                      <w:szCs w:val="21"/>
                    </w:rPr>
                    <w:t>十一、机械</w:t>
                  </w:r>
                </w:p>
              </w:tc>
              <w:tc>
                <w:tcPr>
                  <w:tcW w:w="2315" w:type="dxa"/>
                  <w:vAlign w:val="center"/>
                </w:tcPr>
                <w:p w14:paraId="1C6437B9" w14:textId="77777777" w:rsidR="00885E3C" w:rsidRDefault="002E2A28">
                  <w:pPr>
                    <w:jc w:val="center"/>
                    <w:rPr>
                      <w:color w:val="000000"/>
                      <w:szCs w:val="21"/>
                    </w:rPr>
                  </w:pPr>
                  <w:r>
                    <w:rPr>
                      <w:color w:val="000000" w:themeColor="text1"/>
                      <w:szCs w:val="21"/>
                    </w:rPr>
                    <w:t>查阅无相关对应条款</w:t>
                  </w:r>
                </w:p>
              </w:tc>
              <w:tc>
                <w:tcPr>
                  <w:tcW w:w="1559" w:type="dxa"/>
                  <w:vMerge/>
                  <w:vAlign w:val="center"/>
                </w:tcPr>
                <w:p w14:paraId="1C6437BA" w14:textId="77777777" w:rsidR="00885E3C" w:rsidRDefault="00885E3C">
                  <w:pPr>
                    <w:jc w:val="center"/>
                    <w:rPr>
                      <w:color w:val="000000"/>
                      <w:szCs w:val="21"/>
                    </w:rPr>
                  </w:pPr>
                </w:p>
              </w:tc>
              <w:tc>
                <w:tcPr>
                  <w:tcW w:w="829" w:type="dxa"/>
                  <w:vAlign w:val="center"/>
                </w:tcPr>
                <w:p w14:paraId="1C6437BB" w14:textId="77777777" w:rsidR="00885E3C" w:rsidRDefault="002E2A28">
                  <w:pPr>
                    <w:jc w:val="center"/>
                    <w:rPr>
                      <w:color w:val="000000"/>
                      <w:szCs w:val="21"/>
                    </w:rPr>
                  </w:pPr>
                  <w:r>
                    <w:rPr>
                      <w:color w:val="000000"/>
                      <w:szCs w:val="21"/>
                    </w:rPr>
                    <w:t>不属于</w:t>
                  </w:r>
                </w:p>
              </w:tc>
            </w:tr>
            <w:tr w:rsidR="00885E3C" w14:paraId="1C6437C3" w14:textId="77777777">
              <w:trPr>
                <w:trHeight w:val="397"/>
              </w:trPr>
              <w:tc>
                <w:tcPr>
                  <w:tcW w:w="441" w:type="dxa"/>
                  <w:vMerge w:val="restart"/>
                  <w:vAlign w:val="center"/>
                </w:tcPr>
                <w:p w14:paraId="1C6437BD" w14:textId="77777777" w:rsidR="00885E3C" w:rsidRDefault="002E2A28">
                  <w:pPr>
                    <w:jc w:val="center"/>
                    <w:rPr>
                      <w:color w:val="000000"/>
                      <w:szCs w:val="21"/>
                    </w:rPr>
                  </w:pPr>
                  <w:r>
                    <w:rPr>
                      <w:color w:val="000000"/>
                      <w:szCs w:val="21"/>
                    </w:rPr>
                    <w:t>淘汰类</w:t>
                  </w:r>
                </w:p>
              </w:tc>
              <w:tc>
                <w:tcPr>
                  <w:tcW w:w="993" w:type="dxa"/>
                  <w:vAlign w:val="center"/>
                </w:tcPr>
                <w:p w14:paraId="1C6437BE" w14:textId="77777777" w:rsidR="00885E3C" w:rsidRDefault="002E2A28">
                  <w:pPr>
                    <w:jc w:val="center"/>
                    <w:rPr>
                      <w:color w:val="000000"/>
                      <w:szCs w:val="21"/>
                    </w:rPr>
                  </w:pPr>
                  <w:r>
                    <w:rPr>
                      <w:color w:val="000000"/>
                      <w:szCs w:val="21"/>
                    </w:rPr>
                    <w:t>落后生产工艺装备</w:t>
                  </w:r>
                </w:p>
              </w:tc>
              <w:tc>
                <w:tcPr>
                  <w:tcW w:w="1370" w:type="dxa"/>
                  <w:vAlign w:val="center"/>
                </w:tcPr>
                <w:p w14:paraId="1C6437BF" w14:textId="77777777" w:rsidR="00885E3C" w:rsidRDefault="002E2A28">
                  <w:pPr>
                    <w:jc w:val="center"/>
                    <w:rPr>
                      <w:color w:val="000000"/>
                      <w:szCs w:val="21"/>
                      <w:highlight w:val="yellow"/>
                    </w:rPr>
                  </w:pPr>
                  <w:r>
                    <w:rPr>
                      <w:color w:val="000000" w:themeColor="text1"/>
                      <w:szCs w:val="21"/>
                    </w:rPr>
                    <w:t>（十）机械</w:t>
                  </w:r>
                </w:p>
              </w:tc>
              <w:tc>
                <w:tcPr>
                  <w:tcW w:w="2315" w:type="dxa"/>
                  <w:vAlign w:val="center"/>
                </w:tcPr>
                <w:p w14:paraId="1C6437C0" w14:textId="77777777" w:rsidR="00885E3C" w:rsidRDefault="002E2A28">
                  <w:pPr>
                    <w:pStyle w:val="a7"/>
                    <w:jc w:val="center"/>
                    <w:rPr>
                      <w:color w:val="000000"/>
                      <w:sz w:val="21"/>
                      <w:szCs w:val="21"/>
                      <w:highlight w:val="yellow"/>
                      <w:lang w:val="en-US"/>
                    </w:rPr>
                  </w:pPr>
                  <w:r>
                    <w:rPr>
                      <w:color w:val="000000" w:themeColor="text1"/>
                      <w:sz w:val="21"/>
                      <w:szCs w:val="21"/>
                    </w:rPr>
                    <w:t>查阅无相关对应条款</w:t>
                  </w:r>
                </w:p>
              </w:tc>
              <w:tc>
                <w:tcPr>
                  <w:tcW w:w="1559" w:type="dxa"/>
                  <w:vMerge/>
                  <w:vAlign w:val="center"/>
                </w:tcPr>
                <w:p w14:paraId="1C6437C1" w14:textId="77777777" w:rsidR="00885E3C" w:rsidRDefault="00885E3C">
                  <w:pPr>
                    <w:pStyle w:val="a7"/>
                    <w:jc w:val="center"/>
                    <w:rPr>
                      <w:color w:val="000000"/>
                      <w:sz w:val="21"/>
                      <w:szCs w:val="21"/>
                      <w:lang w:val="en-US"/>
                    </w:rPr>
                  </w:pPr>
                </w:p>
              </w:tc>
              <w:tc>
                <w:tcPr>
                  <w:tcW w:w="829" w:type="dxa"/>
                  <w:vMerge w:val="restart"/>
                  <w:vAlign w:val="center"/>
                </w:tcPr>
                <w:p w14:paraId="1C6437C2" w14:textId="77777777" w:rsidR="00885E3C" w:rsidRDefault="002E2A28">
                  <w:pPr>
                    <w:jc w:val="center"/>
                    <w:rPr>
                      <w:color w:val="000000"/>
                      <w:szCs w:val="21"/>
                    </w:rPr>
                  </w:pPr>
                  <w:r>
                    <w:rPr>
                      <w:color w:val="000000"/>
                      <w:szCs w:val="21"/>
                    </w:rPr>
                    <w:t>不属于</w:t>
                  </w:r>
                </w:p>
              </w:tc>
            </w:tr>
            <w:tr w:rsidR="00885E3C" w14:paraId="1C6437CA" w14:textId="77777777">
              <w:trPr>
                <w:trHeight w:val="397"/>
              </w:trPr>
              <w:tc>
                <w:tcPr>
                  <w:tcW w:w="441" w:type="dxa"/>
                  <w:vMerge/>
                  <w:vAlign w:val="center"/>
                </w:tcPr>
                <w:p w14:paraId="1C6437C4" w14:textId="77777777" w:rsidR="00885E3C" w:rsidRDefault="00885E3C">
                  <w:pPr>
                    <w:jc w:val="center"/>
                    <w:rPr>
                      <w:color w:val="000000"/>
                      <w:szCs w:val="21"/>
                      <w:highlight w:val="yellow"/>
                    </w:rPr>
                  </w:pPr>
                </w:p>
              </w:tc>
              <w:tc>
                <w:tcPr>
                  <w:tcW w:w="993" w:type="dxa"/>
                  <w:vAlign w:val="center"/>
                </w:tcPr>
                <w:p w14:paraId="1C6437C5" w14:textId="77777777" w:rsidR="00885E3C" w:rsidRDefault="002E2A28">
                  <w:pPr>
                    <w:jc w:val="center"/>
                    <w:rPr>
                      <w:color w:val="000000"/>
                      <w:szCs w:val="21"/>
                    </w:rPr>
                  </w:pPr>
                  <w:r>
                    <w:rPr>
                      <w:color w:val="000000"/>
                      <w:szCs w:val="21"/>
                    </w:rPr>
                    <w:t>落后产品</w:t>
                  </w:r>
                </w:p>
              </w:tc>
              <w:tc>
                <w:tcPr>
                  <w:tcW w:w="1370" w:type="dxa"/>
                  <w:vAlign w:val="center"/>
                </w:tcPr>
                <w:p w14:paraId="1C6437C6" w14:textId="77777777" w:rsidR="00885E3C" w:rsidRDefault="002E2A28">
                  <w:pPr>
                    <w:jc w:val="center"/>
                    <w:rPr>
                      <w:color w:val="000000"/>
                      <w:szCs w:val="21"/>
                    </w:rPr>
                  </w:pPr>
                  <w:r>
                    <w:rPr>
                      <w:color w:val="000000" w:themeColor="text1"/>
                      <w:szCs w:val="21"/>
                    </w:rPr>
                    <w:t>（七）机械</w:t>
                  </w:r>
                </w:p>
              </w:tc>
              <w:tc>
                <w:tcPr>
                  <w:tcW w:w="2315" w:type="dxa"/>
                  <w:vAlign w:val="center"/>
                </w:tcPr>
                <w:p w14:paraId="1C6437C7" w14:textId="77777777" w:rsidR="00885E3C" w:rsidRDefault="002E2A28">
                  <w:pPr>
                    <w:jc w:val="center"/>
                    <w:rPr>
                      <w:color w:val="000000"/>
                      <w:szCs w:val="21"/>
                    </w:rPr>
                  </w:pPr>
                  <w:r>
                    <w:rPr>
                      <w:color w:val="000000" w:themeColor="text1"/>
                      <w:szCs w:val="21"/>
                    </w:rPr>
                    <w:t>查阅无相关对应条款</w:t>
                  </w:r>
                </w:p>
              </w:tc>
              <w:tc>
                <w:tcPr>
                  <w:tcW w:w="1559" w:type="dxa"/>
                  <w:vMerge/>
                  <w:vAlign w:val="center"/>
                </w:tcPr>
                <w:p w14:paraId="1C6437C8" w14:textId="77777777" w:rsidR="00885E3C" w:rsidRDefault="00885E3C">
                  <w:pPr>
                    <w:jc w:val="center"/>
                    <w:rPr>
                      <w:color w:val="000000"/>
                      <w:szCs w:val="21"/>
                      <w:highlight w:val="yellow"/>
                    </w:rPr>
                  </w:pPr>
                </w:p>
              </w:tc>
              <w:tc>
                <w:tcPr>
                  <w:tcW w:w="829" w:type="dxa"/>
                  <w:vMerge/>
                  <w:vAlign w:val="center"/>
                </w:tcPr>
                <w:p w14:paraId="1C6437C9" w14:textId="77777777" w:rsidR="00885E3C" w:rsidRDefault="00885E3C">
                  <w:pPr>
                    <w:jc w:val="center"/>
                    <w:rPr>
                      <w:color w:val="000000"/>
                      <w:szCs w:val="21"/>
                      <w:highlight w:val="yellow"/>
                    </w:rPr>
                  </w:pPr>
                </w:p>
              </w:tc>
            </w:tr>
          </w:tbl>
          <w:p w14:paraId="1C6437CB" w14:textId="77777777" w:rsidR="00885E3C" w:rsidRDefault="002E2A28">
            <w:pPr>
              <w:adjustRightInd w:val="0"/>
              <w:snapToGrid w:val="0"/>
              <w:spacing w:line="460" w:lineRule="exact"/>
              <w:ind w:firstLineChars="200" w:firstLine="482"/>
              <w:rPr>
                <w:b/>
                <w:color w:val="000000"/>
                <w:sz w:val="24"/>
              </w:rPr>
            </w:pPr>
            <w:r>
              <w:rPr>
                <w:b/>
                <w:color w:val="000000"/>
                <w:sz w:val="24"/>
              </w:rPr>
              <w:t>3</w:t>
            </w:r>
            <w:r>
              <w:rPr>
                <w:b/>
                <w:color w:val="000000"/>
                <w:sz w:val="24"/>
              </w:rPr>
              <w:t>、与当地建设相符性分析</w:t>
            </w:r>
          </w:p>
          <w:p w14:paraId="1C6437CC" w14:textId="77777777" w:rsidR="00885E3C" w:rsidRDefault="002E2A28">
            <w:pPr>
              <w:adjustRightInd w:val="0"/>
              <w:snapToGrid w:val="0"/>
              <w:spacing w:line="460" w:lineRule="exact"/>
              <w:ind w:firstLineChars="200" w:firstLine="480"/>
              <w:textAlignment w:val="baseline"/>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w:t>
            </w:r>
            <w:r>
              <w:rPr>
                <w:bCs/>
                <w:color w:val="000000" w:themeColor="text1"/>
                <w:sz w:val="24"/>
              </w:rPr>
              <w:t>本项目</w:t>
            </w:r>
            <w:r>
              <w:rPr>
                <w:rFonts w:hint="eastAsia"/>
                <w:color w:val="000000" w:themeColor="text1"/>
                <w:sz w:val="24"/>
              </w:rPr>
              <w:t>利用厂区内现有车间闲置区域</w:t>
            </w:r>
            <w:r>
              <w:rPr>
                <w:color w:val="000000" w:themeColor="text1"/>
                <w:sz w:val="24"/>
              </w:rPr>
              <w:t>进行生产</w:t>
            </w:r>
            <w:r>
              <w:rPr>
                <w:rFonts w:hint="eastAsia"/>
                <w:color w:val="000000" w:themeColor="text1"/>
                <w:sz w:val="24"/>
              </w:rPr>
              <w:t>，</w:t>
            </w:r>
            <w:r>
              <w:rPr>
                <w:bCs/>
                <w:color w:val="000000" w:themeColor="text1"/>
                <w:sz w:val="24"/>
              </w:rPr>
              <w:t>位于</w:t>
            </w:r>
            <w:r>
              <w:rPr>
                <w:color w:val="000000" w:themeColor="text1"/>
                <w:sz w:val="24"/>
              </w:rPr>
              <w:t>新乡市</w:t>
            </w:r>
            <w:r>
              <w:rPr>
                <w:rFonts w:hint="eastAsia"/>
                <w:color w:val="000000" w:themeColor="text1"/>
                <w:sz w:val="24"/>
              </w:rPr>
              <w:t>新乡县智能制造产业园区翟坡镇李任旺村宏业大道</w:t>
            </w:r>
            <w:r>
              <w:rPr>
                <w:rFonts w:hint="eastAsia"/>
                <w:color w:val="000000" w:themeColor="text1"/>
                <w:sz w:val="24"/>
              </w:rPr>
              <w:t>8</w:t>
            </w:r>
            <w:r>
              <w:rPr>
                <w:rFonts w:hint="eastAsia"/>
                <w:color w:val="000000" w:themeColor="text1"/>
                <w:sz w:val="24"/>
              </w:rPr>
              <w:t>号西</w:t>
            </w:r>
            <w:r>
              <w:rPr>
                <w:rFonts w:hint="eastAsia"/>
                <w:color w:val="000000" w:themeColor="text1"/>
                <w:sz w:val="24"/>
              </w:rPr>
              <w:t>188</w:t>
            </w:r>
            <w:r>
              <w:rPr>
                <w:rFonts w:hint="eastAsia"/>
                <w:color w:val="000000" w:themeColor="text1"/>
                <w:sz w:val="24"/>
              </w:rPr>
              <w:t>米。根据《新乡县翟坡镇总体规划（</w:t>
            </w:r>
            <w:r>
              <w:rPr>
                <w:rFonts w:hint="eastAsia"/>
                <w:color w:val="000000" w:themeColor="text1"/>
                <w:sz w:val="24"/>
              </w:rPr>
              <w:t>201</w:t>
            </w:r>
            <w:r>
              <w:rPr>
                <w:color w:val="000000" w:themeColor="text1"/>
                <w:sz w:val="24"/>
              </w:rPr>
              <w:t>9</w:t>
            </w:r>
            <w:r>
              <w:rPr>
                <w:rFonts w:hint="eastAsia"/>
                <w:color w:val="000000" w:themeColor="text1"/>
                <w:sz w:val="24"/>
              </w:rPr>
              <w:t>-20</w:t>
            </w:r>
            <w:r>
              <w:rPr>
                <w:color w:val="000000" w:themeColor="text1"/>
                <w:sz w:val="24"/>
              </w:rPr>
              <w:t>35</w:t>
            </w:r>
            <w:r>
              <w:rPr>
                <w:rFonts w:hint="eastAsia"/>
                <w:color w:val="000000" w:themeColor="text1"/>
                <w:sz w:val="24"/>
              </w:rPr>
              <w:t>年）》中镇区用地现状图，项目所占用地为二类工业用地（详见附图二），符合新乡县翟坡镇总体规划要求；根据《新乡县智能制造产业园区总体发展规划（</w:t>
            </w:r>
            <w:r>
              <w:rPr>
                <w:rFonts w:hint="eastAsia"/>
                <w:color w:val="000000" w:themeColor="text1"/>
                <w:sz w:val="24"/>
              </w:rPr>
              <w:t>20</w:t>
            </w:r>
            <w:r>
              <w:rPr>
                <w:color w:val="000000" w:themeColor="text1"/>
                <w:sz w:val="24"/>
              </w:rPr>
              <w:t>21-</w:t>
            </w:r>
            <w:r>
              <w:rPr>
                <w:rFonts w:hint="eastAsia"/>
                <w:color w:val="000000" w:themeColor="text1"/>
                <w:sz w:val="24"/>
              </w:rPr>
              <w:t>20</w:t>
            </w:r>
            <w:r>
              <w:rPr>
                <w:color w:val="000000" w:themeColor="text1"/>
                <w:sz w:val="24"/>
              </w:rPr>
              <w:t>35</w:t>
            </w:r>
            <w:r>
              <w:rPr>
                <w:rFonts w:hint="eastAsia"/>
                <w:color w:val="000000" w:themeColor="text1"/>
                <w:sz w:val="24"/>
              </w:rPr>
              <w:t>年）</w:t>
            </w:r>
            <w:r>
              <w:rPr>
                <w:rFonts w:hint="eastAsia"/>
                <w:color w:val="000000" w:themeColor="text1"/>
                <w:sz w:val="24"/>
              </w:rPr>
              <w:t>-</w:t>
            </w:r>
            <w:r>
              <w:rPr>
                <w:rFonts w:hint="eastAsia"/>
                <w:color w:val="000000" w:themeColor="text1"/>
                <w:sz w:val="24"/>
              </w:rPr>
              <w:t>土地利用规划图》，项目所占用地为二类工业用地（详见附图三），符合新乡县智能制造产业园区总体发展规划要求</w:t>
            </w:r>
            <w:r>
              <w:rPr>
                <w:rFonts w:hint="eastAsia"/>
                <w:bCs/>
                <w:color w:val="000000" w:themeColor="text1"/>
                <w:sz w:val="24"/>
              </w:rPr>
              <w:t>。</w:t>
            </w:r>
          </w:p>
          <w:p w14:paraId="1C6437CD" w14:textId="77777777" w:rsidR="00885E3C" w:rsidRDefault="002E2A28">
            <w:pPr>
              <w:autoSpaceDE w:val="0"/>
              <w:autoSpaceDN w:val="0"/>
              <w:adjustRightInd w:val="0"/>
              <w:snapToGrid w:val="0"/>
              <w:spacing w:line="460" w:lineRule="exact"/>
              <w:ind w:firstLineChars="200" w:firstLine="480"/>
              <w:rPr>
                <w:color w:val="000000" w:themeColor="text1"/>
                <w:sz w:val="24"/>
              </w:rPr>
            </w:pPr>
            <w:r>
              <w:rPr>
                <w:color w:val="000000" w:themeColor="text1"/>
                <w:kern w:val="0"/>
                <w:sz w:val="24"/>
              </w:rPr>
              <w:t>（</w:t>
            </w:r>
            <w:r>
              <w:rPr>
                <w:color w:val="000000" w:themeColor="text1"/>
                <w:kern w:val="0"/>
                <w:sz w:val="24"/>
              </w:rPr>
              <w:t>2</w:t>
            </w:r>
            <w:r>
              <w:rPr>
                <w:color w:val="000000" w:themeColor="text1"/>
                <w:kern w:val="0"/>
                <w:sz w:val="24"/>
              </w:rPr>
              <w:t>）</w:t>
            </w:r>
            <w:r>
              <w:rPr>
                <w:rFonts w:hint="eastAsia"/>
                <w:color w:val="000000" w:themeColor="text1"/>
                <w:sz w:val="24"/>
              </w:rPr>
              <w:t>项目</w:t>
            </w:r>
            <w:r>
              <w:rPr>
                <w:color w:val="000000" w:themeColor="text1"/>
                <w:sz w:val="24"/>
              </w:rPr>
              <w:t>选址距离最近的饮用</w:t>
            </w:r>
            <w:r>
              <w:rPr>
                <w:rFonts w:hint="eastAsia"/>
                <w:color w:val="000000" w:themeColor="text1"/>
                <w:sz w:val="24"/>
              </w:rPr>
              <w:t>水</w:t>
            </w:r>
            <w:r>
              <w:rPr>
                <w:color w:val="000000" w:themeColor="text1"/>
                <w:sz w:val="24"/>
              </w:rPr>
              <w:t>水源地为</w:t>
            </w:r>
            <w:r>
              <w:rPr>
                <w:rFonts w:hint="eastAsia"/>
                <w:color w:val="000000" w:themeColor="text1"/>
                <w:sz w:val="24"/>
              </w:rPr>
              <w:t>翟坡镇水厂地下水井群（共</w:t>
            </w:r>
            <w:r>
              <w:rPr>
                <w:color w:val="000000" w:themeColor="text1"/>
                <w:sz w:val="24"/>
              </w:rPr>
              <w:t>3</w:t>
            </w:r>
            <w:r>
              <w:rPr>
                <w:rFonts w:hint="eastAsia"/>
                <w:color w:val="000000" w:themeColor="text1"/>
                <w:sz w:val="24"/>
              </w:rPr>
              <w:t>口）</w:t>
            </w:r>
            <w:r>
              <w:rPr>
                <w:color w:val="000000" w:themeColor="text1"/>
                <w:sz w:val="24"/>
              </w:rPr>
              <w:t>，距离约</w:t>
            </w:r>
            <w:r>
              <w:rPr>
                <w:color w:val="000000" w:themeColor="text1"/>
                <w:sz w:val="24"/>
              </w:rPr>
              <w:t>3630</w:t>
            </w:r>
            <w:r>
              <w:rPr>
                <w:rFonts w:hint="eastAsia"/>
                <w:color w:val="000000" w:themeColor="text1"/>
                <w:sz w:val="24"/>
              </w:rPr>
              <w:t>m</w:t>
            </w:r>
            <w:r>
              <w:rPr>
                <w:color w:val="000000" w:themeColor="text1"/>
                <w:sz w:val="24"/>
              </w:rPr>
              <w:t>，不在其保护区范围内。</w:t>
            </w:r>
          </w:p>
          <w:p w14:paraId="1C6437CE" w14:textId="77777777" w:rsidR="00885E3C" w:rsidRDefault="002E2A28">
            <w:pPr>
              <w:autoSpaceDE w:val="0"/>
              <w:autoSpaceDN w:val="0"/>
              <w:adjustRightInd w:val="0"/>
              <w:snapToGrid w:val="0"/>
              <w:spacing w:line="460" w:lineRule="exact"/>
              <w:ind w:firstLineChars="200" w:firstLine="482"/>
              <w:rPr>
                <w:b/>
                <w:color w:val="000000"/>
                <w:sz w:val="24"/>
              </w:rPr>
            </w:pPr>
            <w:r>
              <w:rPr>
                <w:b/>
                <w:color w:val="000000"/>
                <w:sz w:val="24"/>
              </w:rPr>
              <w:t>4</w:t>
            </w:r>
            <w:r>
              <w:rPr>
                <w:b/>
                <w:color w:val="000000"/>
                <w:sz w:val="24"/>
              </w:rPr>
              <w:t>、</w:t>
            </w:r>
            <w:r>
              <w:rPr>
                <w:rFonts w:hint="eastAsia"/>
                <w:b/>
                <w:color w:val="000000"/>
                <w:sz w:val="24"/>
              </w:rPr>
              <w:t>与</w:t>
            </w:r>
            <w:r>
              <w:rPr>
                <w:b/>
                <w:color w:val="000000"/>
                <w:sz w:val="24"/>
              </w:rPr>
              <w:t>《新乡市</w:t>
            </w:r>
            <w:r>
              <w:rPr>
                <w:rFonts w:hint="eastAsia"/>
                <w:b/>
                <w:color w:val="000000"/>
                <w:sz w:val="24"/>
              </w:rPr>
              <w:t>“三线一单”生态</w:t>
            </w:r>
            <w:r>
              <w:rPr>
                <w:b/>
                <w:color w:val="000000"/>
                <w:sz w:val="24"/>
              </w:rPr>
              <w:t>环境准入清单》相符性分析</w:t>
            </w:r>
          </w:p>
          <w:p w14:paraId="1C6437CF" w14:textId="77777777" w:rsidR="00885E3C" w:rsidRDefault="002E2A28">
            <w:pPr>
              <w:autoSpaceDE w:val="0"/>
              <w:autoSpaceDN w:val="0"/>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1</w:t>
            </w:r>
            <w:r>
              <w:rPr>
                <w:rFonts w:hint="eastAsia"/>
                <w:color w:val="000000"/>
                <w:sz w:val="24"/>
              </w:rPr>
              <w:t>）生态保护红线相符性</w:t>
            </w:r>
          </w:p>
          <w:p w14:paraId="1C6437D0" w14:textId="77777777" w:rsidR="00885E3C" w:rsidRDefault="002E2A28">
            <w:pPr>
              <w:autoSpaceDE w:val="0"/>
              <w:autoSpaceDN w:val="0"/>
              <w:adjustRightInd w:val="0"/>
              <w:snapToGrid w:val="0"/>
              <w:spacing w:line="460" w:lineRule="exact"/>
              <w:ind w:firstLineChars="200" w:firstLine="480"/>
              <w:rPr>
                <w:b/>
                <w:color w:val="000000"/>
                <w:sz w:val="24"/>
              </w:rPr>
            </w:pPr>
            <w:r>
              <w:rPr>
                <w:color w:val="000000"/>
                <w:sz w:val="24"/>
              </w:rPr>
              <w:t>本项目位于</w:t>
            </w:r>
            <w:r>
              <w:rPr>
                <w:color w:val="000000" w:themeColor="text1"/>
                <w:sz w:val="24"/>
              </w:rPr>
              <w:t>新乡市</w:t>
            </w:r>
            <w:r>
              <w:rPr>
                <w:color w:val="000000"/>
                <w:sz w:val="24"/>
              </w:rPr>
              <w:t>新乡县</w:t>
            </w:r>
            <w:r>
              <w:rPr>
                <w:rFonts w:hint="eastAsia"/>
                <w:color w:val="000000"/>
                <w:sz w:val="24"/>
              </w:rPr>
              <w:t>智能制造产业园区</w:t>
            </w:r>
            <w:r>
              <w:rPr>
                <w:color w:val="000000"/>
                <w:sz w:val="24"/>
              </w:rPr>
              <w:t>翟坡镇李任旺村宏业大道</w:t>
            </w:r>
            <w:r>
              <w:rPr>
                <w:rFonts w:hint="eastAsia"/>
                <w:color w:val="000000"/>
                <w:sz w:val="24"/>
              </w:rPr>
              <w:t>8</w:t>
            </w:r>
            <w:r>
              <w:rPr>
                <w:color w:val="000000"/>
                <w:sz w:val="24"/>
              </w:rPr>
              <w:t>号西</w:t>
            </w:r>
            <w:r>
              <w:rPr>
                <w:rFonts w:hint="eastAsia"/>
                <w:color w:val="000000"/>
                <w:sz w:val="24"/>
              </w:rPr>
              <w:t>1</w:t>
            </w:r>
            <w:r>
              <w:rPr>
                <w:color w:val="000000"/>
                <w:sz w:val="24"/>
              </w:rPr>
              <w:t>88</w:t>
            </w:r>
            <w:r>
              <w:rPr>
                <w:color w:val="000000"/>
                <w:sz w:val="24"/>
              </w:rPr>
              <w:t>米</w:t>
            </w:r>
            <w:r>
              <w:rPr>
                <w:rFonts w:hint="eastAsia"/>
                <w:color w:val="000000"/>
                <w:sz w:val="24"/>
              </w:rPr>
              <w:t>，不在当地饮用水源、风景区、自然保护区等生态保护区内，根据</w:t>
            </w:r>
            <w:r>
              <w:rPr>
                <w:rFonts w:hint="eastAsia"/>
                <w:sz w:val="24"/>
              </w:rPr>
              <w:t>新乡市生态保护红线划定结果，</w:t>
            </w:r>
            <w:r>
              <w:rPr>
                <w:rFonts w:hint="eastAsia"/>
                <w:color w:val="000000"/>
                <w:sz w:val="24"/>
              </w:rPr>
              <w:t>本项目选址范围不涉及生态保护红线，本项目的实施与生态保护红线不冲突。</w:t>
            </w:r>
          </w:p>
          <w:p w14:paraId="1C6437D1" w14:textId="77777777" w:rsidR="00885E3C" w:rsidRDefault="002E2A28">
            <w:pPr>
              <w:autoSpaceDE w:val="0"/>
              <w:autoSpaceDN w:val="0"/>
              <w:adjustRightInd w:val="0"/>
              <w:snapToGrid w:val="0"/>
              <w:spacing w:line="460" w:lineRule="exact"/>
              <w:ind w:firstLineChars="200" w:firstLine="480"/>
              <w:rPr>
                <w:color w:val="000000"/>
                <w:sz w:val="24"/>
              </w:rPr>
            </w:pPr>
            <w:r>
              <w:rPr>
                <w:rFonts w:hint="eastAsia"/>
                <w:color w:val="000000"/>
                <w:sz w:val="24"/>
              </w:rPr>
              <w:t>（</w:t>
            </w:r>
            <w:r>
              <w:rPr>
                <w:color w:val="000000"/>
                <w:sz w:val="24"/>
              </w:rPr>
              <w:t>2</w:t>
            </w:r>
            <w:r>
              <w:rPr>
                <w:rFonts w:hint="eastAsia"/>
                <w:color w:val="000000"/>
                <w:sz w:val="24"/>
              </w:rPr>
              <w:t>）资源利用上线相符性</w:t>
            </w:r>
          </w:p>
          <w:p w14:paraId="1C6437D2" w14:textId="77777777" w:rsidR="00885E3C" w:rsidRDefault="002E2A28">
            <w:pPr>
              <w:autoSpaceDE w:val="0"/>
              <w:autoSpaceDN w:val="0"/>
              <w:adjustRightInd w:val="0"/>
              <w:snapToGrid w:val="0"/>
              <w:spacing w:line="460" w:lineRule="exact"/>
              <w:ind w:firstLineChars="200" w:firstLine="480"/>
              <w:rPr>
                <w:color w:val="000000"/>
                <w:sz w:val="24"/>
              </w:rPr>
            </w:pPr>
            <w:r>
              <w:rPr>
                <w:rFonts w:hint="eastAsia"/>
                <w:color w:val="000000" w:themeColor="text1"/>
                <w:sz w:val="24"/>
              </w:rPr>
              <w:t>本项目用水及用电均为园区统一供给，天然气为管道天然气集中输送。</w:t>
            </w:r>
            <w:r>
              <w:rPr>
                <w:rFonts w:hint="eastAsia"/>
                <w:color w:val="000000"/>
                <w:sz w:val="24"/>
              </w:rPr>
              <w:t>项目建成运行后通过内部管理、设备选择、原辅材料的选用和管理、废物回收利用、污染治理等多方面采取合理可行的防治措施，以“节能、降耗、减污”为目标，有效地控制污染。项目的水、土地等资源利用不会</w:t>
            </w:r>
            <w:r>
              <w:rPr>
                <w:rFonts w:hint="eastAsia"/>
                <w:color w:val="000000"/>
                <w:sz w:val="24"/>
              </w:rPr>
              <w:lastRenderedPageBreak/>
              <w:t>突破区域的资源利用上线。</w:t>
            </w:r>
          </w:p>
          <w:p w14:paraId="1C6437D3" w14:textId="77777777" w:rsidR="00885E3C" w:rsidRDefault="002E2A28">
            <w:pPr>
              <w:autoSpaceDE w:val="0"/>
              <w:autoSpaceDN w:val="0"/>
              <w:adjustRightInd w:val="0"/>
              <w:snapToGrid w:val="0"/>
              <w:spacing w:line="460" w:lineRule="exact"/>
              <w:ind w:firstLineChars="200" w:firstLine="480"/>
              <w:rPr>
                <w:color w:val="000000"/>
                <w:sz w:val="24"/>
              </w:rPr>
            </w:pPr>
            <w:r>
              <w:rPr>
                <w:color w:val="000000"/>
                <w:sz w:val="24"/>
              </w:rPr>
              <w:t>（</w:t>
            </w:r>
            <w:r>
              <w:rPr>
                <w:color w:val="000000"/>
                <w:sz w:val="24"/>
              </w:rPr>
              <w:t>3</w:t>
            </w:r>
            <w:r>
              <w:rPr>
                <w:color w:val="000000"/>
                <w:sz w:val="24"/>
              </w:rPr>
              <w:t>）</w:t>
            </w:r>
            <w:r>
              <w:rPr>
                <w:rFonts w:hint="eastAsia"/>
                <w:color w:val="000000"/>
                <w:sz w:val="24"/>
              </w:rPr>
              <w:t>环境质量底线相符性</w:t>
            </w:r>
          </w:p>
          <w:p w14:paraId="1C6437D4" w14:textId="77777777" w:rsidR="00885E3C" w:rsidRDefault="002E2A28">
            <w:pPr>
              <w:autoSpaceDE w:val="0"/>
              <w:autoSpaceDN w:val="0"/>
              <w:adjustRightInd w:val="0"/>
              <w:snapToGrid w:val="0"/>
              <w:spacing w:line="460" w:lineRule="exact"/>
              <w:ind w:firstLineChars="200" w:firstLine="480"/>
              <w:rPr>
                <w:color w:val="000000"/>
                <w:sz w:val="24"/>
              </w:rPr>
            </w:pPr>
            <w:r>
              <w:rPr>
                <w:rFonts w:hint="eastAsia"/>
                <w:color w:val="000000"/>
                <w:sz w:val="24"/>
              </w:rPr>
              <w:t>本项目废气、废水、噪声排放对周边环境影响较小，不会导致区域环境产生明显变化。项目对周边大气环境、地表水环境、地下水环境、声环境、土壤环境影响均可接受。</w:t>
            </w:r>
          </w:p>
          <w:p w14:paraId="1C6437D5" w14:textId="77777777" w:rsidR="00885E3C" w:rsidRDefault="002E2A28">
            <w:pPr>
              <w:autoSpaceDE w:val="0"/>
              <w:autoSpaceDN w:val="0"/>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4</w:t>
            </w:r>
            <w:r>
              <w:rPr>
                <w:rFonts w:hint="eastAsia"/>
                <w:color w:val="000000"/>
                <w:sz w:val="24"/>
              </w:rPr>
              <w:t>）本项目选址位于</w:t>
            </w:r>
            <w:r>
              <w:rPr>
                <w:color w:val="000000" w:themeColor="text1"/>
                <w:sz w:val="24"/>
              </w:rPr>
              <w:t>新乡市</w:t>
            </w:r>
            <w:r>
              <w:rPr>
                <w:color w:val="000000"/>
                <w:sz w:val="24"/>
              </w:rPr>
              <w:t>新乡县</w:t>
            </w:r>
            <w:r>
              <w:rPr>
                <w:rFonts w:hint="eastAsia"/>
                <w:color w:val="000000"/>
                <w:sz w:val="24"/>
              </w:rPr>
              <w:t>智能制造产业园区</w:t>
            </w:r>
            <w:r>
              <w:rPr>
                <w:color w:val="000000"/>
                <w:sz w:val="24"/>
              </w:rPr>
              <w:t>翟坡镇李任旺村宏业大道</w:t>
            </w:r>
            <w:r>
              <w:rPr>
                <w:rFonts w:hint="eastAsia"/>
                <w:color w:val="000000"/>
                <w:sz w:val="24"/>
              </w:rPr>
              <w:t>8</w:t>
            </w:r>
            <w:r>
              <w:rPr>
                <w:color w:val="000000"/>
                <w:sz w:val="24"/>
              </w:rPr>
              <w:t>号西</w:t>
            </w:r>
            <w:r>
              <w:rPr>
                <w:rFonts w:hint="eastAsia"/>
                <w:color w:val="000000"/>
                <w:sz w:val="24"/>
              </w:rPr>
              <w:t>1</w:t>
            </w:r>
            <w:r>
              <w:rPr>
                <w:color w:val="000000"/>
                <w:sz w:val="24"/>
              </w:rPr>
              <w:t>88</w:t>
            </w:r>
            <w:r>
              <w:rPr>
                <w:color w:val="000000"/>
                <w:sz w:val="24"/>
              </w:rPr>
              <w:t>米</w:t>
            </w:r>
            <w:r>
              <w:rPr>
                <w:rFonts w:hint="eastAsia"/>
                <w:color w:val="000000"/>
                <w:sz w:val="24"/>
              </w:rPr>
              <w:t>，根据《新乡市环境管控单元图》，本项目位于重点管控区，详</w:t>
            </w:r>
            <w:r>
              <w:rPr>
                <w:color w:val="000000"/>
                <w:sz w:val="24"/>
              </w:rPr>
              <w:t>见下图</w:t>
            </w:r>
            <w:r>
              <w:rPr>
                <w:rFonts w:hint="eastAsia"/>
                <w:color w:val="000000"/>
                <w:sz w:val="24"/>
              </w:rPr>
              <w:t>：</w:t>
            </w:r>
          </w:p>
          <w:p w14:paraId="1C6437D6" w14:textId="77777777" w:rsidR="00885E3C" w:rsidRDefault="002E2A28">
            <w:pPr>
              <w:autoSpaceDE w:val="0"/>
              <w:autoSpaceDN w:val="0"/>
              <w:adjustRightInd w:val="0"/>
              <w:snapToGrid w:val="0"/>
              <w:jc w:val="center"/>
              <w:rPr>
                <w:rFonts w:eastAsia="黑体"/>
                <w:bCs/>
                <w:color w:val="000000" w:themeColor="text1"/>
                <w:sz w:val="24"/>
                <w:szCs w:val="21"/>
              </w:rPr>
            </w:pPr>
            <w:r>
              <w:rPr>
                <w:noProof/>
                <w:color w:val="000000" w:themeColor="text1"/>
                <w:sz w:val="24"/>
              </w:rPr>
              <mc:AlternateContent>
                <mc:Choice Requires="wps">
                  <w:drawing>
                    <wp:anchor distT="0" distB="0" distL="114300" distR="114300" simplePos="0" relativeHeight="251659264" behindDoc="0" locked="0" layoutInCell="1" allowOverlap="1" wp14:anchorId="1C6446A6" wp14:editId="1C6446A7">
                      <wp:simplePos x="0" y="0"/>
                      <wp:positionH relativeFrom="column">
                        <wp:posOffset>1725295</wp:posOffset>
                      </wp:positionH>
                      <wp:positionV relativeFrom="paragraph">
                        <wp:posOffset>1330960</wp:posOffset>
                      </wp:positionV>
                      <wp:extent cx="828040" cy="322580"/>
                      <wp:effectExtent l="10795" t="16510" r="18415" b="184785"/>
                      <wp:wrapNone/>
                      <wp:docPr id="3" name="对话气泡: 圆角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040" cy="322580"/>
                              </a:xfrm>
                              <a:prstGeom prst="wedgeRoundRectCallout">
                                <a:avLst>
                                  <a:gd name="adj1" fmla="val -45477"/>
                                  <a:gd name="adj2" fmla="val 94093"/>
                                  <a:gd name="adj3" fmla="val 16667"/>
                                </a:avLst>
                              </a:prstGeom>
                              <a:noFill/>
                              <a:ln w="19050">
                                <a:solidFill>
                                  <a:schemeClr val="tx1">
                                    <a:lumMod val="100000"/>
                                    <a:lumOff val="0"/>
                                  </a:schemeClr>
                                </a:solidFill>
                                <a:miter lim="800000"/>
                              </a:ln>
                            </wps:spPr>
                            <wps:txbx>
                              <w:txbxContent>
                                <w:p w14:paraId="1C644733" w14:textId="77777777" w:rsidR="00885E3C" w:rsidRDefault="002E2A28">
                                  <w:pPr>
                                    <w:rPr>
                                      <w:sz w:val="24"/>
                                    </w:rPr>
                                  </w:pPr>
                                  <w:r>
                                    <w:rPr>
                                      <w:rFonts w:hint="eastAsia"/>
                                      <w:sz w:val="24"/>
                                    </w:rPr>
                                    <w:t>本项目</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对话气泡: 圆角矩形 3" o:spid="_x0000_s1026" o:spt="62" type="#_x0000_t62" style="position:absolute;left:0pt;margin-left:135.85pt;margin-top:104.8pt;height:25.4pt;width:65.2pt;z-index:251659264;mso-width-relative:page;mso-height-relative:page;" filled="f" stroked="t" coordsize="21600,21600" o:gfxdata="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4eEP6tkAAAALAQAADwAAAAAAAAABACAAAAAiAAAAZHJzL2Rv&#10;d25yZXYueG1sUEsBAhQAFAAAAAgAh07iQKp3l/KrAgAAIgUAAA4AAAAAAAAAAQAgAAAAKAEAAGRy&#10;cy9lMm9Eb2MueG1sUEsFBgAAAAAGAAYAWQEAAEUGAAAAAA==&#10;" adj="977,31124,14400">
                      <v:fill on="f" focussize="0,0"/>
                      <v:stroke weight="1.5pt" color="#000000 [3229]" miterlimit="8" joinstyle="miter"/>
                      <v:imagedata o:title=""/>
                      <o:lock v:ext="edit" aspectratio="f"/>
                      <v:textbox>
                        <w:txbxContent>
                          <w:p>
                            <w:pPr>
                              <w:rPr>
                                <w:sz w:val="24"/>
                              </w:rPr>
                            </w:pPr>
                            <w:r>
                              <w:rPr>
                                <w:rFonts w:hint="eastAsia"/>
                                <w:sz w:val="24"/>
                              </w:rPr>
                              <w:t>本项目</w:t>
                            </w:r>
                          </w:p>
                        </w:txbxContent>
                      </v:textbox>
                    </v:shape>
                  </w:pict>
                </mc:Fallback>
              </mc:AlternateContent>
            </w:r>
            <w:r>
              <w:rPr>
                <w:noProof/>
                <w:color w:val="000000" w:themeColor="text1"/>
                <w:sz w:val="24"/>
              </w:rPr>
              <mc:AlternateContent>
                <mc:Choice Requires="wps">
                  <w:drawing>
                    <wp:anchor distT="0" distB="0" distL="114300" distR="114300" simplePos="0" relativeHeight="251660288" behindDoc="0" locked="0" layoutInCell="1" allowOverlap="1" wp14:anchorId="1C6446A8" wp14:editId="1C6446A9">
                      <wp:simplePos x="0" y="0"/>
                      <wp:positionH relativeFrom="column">
                        <wp:posOffset>1736725</wp:posOffset>
                      </wp:positionH>
                      <wp:positionV relativeFrom="paragraph">
                        <wp:posOffset>1762125</wp:posOffset>
                      </wp:positionV>
                      <wp:extent cx="45085" cy="64770"/>
                      <wp:effectExtent l="12700" t="9525" r="8890" b="11430"/>
                      <wp:wrapNone/>
                      <wp:docPr id="1" name="流程图: 接点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64770"/>
                              </a:xfrm>
                              <a:prstGeom prst="flowChartConnector">
                                <a:avLst/>
                              </a:prstGeom>
                              <a:solidFill>
                                <a:schemeClr val="tx1">
                                  <a:lumMod val="100000"/>
                                  <a:lumOff val="0"/>
                                </a:schemeClr>
                              </a:solidFill>
                              <a:ln w="9525">
                                <a:solidFill>
                                  <a:schemeClr val="tx1">
                                    <a:lumMod val="100000"/>
                                    <a:lumOff val="0"/>
                                  </a:schemeClr>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流程图: 接点 1" o:spid="_x0000_s1026" o:spt="120" type="#_x0000_t120" style="position:absolute;left:0pt;margin-left:136.75pt;margin-top:138.75pt;height:5.1pt;width:3.55pt;z-index:251660288;mso-width-relative:page;mso-height-relative:page;" fillcolor="#000000 [3229]" filled="t" stroked="t" coordsize="21600,21600" o:gfxdata="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lrv/vY&#10;AAAACwEAAA8AAAAAAAAAAQAgAAAAIgAAAGRycy9kb3ducmV2LnhtbFBLAQIUABQAAAAIAIdO4kBS&#10;tk4yWQIAAOQEAAAOAAAAAAAAAAEAIAAAACcBAABkcnMvZTJvRG9jLnhtbFBLBQYAAAAABgAGAFkB&#10;AADyBQAAAAA=&#10;">
                      <v:fill on="t" focussize="0,0"/>
                      <v:stroke color="#000000 [3229]" joinstyle="round"/>
                      <v:imagedata o:title=""/>
                      <o:lock v:ext="edit" aspectratio="f"/>
                    </v:shape>
                  </w:pict>
                </mc:Fallback>
              </mc:AlternateContent>
            </w:r>
            <w:r>
              <w:rPr>
                <w:noProof/>
              </w:rPr>
              <w:drawing>
                <wp:inline distT="0" distB="0" distL="0" distR="0" wp14:anchorId="1C6446AA" wp14:editId="1C6446AB">
                  <wp:extent cx="4918710" cy="335978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5" cstate="screen"/>
                          <a:stretch>
                            <a:fillRect/>
                          </a:stretch>
                        </pic:blipFill>
                        <pic:spPr>
                          <a:xfrm>
                            <a:off x="0" y="0"/>
                            <a:ext cx="4938924" cy="3373464"/>
                          </a:xfrm>
                          <a:prstGeom prst="rect">
                            <a:avLst/>
                          </a:prstGeom>
                        </pic:spPr>
                      </pic:pic>
                    </a:graphicData>
                  </a:graphic>
                </wp:inline>
              </w:drawing>
            </w:r>
          </w:p>
          <w:p w14:paraId="1C6437D7" w14:textId="77777777" w:rsidR="00885E3C" w:rsidRDefault="002E2A28">
            <w:pPr>
              <w:autoSpaceDE w:val="0"/>
              <w:autoSpaceDN w:val="0"/>
              <w:adjustRightInd w:val="0"/>
              <w:snapToGrid w:val="0"/>
              <w:jc w:val="center"/>
              <w:rPr>
                <w:color w:val="000000" w:themeColor="text1"/>
                <w:sz w:val="24"/>
              </w:rPr>
            </w:pPr>
            <w:r>
              <w:rPr>
                <w:rFonts w:eastAsia="黑体"/>
                <w:bCs/>
                <w:color w:val="000000" w:themeColor="text1"/>
                <w:sz w:val="24"/>
                <w:szCs w:val="21"/>
              </w:rPr>
              <w:t>图</w:t>
            </w:r>
            <w:r>
              <w:rPr>
                <w:rFonts w:eastAsia="黑体"/>
                <w:bCs/>
                <w:color w:val="000000" w:themeColor="text1"/>
                <w:sz w:val="24"/>
                <w:szCs w:val="21"/>
              </w:rPr>
              <w:t xml:space="preserve">1  </w:t>
            </w:r>
            <w:r>
              <w:rPr>
                <w:rFonts w:eastAsia="黑体"/>
                <w:bCs/>
                <w:color w:val="000000" w:themeColor="text1"/>
                <w:sz w:val="24"/>
                <w:szCs w:val="21"/>
              </w:rPr>
              <w:t>新乡市环境管控单元图</w:t>
            </w:r>
          </w:p>
          <w:p w14:paraId="1C6437D8" w14:textId="77777777" w:rsidR="00885E3C" w:rsidRDefault="002E2A28">
            <w:pPr>
              <w:autoSpaceDE w:val="0"/>
              <w:autoSpaceDN w:val="0"/>
              <w:adjustRightInd w:val="0"/>
              <w:snapToGrid w:val="0"/>
              <w:spacing w:line="460" w:lineRule="exact"/>
              <w:ind w:firstLineChars="200" w:firstLine="480"/>
              <w:rPr>
                <w:color w:val="000000"/>
                <w:sz w:val="24"/>
              </w:rPr>
            </w:pPr>
            <w:r>
              <w:rPr>
                <w:bCs/>
                <w:color w:val="000000" w:themeColor="text1"/>
                <w:sz w:val="24"/>
              </w:rPr>
              <w:t>本项目</w:t>
            </w:r>
            <w:r>
              <w:rPr>
                <w:rFonts w:hint="eastAsia"/>
                <w:color w:val="000000" w:themeColor="text1"/>
                <w:sz w:val="24"/>
              </w:rPr>
              <w:t>利用厂区内现有车间闲置区域</w:t>
            </w:r>
            <w:r>
              <w:rPr>
                <w:color w:val="000000" w:themeColor="text1"/>
                <w:sz w:val="24"/>
              </w:rPr>
              <w:t>进行生产</w:t>
            </w:r>
            <w:r>
              <w:rPr>
                <w:rFonts w:hint="eastAsia"/>
                <w:color w:val="000000" w:themeColor="text1"/>
                <w:sz w:val="24"/>
              </w:rPr>
              <w:t>，</w:t>
            </w:r>
            <w:r>
              <w:rPr>
                <w:rFonts w:hint="eastAsia"/>
                <w:kern w:val="0"/>
                <w:sz w:val="24"/>
              </w:rPr>
              <w:t>厂址</w:t>
            </w:r>
            <w:r>
              <w:rPr>
                <w:kern w:val="0"/>
                <w:sz w:val="24"/>
              </w:rPr>
              <w:t>位于</w:t>
            </w:r>
            <w:r>
              <w:rPr>
                <w:color w:val="000000" w:themeColor="text1"/>
                <w:sz w:val="24"/>
              </w:rPr>
              <w:t>新乡市</w:t>
            </w:r>
            <w:r>
              <w:rPr>
                <w:color w:val="000000"/>
                <w:sz w:val="24"/>
              </w:rPr>
              <w:t>新乡县</w:t>
            </w:r>
            <w:r>
              <w:rPr>
                <w:rFonts w:hint="eastAsia"/>
                <w:color w:val="000000"/>
                <w:sz w:val="24"/>
              </w:rPr>
              <w:t>智能制造产业园区</w:t>
            </w:r>
            <w:r>
              <w:rPr>
                <w:color w:val="000000"/>
                <w:sz w:val="24"/>
              </w:rPr>
              <w:t>翟坡镇李任旺村宏业大道</w:t>
            </w:r>
            <w:r>
              <w:rPr>
                <w:rFonts w:hint="eastAsia"/>
                <w:color w:val="000000"/>
                <w:sz w:val="24"/>
              </w:rPr>
              <w:t>8</w:t>
            </w:r>
            <w:r>
              <w:rPr>
                <w:color w:val="000000"/>
                <w:sz w:val="24"/>
              </w:rPr>
              <w:t>号西</w:t>
            </w:r>
            <w:r>
              <w:rPr>
                <w:rFonts w:hint="eastAsia"/>
                <w:color w:val="000000"/>
                <w:sz w:val="24"/>
              </w:rPr>
              <w:t>1</w:t>
            </w:r>
            <w:r>
              <w:rPr>
                <w:color w:val="000000"/>
                <w:sz w:val="24"/>
              </w:rPr>
              <w:t>88</w:t>
            </w:r>
            <w:r>
              <w:rPr>
                <w:color w:val="000000"/>
                <w:sz w:val="24"/>
              </w:rPr>
              <w:t>米</w:t>
            </w:r>
            <w:r>
              <w:rPr>
                <w:kern w:val="0"/>
                <w:sz w:val="24"/>
              </w:rPr>
              <w:t>，根据上图，本项目</w:t>
            </w:r>
            <w:r>
              <w:rPr>
                <w:rFonts w:hint="eastAsia"/>
                <w:kern w:val="0"/>
                <w:sz w:val="24"/>
              </w:rPr>
              <w:t>厂址</w:t>
            </w:r>
            <w:r>
              <w:rPr>
                <w:kern w:val="0"/>
                <w:sz w:val="24"/>
              </w:rPr>
              <w:t>属于</w:t>
            </w:r>
            <w:r>
              <w:rPr>
                <w:rFonts w:hint="eastAsia"/>
                <w:kern w:val="0"/>
                <w:sz w:val="24"/>
              </w:rPr>
              <w:t>重点管控</w:t>
            </w:r>
            <w:r>
              <w:rPr>
                <w:kern w:val="0"/>
                <w:sz w:val="24"/>
              </w:rPr>
              <w:t>单元，</w:t>
            </w:r>
            <w:r>
              <w:rPr>
                <w:rFonts w:hint="eastAsia"/>
                <w:color w:val="000000" w:themeColor="text1"/>
                <w:kern w:val="0"/>
                <w:sz w:val="24"/>
              </w:rPr>
              <w:t>与《河南生态环境分区管控总体要求（试行）》（</w:t>
            </w:r>
            <w:proofErr w:type="gramStart"/>
            <w:r>
              <w:rPr>
                <w:rFonts w:hint="eastAsia"/>
                <w:color w:val="000000" w:themeColor="text1"/>
                <w:kern w:val="0"/>
                <w:sz w:val="24"/>
              </w:rPr>
              <w:t>豫环函</w:t>
            </w:r>
            <w:proofErr w:type="gramEnd"/>
            <w:r>
              <w:rPr>
                <w:rFonts w:hint="eastAsia"/>
                <w:color w:val="000000" w:themeColor="text1"/>
                <w:kern w:val="0"/>
                <w:sz w:val="24"/>
              </w:rPr>
              <w:t>[2021</w:t>
            </w:r>
            <w:r>
              <w:rPr>
                <w:color w:val="000000" w:themeColor="text1"/>
                <w:kern w:val="0"/>
                <w:sz w:val="24"/>
              </w:rPr>
              <w:t>]</w:t>
            </w:r>
            <w:r>
              <w:rPr>
                <w:rFonts w:hint="eastAsia"/>
                <w:color w:val="000000" w:themeColor="text1"/>
                <w:kern w:val="0"/>
                <w:sz w:val="24"/>
              </w:rPr>
              <w:t>171</w:t>
            </w:r>
            <w:r>
              <w:rPr>
                <w:rFonts w:hint="eastAsia"/>
                <w:color w:val="000000" w:themeColor="text1"/>
                <w:kern w:val="0"/>
                <w:sz w:val="24"/>
              </w:rPr>
              <w:t>号）</w:t>
            </w:r>
            <w:r>
              <w:rPr>
                <w:color w:val="000000" w:themeColor="text1"/>
                <w:kern w:val="0"/>
                <w:sz w:val="24"/>
              </w:rPr>
              <w:t>（以下简称《</w:t>
            </w:r>
            <w:r>
              <w:rPr>
                <w:rFonts w:hint="eastAsia"/>
                <w:color w:val="000000" w:themeColor="text1"/>
                <w:kern w:val="0"/>
                <w:sz w:val="24"/>
              </w:rPr>
              <w:t>总体要求</w:t>
            </w:r>
            <w:r>
              <w:rPr>
                <w:color w:val="000000" w:themeColor="text1"/>
                <w:kern w:val="0"/>
                <w:sz w:val="24"/>
              </w:rPr>
              <w:t>》）中的相关内容对比一致性分析见下表</w:t>
            </w:r>
            <w:r>
              <w:rPr>
                <w:color w:val="000000" w:themeColor="text1"/>
                <w:kern w:val="0"/>
                <w:sz w:val="24"/>
              </w:rPr>
              <w:t>5</w:t>
            </w:r>
            <w:r>
              <w:rPr>
                <w:rFonts w:hint="eastAsia"/>
                <w:color w:val="000000" w:themeColor="text1"/>
                <w:sz w:val="24"/>
              </w:rPr>
              <w:t>，与《新乡市“三线一单”生态环境准入清单（试行）》（以下简称《清单》）中的相关内容对比一致性分析见下表</w:t>
            </w:r>
            <w:r>
              <w:rPr>
                <w:color w:val="000000" w:themeColor="text1"/>
                <w:sz w:val="24"/>
              </w:rPr>
              <w:t>6</w:t>
            </w:r>
            <w:r>
              <w:rPr>
                <w:rFonts w:hint="eastAsia"/>
                <w:color w:val="000000" w:themeColor="text1"/>
                <w:sz w:val="24"/>
              </w:rPr>
              <w:t>。</w:t>
            </w:r>
          </w:p>
          <w:p w14:paraId="1C6437D9" w14:textId="77777777" w:rsidR="00885E3C" w:rsidRDefault="00885E3C">
            <w:pPr>
              <w:autoSpaceDE w:val="0"/>
              <w:autoSpaceDN w:val="0"/>
              <w:adjustRightInd w:val="0"/>
              <w:snapToGrid w:val="0"/>
              <w:spacing w:line="460" w:lineRule="exact"/>
              <w:ind w:firstLineChars="200" w:firstLine="480"/>
              <w:rPr>
                <w:color w:val="000000"/>
                <w:sz w:val="24"/>
              </w:rPr>
            </w:pPr>
          </w:p>
          <w:p w14:paraId="1C6437DA" w14:textId="77777777" w:rsidR="00885E3C" w:rsidRDefault="00885E3C">
            <w:pPr>
              <w:adjustRightInd w:val="0"/>
              <w:snapToGrid w:val="0"/>
              <w:spacing w:line="460" w:lineRule="exact"/>
              <w:ind w:firstLineChars="200" w:firstLine="480"/>
              <w:rPr>
                <w:kern w:val="0"/>
                <w:sz w:val="24"/>
              </w:rPr>
            </w:pPr>
          </w:p>
        </w:tc>
      </w:tr>
    </w:tbl>
    <w:p w14:paraId="1C6437DC" w14:textId="77777777" w:rsidR="00885E3C" w:rsidRDefault="00885E3C">
      <w:pPr>
        <w:adjustRightInd w:val="0"/>
        <w:snapToGrid w:val="0"/>
        <w:rPr>
          <w:rFonts w:eastAsia="黑体"/>
          <w:sz w:val="18"/>
          <w:szCs w:val="18"/>
        </w:rPr>
        <w:sectPr w:rsidR="00885E3C">
          <w:footerReference w:type="default" r:id="rId16"/>
          <w:pgSz w:w="11906" w:h="16838"/>
          <w:pgMar w:top="1701" w:right="1531" w:bottom="1701" w:left="1531" w:header="851" w:footer="1077" w:gutter="0"/>
          <w:pgNumType w:start="1"/>
          <w:cols w:space="720"/>
          <w:docGrid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6"/>
      </w:tblGrid>
      <w:tr w:rsidR="00885E3C" w14:paraId="1C6439A0" w14:textId="77777777">
        <w:trPr>
          <w:trHeight w:val="8354"/>
        </w:trPr>
        <w:tc>
          <w:tcPr>
            <w:tcW w:w="13652" w:type="dxa"/>
            <w:shd w:val="clear" w:color="auto" w:fill="auto"/>
          </w:tcPr>
          <w:p w14:paraId="1C6437DD" w14:textId="77777777" w:rsidR="00885E3C" w:rsidRDefault="002E2A28">
            <w:pPr>
              <w:adjustRightInd w:val="0"/>
              <w:snapToGrid w:val="0"/>
              <w:spacing w:line="460" w:lineRule="exact"/>
              <w:ind w:firstLineChars="200" w:firstLine="480"/>
              <w:rPr>
                <w:rFonts w:eastAsia="黑体"/>
                <w:color w:val="000000" w:themeColor="text1"/>
                <w:sz w:val="24"/>
                <w:lang w:val="pt-BR"/>
              </w:rPr>
            </w:pPr>
            <w:r>
              <w:rPr>
                <w:rFonts w:eastAsia="黑体"/>
                <w:color w:val="000000" w:themeColor="text1"/>
                <w:sz w:val="24"/>
                <w:lang w:val="pt-BR"/>
              </w:rPr>
              <w:lastRenderedPageBreak/>
              <w:t>表</w:t>
            </w:r>
            <w:r>
              <w:rPr>
                <w:rFonts w:eastAsia="黑体"/>
                <w:color w:val="000000" w:themeColor="text1"/>
                <w:sz w:val="24"/>
                <w:lang w:val="pt-BR"/>
              </w:rPr>
              <w:t xml:space="preserve">5                             </w:t>
            </w:r>
            <w:r>
              <w:rPr>
                <w:rFonts w:eastAsia="黑体"/>
                <w:color w:val="000000" w:themeColor="text1"/>
                <w:sz w:val="24"/>
                <w:lang w:val="pt-BR"/>
              </w:rPr>
              <w:t>本项目与《</w:t>
            </w:r>
            <w:r>
              <w:rPr>
                <w:rFonts w:eastAsia="黑体" w:hint="eastAsia"/>
                <w:color w:val="000000" w:themeColor="text1"/>
                <w:sz w:val="24"/>
                <w:lang w:val="pt-BR"/>
              </w:rPr>
              <w:t>总体要求</w:t>
            </w:r>
            <w:r>
              <w:rPr>
                <w:rFonts w:eastAsia="黑体"/>
                <w:color w:val="000000" w:themeColor="text1"/>
                <w:sz w:val="24"/>
                <w:lang w:val="pt-BR"/>
              </w:rPr>
              <w:t>》对比分析一览表</w:t>
            </w:r>
          </w:p>
          <w:tbl>
            <w:tblPr>
              <w:tblpPr w:leftFromText="180" w:rightFromText="180" w:vertAnchor="text" w:tblpXSpec="center" w:tblpY="1"/>
              <w:tblOverlap w:val="never"/>
              <w:tblW w:w="5000" w:type="pct"/>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3"/>
              <w:gridCol w:w="566"/>
              <w:gridCol w:w="6662"/>
              <w:gridCol w:w="4816"/>
              <w:gridCol w:w="743"/>
            </w:tblGrid>
            <w:tr w:rsidR="00885E3C" w14:paraId="1C6437E1" w14:textId="77777777">
              <w:trPr>
                <w:trHeight w:val="397"/>
              </w:trPr>
              <w:tc>
                <w:tcPr>
                  <w:tcW w:w="7655" w:type="dxa"/>
                  <w:gridSpan w:val="3"/>
                  <w:tcMar>
                    <w:left w:w="28" w:type="dxa"/>
                    <w:right w:w="28" w:type="dxa"/>
                  </w:tcMar>
                  <w:vAlign w:val="center"/>
                </w:tcPr>
                <w:p w14:paraId="1C6437DE"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总体准入要求</w:t>
                  </w:r>
                </w:p>
              </w:tc>
              <w:tc>
                <w:tcPr>
                  <w:tcW w:w="4819" w:type="dxa"/>
                  <w:tcMar>
                    <w:left w:w="28" w:type="dxa"/>
                    <w:right w:w="28" w:type="dxa"/>
                  </w:tcMar>
                  <w:vAlign w:val="center"/>
                </w:tcPr>
                <w:p w14:paraId="1C6437DF"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本项目情况</w:t>
                  </w:r>
                </w:p>
              </w:tc>
              <w:tc>
                <w:tcPr>
                  <w:tcW w:w="743" w:type="dxa"/>
                  <w:tcMar>
                    <w:left w:w="28" w:type="dxa"/>
                    <w:right w:w="28" w:type="dxa"/>
                  </w:tcMar>
                  <w:vAlign w:val="center"/>
                </w:tcPr>
                <w:p w14:paraId="1C6437E0"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是否符合要求</w:t>
                  </w:r>
                </w:p>
              </w:tc>
            </w:tr>
            <w:tr w:rsidR="00885E3C" w14:paraId="1C6437E7" w14:textId="77777777">
              <w:trPr>
                <w:trHeight w:val="397"/>
              </w:trPr>
              <w:tc>
                <w:tcPr>
                  <w:tcW w:w="423" w:type="dxa"/>
                  <w:vMerge w:val="restart"/>
                  <w:tcMar>
                    <w:left w:w="28" w:type="dxa"/>
                    <w:right w:w="28" w:type="dxa"/>
                  </w:tcMar>
                  <w:vAlign w:val="center"/>
                </w:tcPr>
                <w:p w14:paraId="1C6437E2"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产业发展</w:t>
                  </w:r>
                </w:p>
              </w:tc>
              <w:tc>
                <w:tcPr>
                  <w:tcW w:w="566" w:type="dxa"/>
                  <w:vMerge w:val="restart"/>
                  <w:tcMar>
                    <w:left w:w="28" w:type="dxa"/>
                    <w:right w:w="28" w:type="dxa"/>
                  </w:tcMar>
                  <w:vAlign w:val="center"/>
                </w:tcPr>
                <w:p w14:paraId="1C6437E3"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通用</w:t>
                  </w:r>
                </w:p>
              </w:tc>
              <w:tc>
                <w:tcPr>
                  <w:tcW w:w="6666" w:type="dxa"/>
                  <w:tcMar>
                    <w:left w:w="28" w:type="dxa"/>
                    <w:right w:w="28" w:type="dxa"/>
                  </w:tcMar>
                  <w:vAlign w:val="center"/>
                </w:tcPr>
                <w:p w14:paraId="1C6437E4"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禁止新改扩建《产业结构调整指导目录（</w:t>
                  </w:r>
                  <w:r>
                    <w:rPr>
                      <w:rFonts w:ascii="Times New Roman" w:hAnsi="Times New Roman"/>
                      <w:snapToGrid w:val="0"/>
                      <w:color w:val="000000" w:themeColor="text1"/>
                      <w:sz w:val="21"/>
                      <w:szCs w:val="21"/>
                    </w:rPr>
                    <w:t>2019</w:t>
                  </w:r>
                  <w:r>
                    <w:rPr>
                      <w:rFonts w:ascii="Times New Roman" w:hAnsi="Times New Roman"/>
                      <w:snapToGrid w:val="0"/>
                      <w:color w:val="000000" w:themeColor="text1"/>
                      <w:sz w:val="21"/>
                      <w:szCs w:val="21"/>
                    </w:rPr>
                    <w:t>年本）》明确的淘汰类项目；禁止引入《市场准入负面清单（</w:t>
                  </w:r>
                  <w:r>
                    <w:rPr>
                      <w:rFonts w:ascii="Times New Roman" w:hAnsi="Times New Roman"/>
                      <w:snapToGrid w:val="0"/>
                      <w:color w:val="000000" w:themeColor="text1"/>
                      <w:sz w:val="21"/>
                      <w:szCs w:val="21"/>
                    </w:rPr>
                    <w:t>2020</w:t>
                  </w:r>
                  <w:r>
                    <w:rPr>
                      <w:rFonts w:ascii="Times New Roman" w:hAnsi="Times New Roman"/>
                      <w:snapToGrid w:val="0"/>
                      <w:color w:val="000000" w:themeColor="text1"/>
                      <w:sz w:val="21"/>
                      <w:szCs w:val="21"/>
                    </w:rPr>
                    <w:t>年版）》禁止准入类事项。</w:t>
                  </w:r>
                </w:p>
              </w:tc>
              <w:tc>
                <w:tcPr>
                  <w:tcW w:w="4819" w:type="dxa"/>
                  <w:tcMar>
                    <w:left w:w="28" w:type="dxa"/>
                    <w:right w:w="28" w:type="dxa"/>
                  </w:tcMar>
                  <w:vAlign w:val="center"/>
                </w:tcPr>
                <w:p w14:paraId="1C6437E5"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rPr>
                  </w:pPr>
                  <w:r>
                    <w:rPr>
                      <w:rFonts w:ascii="Times New Roman" w:hAnsi="Times New Roman"/>
                      <w:snapToGrid w:val="0"/>
                      <w:color w:val="000000" w:themeColor="text1"/>
                      <w:sz w:val="21"/>
                    </w:rPr>
                    <w:t>本项目属于</w:t>
                  </w:r>
                  <w:r>
                    <w:rPr>
                      <w:rFonts w:ascii="Times New Roman" w:hAnsi="Times New Roman" w:hint="eastAsia"/>
                      <w:snapToGrid w:val="0"/>
                      <w:color w:val="000000" w:themeColor="text1"/>
                      <w:sz w:val="21"/>
                    </w:rPr>
                    <w:t>扩</w:t>
                  </w:r>
                  <w:r>
                    <w:rPr>
                      <w:rFonts w:ascii="Times New Roman" w:hAnsi="Times New Roman"/>
                      <w:snapToGrid w:val="0"/>
                      <w:color w:val="000000" w:themeColor="text1"/>
                      <w:sz w:val="21"/>
                    </w:rPr>
                    <w:t>建项目，不属于</w:t>
                  </w:r>
                  <w:r>
                    <w:rPr>
                      <w:rFonts w:ascii="Times New Roman" w:hAnsi="Times New Roman"/>
                      <w:snapToGrid w:val="0"/>
                      <w:color w:val="000000" w:themeColor="text1"/>
                      <w:sz w:val="21"/>
                      <w:szCs w:val="21"/>
                    </w:rPr>
                    <w:t>《产业结构调整指导目录（</w:t>
                  </w:r>
                  <w:r>
                    <w:rPr>
                      <w:rFonts w:ascii="Times New Roman" w:hAnsi="Times New Roman"/>
                      <w:snapToGrid w:val="0"/>
                      <w:color w:val="000000" w:themeColor="text1"/>
                      <w:sz w:val="21"/>
                      <w:szCs w:val="21"/>
                    </w:rPr>
                    <w:t>2019</w:t>
                  </w:r>
                  <w:r>
                    <w:rPr>
                      <w:rFonts w:ascii="Times New Roman" w:hAnsi="Times New Roman"/>
                      <w:snapToGrid w:val="0"/>
                      <w:color w:val="000000" w:themeColor="text1"/>
                      <w:sz w:val="21"/>
                      <w:szCs w:val="21"/>
                    </w:rPr>
                    <w:t>年本）》明确的淘汰类项目；不属于《市场准入负面清单（</w:t>
                  </w:r>
                  <w:r>
                    <w:rPr>
                      <w:rFonts w:ascii="Times New Roman" w:hAnsi="Times New Roman"/>
                      <w:snapToGrid w:val="0"/>
                      <w:color w:val="000000" w:themeColor="text1"/>
                      <w:sz w:val="21"/>
                      <w:szCs w:val="21"/>
                    </w:rPr>
                    <w:t>2020</w:t>
                  </w:r>
                  <w:r>
                    <w:rPr>
                      <w:rFonts w:ascii="Times New Roman" w:hAnsi="Times New Roman"/>
                      <w:snapToGrid w:val="0"/>
                      <w:color w:val="000000" w:themeColor="text1"/>
                      <w:sz w:val="21"/>
                      <w:szCs w:val="21"/>
                    </w:rPr>
                    <w:t>年版）》禁止准入类事项。</w:t>
                  </w:r>
                </w:p>
              </w:tc>
              <w:tc>
                <w:tcPr>
                  <w:tcW w:w="743" w:type="dxa"/>
                  <w:tcMar>
                    <w:left w:w="28" w:type="dxa"/>
                    <w:right w:w="28" w:type="dxa"/>
                  </w:tcMar>
                  <w:vAlign w:val="center"/>
                </w:tcPr>
                <w:p w14:paraId="1C6437E6"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7ED" w14:textId="77777777">
              <w:trPr>
                <w:trHeight w:val="397"/>
              </w:trPr>
              <w:tc>
                <w:tcPr>
                  <w:tcW w:w="423" w:type="dxa"/>
                  <w:vMerge/>
                  <w:tcMar>
                    <w:left w:w="28" w:type="dxa"/>
                    <w:right w:w="28" w:type="dxa"/>
                  </w:tcMar>
                  <w:vAlign w:val="center"/>
                </w:tcPr>
                <w:p w14:paraId="1C6437E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66" w:type="dxa"/>
                  <w:vMerge/>
                  <w:tcMar>
                    <w:left w:w="28" w:type="dxa"/>
                    <w:right w:w="28" w:type="dxa"/>
                  </w:tcMar>
                  <w:vAlign w:val="center"/>
                </w:tcPr>
                <w:p w14:paraId="1C6437E9"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666" w:type="dxa"/>
                  <w:tcMar>
                    <w:left w:w="28" w:type="dxa"/>
                    <w:right w:w="28" w:type="dxa"/>
                  </w:tcMar>
                  <w:vAlign w:val="center"/>
                </w:tcPr>
                <w:p w14:paraId="1C6437E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2.</w:t>
                  </w:r>
                  <w:r>
                    <w:rPr>
                      <w:rFonts w:ascii="Times New Roman" w:hAnsi="Times New Roman"/>
                      <w:snapToGrid w:val="0"/>
                      <w:color w:val="000000" w:themeColor="text1"/>
                      <w:sz w:val="21"/>
                      <w:szCs w:val="21"/>
                    </w:rPr>
                    <w:t>重点区域严禁新增钢铁、焦化、水泥熟料、平板玻璃、电解铝、氧化铝、煤化工产能，严控新增炼油产能；禁止建设生产和使用高</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含量的溶剂型涂料、油墨、胶粘剂等项目；全面取缔露天和敞开式喷涂作业；重点区域原则上禁止新建露天矿山建设项目。</w:t>
                  </w:r>
                </w:p>
              </w:tc>
              <w:tc>
                <w:tcPr>
                  <w:tcW w:w="4819" w:type="dxa"/>
                  <w:tcMar>
                    <w:left w:w="28" w:type="dxa"/>
                    <w:right w:w="28" w:type="dxa"/>
                  </w:tcMar>
                  <w:vAlign w:val="center"/>
                </w:tcPr>
                <w:p w14:paraId="1C6437EB"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rPr>
                  </w:pPr>
                  <w:r>
                    <w:rPr>
                      <w:rFonts w:ascii="Times New Roman" w:hAnsi="Times New Roman"/>
                      <w:snapToGrid w:val="0"/>
                      <w:color w:val="000000" w:themeColor="text1"/>
                      <w:sz w:val="21"/>
                    </w:rPr>
                    <w:t>本项目为</w:t>
                  </w:r>
                  <w:r>
                    <w:rPr>
                      <w:rFonts w:ascii="Times New Roman" w:hAnsi="Times New Roman" w:hint="eastAsia"/>
                      <w:snapToGrid w:val="0"/>
                      <w:color w:val="000000" w:themeColor="text1"/>
                      <w:sz w:val="21"/>
                    </w:rPr>
                    <w:t>扩</w:t>
                  </w:r>
                  <w:r>
                    <w:rPr>
                      <w:rFonts w:ascii="Times New Roman" w:hAnsi="Times New Roman"/>
                      <w:snapToGrid w:val="0"/>
                      <w:color w:val="000000" w:themeColor="text1"/>
                      <w:sz w:val="21"/>
                    </w:rPr>
                    <w:t>建项目，</w:t>
                  </w:r>
                  <w:r>
                    <w:rPr>
                      <w:rFonts w:ascii="Times New Roman" w:hAnsi="Times New Roman" w:hint="eastAsia"/>
                      <w:snapToGrid w:val="0"/>
                      <w:color w:val="000000" w:themeColor="text1"/>
                      <w:sz w:val="21"/>
                    </w:rPr>
                    <w:t>涉及金属包装容器及材料制造业</w:t>
                  </w:r>
                  <w:r>
                    <w:rPr>
                      <w:rFonts w:ascii="Times New Roman" w:hAnsi="Times New Roman"/>
                      <w:snapToGrid w:val="0"/>
                      <w:color w:val="000000" w:themeColor="text1"/>
                      <w:sz w:val="21"/>
                    </w:rPr>
                    <w:t>；本项目不属于</w:t>
                  </w:r>
                  <w:r>
                    <w:rPr>
                      <w:rFonts w:ascii="Times New Roman" w:hAnsi="Times New Roman"/>
                      <w:snapToGrid w:val="0"/>
                      <w:color w:val="000000" w:themeColor="text1"/>
                      <w:sz w:val="21"/>
                      <w:szCs w:val="21"/>
                    </w:rPr>
                    <w:t>生产和使用高</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含量的溶剂型涂料、油墨、胶粘剂等项目，不属于露天和敞开式喷涂作业项目，不属于露天矿山建设项目。</w:t>
                  </w:r>
                </w:p>
              </w:tc>
              <w:tc>
                <w:tcPr>
                  <w:tcW w:w="743" w:type="dxa"/>
                  <w:tcMar>
                    <w:left w:w="28" w:type="dxa"/>
                    <w:right w:w="28" w:type="dxa"/>
                  </w:tcMar>
                  <w:vAlign w:val="center"/>
                </w:tcPr>
                <w:p w14:paraId="1C6437E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7F3" w14:textId="77777777">
              <w:trPr>
                <w:trHeight w:val="397"/>
              </w:trPr>
              <w:tc>
                <w:tcPr>
                  <w:tcW w:w="423" w:type="dxa"/>
                  <w:vMerge/>
                  <w:tcMar>
                    <w:left w:w="28" w:type="dxa"/>
                    <w:right w:w="28" w:type="dxa"/>
                  </w:tcMar>
                  <w:vAlign w:val="center"/>
                </w:tcPr>
                <w:p w14:paraId="1C6437E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66" w:type="dxa"/>
                  <w:vMerge/>
                  <w:tcMar>
                    <w:left w:w="28" w:type="dxa"/>
                    <w:right w:w="28" w:type="dxa"/>
                  </w:tcMar>
                  <w:vAlign w:val="center"/>
                </w:tcPr>
                <w:p w14:paraId="1C6437EF"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666" w:type="dxa"/>
                  <w:tcMar>
                    <w:left w:w="28" w:type="dxa"/>
                    <w:right w:w="28" w:type="dxa"/>
                  </w:tcMar>
                  <w:vAlign w:val="center"/>
                </w:tcPr>
                <w:p w14:paraId="1C6437F0" w14:textId="77777777" w:rsidR="00885E3C" w:rsidRDefault="002E2A28">
                  <w:pPr>
                    <w:pStyle w:val="af4"/>
                    <w:adjustRightInd w:val="0"/>
                    <w:snapToGrid w:val="0"/>
                    <w:spacing w:before="0" w:beforeAutospacing="0" w:after="0" w:afterAutospacing="0"/>
                    <w:jc w:val="both"/>
                    <w:rPr>
                      <w:snapToGrid w:val="0"/>
                      <w:color w:val="000000" w:themeColor="text1"/>
                      <w:sz w:val="21"/>
                      <w:szCs w:val="21"/>
                    </w:rPr>
                  </w:pPr>
                  <w:r>
                    <w:rPr>
                      <w:rFonts w:ascii="Times New Roman" w:hAnsi="Times New Roman"/>
                      <w:snapToGrid w:val="0"/>
                      <w:color w:val="000000" w:themeColor="text1"/>
                      <w:sz w:val="21"/>
                      <w:szCs w:val="21"/>
                    </w:rPr>
                    <w:t>3.</w:t>
                  </w:r>
                  <w:r>
                    <w:rPr>
                      <w:snapToGrid w:val="0"/>
                      <w:color w:val="000000" w:themeColor="text1"/>
                      <w:sz w:val="21"/>
                      <w:szCs w:val="21"/>
                    </w:rPr>
                    <w:t>严把</w:t>
                  </w:r>
                  <w:r>
                    <w:rPr>
                      <w:snapToGrid w:val="0"/>
                      <w:color w:val="000000" w:themeColor="text1"/>
                      <w:sz w:val="21"/>
                      <w:szCs w:val="21"/>
                    </w:rPr>
                    <w:t>“</w:t>
                  </w:r>
                  <w:r>
                    <w:rPr>
                      <w:snapToGrid w:val="0"/>
                      <w:color w:val="000000" w:themeColor="text1"/>
                      <w:sz w:val="21"/>
                      <w:szCs w:val="21"/>
                    </w:rPr>
                    <w:t>两高</w:t>
                  </w:r>
                  <w:r>
                    <w:rPr>
                      <w:snapToGrid w:val="0"/>
                      <w:color w:val="000000" w:themeColor="text1"/>
                      <w:sz w:val="21"/>
                      <w:szCs w:val="21"/>
                    </w:rPr>
                    <w:t>”</w:t>
                  </w:r>
                  <w:r>
                    <w:rPr>
                      <w:snapToGrid w:val="0"/>
                      <w:color w:val="000000" w:themeColor="text1"/>
                      <w:sz w:val="21"/>
                      <w:szCs w:val="21"/>
                    </w:rPr>
                    <w:t>项目生态环境准入关，严格限制</w:t>
                  </w:r>
                  <w:r>
                    <w:rPr>
                      <w:snapToGrid w:val="0"/>
                      <w:color w:val="000000" w:themeColor="text1"/>
                      <w:sz w:val="21"/>
                      <w:szCs w:val="21"/>
                    </w:rPr>
                    <w:t>“</w:t>
                  </w:r>
                  <w:r>
                    <w:rPr>
                      <w:snapToGrid w:val="0"/>
                      <w:color w:val="000000" w:themeColor="text1"/>
                      <w:sz w:val="21"/>
                      <w:szCs w:val="21"/>
                    </w:rPr>
                    <w:t>两高</w:t>
                  </w:r>
                  <w:r>
                    <w:rPr>
                      <w:snapToGrid w:val="0"/>
                      <w:color w:val="000000" w:themeColor="text1"/>
                      <w:sz w:val="21"/>
                      <w:szCs w:val="21"/>
                    </w:rPr>
                    <w:t>”</w:t>
                  </w:r>
                  <w:r>
                    <w:rPr>
                      <w:snapToGrid w:val="0"/>
                      <w:color w:val="000000" w:themeColor="text1"/>
                      <w:sz w:val="21"/>
                      <w:szCs w:val="21"/>
                    </w:rPr>
                    <w:t>项目盲目发展。新改扩建</w:t>
                  </w:r>
                  <w:r>
                    <w:rPr>
                      <w:snapToGrid w:val="0"/>
                      <w:color w:val="000000" w:themeColor="text1"/>
                      <w:sz w:val="21"/>
                      <w:szCs w:val="21"/>
                    </w:rPr>
                    <w:t>“</w:t>
                  </w:r>
                  <w:r>
                    <w:rPr>
                      <w:snapToGrid w:val="0"/>
                      <w:color w:val="000000" w:themeColor="text1"/>
                      <w:sz w:val="21"/>
                      <w:szCs w:val="21"/>
                    </w:rPr>
                    <w:t>两高</w:t>
                  </w:r>
                  <w:r>
                    <w:rPr>
                      <w:snapToGrid w:val="0"/>
                      <w:color w:val="000000" w:themeColor="text1"/>
                      <w:sz w:val="21"/>
                      <w:szCs w:val="21"/>
                    </w:rPr>
                    <w:t>”</w:t>
                  </w:r>
                  <w:r>
                    <w:rPr>
                      <w:snapToGrid w:val="0"/>
                      <w:color w:val="000000" w:themeColor="text1"/>
                      <w:sz w:val="21"/>
                      <w:szCs w:val="21"/>
                    </w:rPr>
                    <w:t>项目须符合生态环境保护法律法规和相关法定规划，符合产业政策、国土空间规划、</w:t>
                  </w:r>
                  <w:r>
                    <w:rPr>
                      <w:snapToGrid w:val="0"/>
                      <w:color w:val="000000" w:themeColor="text1"/>
                      <w:sz w:val="21"/>
                      <w:szCs w:val="21"/>
                    </w:rPr>
                    <w:t>“</w:t>
                  </w:r>
                  <w:r>
                    <w:rPr>
                      <w:snapToGrid w:val="0"/>
                      <w:color w:val="000000" w:themeColor="text1"/>
                      <w:sz w:val="21"/>
                      <w:szCs w:val="21"/>
                    </w:rPr>
                    <w:t>三线一单</w:t>
                  </w:r>
                  <w:r>
                    <w:rPr>
                      <w:snapToGrid w:val="0"/>
                      <w:color w:val="000000" w:themeColor="text1"/>
                      <w:sz w:val="21"/>
                      <w:szCs w:val="21"/>
                    </w:rPr>
                    <w:t>”</w:t>
                  </w:r>
                  <w:r>
                    <w:rPr>
                      <w:snapToGrid w:val="0"/>
                      <w:color w:val="000000" w:themeColor="text1"/>
                      <w:sz w:val="21"/>
                      <w:szCs w:val="21"/>
                    </w:rPr>
                    <w:t>、能耗</w:t>
                  </w:r>
                  <w:r>
                    <w:rPr>
                      <w:snapToGrid w:val="0"/>
                      <w:color w:val="000000" w:themeColor="text1"/>
                      <w:sz w:val="21"/>
                      <w:szCs w:val="21"/>
                    </w:rPr>
                    <w:t>“</w:t>
                  </w:r>
                  <w:r>
                    <w:rPr>
                      <w:snapToGrid w:val="0"/>
                      <w:color w:val="000000" w:themeColor="text1"/>
                      <w:sz w:val="21"/>
                      <w:szCs w:val="21"/>
                    </w:rPr>
                    <w:t>双控</w:t>
                  </w:r>
                  <w:r>
                    <w:rPr>
                      <w:snapToGrid w:val="0"/>
                      <w:color w:val="000000" w:themeColor="text1"/>
                      <w:sz w:val="21"/>
                      <w:szCs w:val="21"/>
                    </w:rPr>
                    <w:t>”</w:t>
                  </w:r>
                  <w:r>
                    <w:rPr>
                      <w:snapToGrid w:val="0"/>
                      <w:color w:val="000000" w:themeColor="text1"/>
                      <w:sz w:val="21"/>
                      <w:szCs w:val="21"/>
                    </w:rPr>
                    <w:t>、煤炭消费减量替代、碳排放强度、污染物区域削减替代等约束性要求，按照《河南省淘汰落后产能综合标准体系（</w:t>
                  </w:r>
                  <w:r>
                    <w:rPr>
                      <w:rFonts w:ascii="Times New Roman" w:hAnsi="Times New Roman"/>
                      <w:snapToGrid w:val="0"/>
                      <w:color w:val="000000" w:themeColor="text1"/>
                      <w:sz w:val="21"/>
                      <w:szCs w:val="21"/>
                    </w:rPr>
                    <w:t>2020</w:t>
                  </w:r>
                  <w:r>
                    <w:rPr>
                      <w:rFonts w:ascii="Times New Roman" w:hAnsi="Times New Roman"/>
                      <w:snapToGrid w:val="0"/>
                      <w:color w:val="000000" w:themeColor="text1"/>
                      <w:sz w:val="21"/>
                      <w:szCs w:val="21"/>
                    </w:rPr>
                    <w:t>年本</w:t>
                  </w:r>
                  <w:r>
                    <w:rPr>
                      <w:snapToGrid w:val="0"/>
                      <w:color w:val="000000" w:themeColor="text1"/>
                      <w:sz w:val="21"/>
                      <w:szCs w:val="21"/>
                    </w:rPr>
                    <w:t>）》，严格执行能耗、环保、质量、安全、技术等法规标准。</w:t>
                  </w:r>
                </w:p>
              </w:tc>
              <w:tc>
                <w:tcPr>
                  <w:tcW w:w="4819" w:type="dxa"/>
                  <w:tcMar>
                    <w:left w:w="28" w:type="dxa"/>
                    <w:right w:w="28" w:type="dxa"/>
                  </w:tcMar>
                  <w:vAlign w:val="center"/>
                </w:tcPr>
                <w:p w14:paraId="1C6437F1"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rPr>
                  </w:pPr>
                  <w:r>
                    <w:rPr>
                      <w:rFonts w:ascii="Times New Roman" w:hAnsi="Times New Roman"/>
                      <w:snapToGrid w:val="0"/>
                      <w:color w:val="000000" w:themeColor="text1"/>
                      <w:sz w:val="21"/>
                    </w:rPr>
                    <w:t>本项目属于</w:t>
                  </w:r>
                  <w:r>
                    <w:rPr>
                      <w:rFonts w:ascii="Times New Roman" w:hAnsi="Times New Roman" w:hint="eastAsia"/>
                      <w:snapToGrid w:val="0"/>
                      <w:color w:val="000000" w:themeColor="text1"/>
                      <w:sz w:val="21"/>
                    </w:rPr>
                    <w:t>扩</w:t>
                  </w:r>
                  <w:r>
                    <w:rPr>
                      <w:rFonts w:ascii="Times New Roman" w:hAnsi="Times New Roman"/>
                      <w:snapToGrid w:val="0"/>
                      <w:color w:val="000000" w:themeColor="text1"/>
                      <w:sz w:val="21"/>
                    </w:rPr>
                    <w:t>建项目，不属于</w:t>
                  </w:r>
                  <w:r>
                    <w:rPr>
                      <w:snapToGrid w:val="0"/>
                      <w:color w:val="000000" w:themeColor="text1"/>
                      <w:sz w:val="21"/>
                    </w:rPr>
                    <w:t>“</w:t>
                  </w:r>
                  <w:r>
                    <w:rPr>
                      <w:snapToGrid w:val="0"/>
                      <w:color w:val="000000" w:themeColor="text1"/>
                      <w:sz w:val="21"/>
                    </w:rPr>
                    <w:t>两高</w:t>
                  </w:r>
                  <w:r>
                    <w:rPr>
                      <w:snapToGrid w:val="0"/>
                      <w:color w:val="000000" w:themeColor="text1"/>
                      <w:sz w:val="21"/>
                    </w:rPr>
                    <w:t>”</w:t>
                  </w:r>
                  <w:r>
                    <w:rPr>
                      <w:rFonts w:ascii="Times New Roman" w:hAnsi="Times New Roman"/>
                      <w:snapToGrid w:val="0"/>
                      <w:color w:val="000000" w:themeColor="text1"/>
                      <w:sz w:val="21"/>
                    </w:rPr>
                    <w:t>项目</w:t>
                  </w:r>
                  <w:r>
                    <w:rPr>
                      <w:rFonts w:ascii="Times New Roman" w:hAnsi="Times New Roman"/>
                      <w:snapToGrid w:val="0"/>
                      <w:color w:val="000000" w:themeColor="text1"/>
                      <w:sz w:val="21"/>
                      <w:szCs w:val="21"/>
                    </w:rPr>
                    <w:t>。</w:t>
                  </w:r>
                </w:p>
              </w:tc>
              <w:tc>
                <w:tcPr>
                  <w:tcW w:w="743" w:type="dxa"/>
                  <w:tcMar>
                    <w:left w:w="28" w:type="dxa"/>
                    <w:right w:w="28" w:type="dxa"/>
                  </w:tcMar>
                  <w:vAlign w:val="center"/>
                </w:tcPr>
                <w:p w14:paraId="1C6437F2"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7F9" w14:textId="77777777">
              <w:trPr>
                <w:trHeight w:val="397"/>
              </w:trPr>
              <w:tc>
                <w:tcPr>
                  <w:tcW w:w="423" w:type="dxa"/>
                  <w:vMerge w:val="restart"/>
                  <w:tcMar>
                    <w:left w:w="28" w:type="dxa"/>
                    <w:right w:w="28" w:type="dxa"/>
                  </w:tcMar>
                  <w:vAlign w:val="center"/>
                </w:tcPr>
                <w:p w14:paraId="1C6437F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大气生态环境</w:t>
                  </w:r>
                </w:p>
              </w:tc>
              <w:tc>
                <w:tcPr>
                  <w:tcW w:w="566" w:type="dxa"/>
                  <w:tcMar>
                    <w:left w:w="28" w:type="dxa"/>
                    <w:right w:w="28" w:type="dxa"/>
                  </w:tcMar>
                  <w:vAlign w:val="center"/>
                </w:tcPr>
                <w:p w14:paraId="1C6437F5"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空间布局约束</w:t>
                  </w:r>
                </w:p>
              </w:tc>
              <w:tc>
                <w:tcPr>
                  <w:tcW w:w="6666" w:type="dxa"/>
                  <w:tcMar>
                    <w:left w:w="28" w:type="dxa"/>
                    <w:right w:w="28" w:type="dxa"/>
                  </w:tcMar>
                  <w:vAlign w:val="center"/>
                </w:tcPr>
                <w:p w14:paraId="1C6437F6"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不符合城市建设规划、行业发展规划、生态环境功能定位的重点污染企业退出城市建成区；城市建成区、人群密集区的重污染企业和危险化学品等环境风险大的企业搬迁改造、关停退出；重点地区要严格限制石化、化工、包装印刷、工业涂装等高</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排放建设项目；新建涉</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排放的工业企业要入园区；实行区域内</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排放等量或</w:t>
                  </w:r>
                  <w:proofErr w:type="gramStart"/>
                  <w:r>
                    <w:rPr>
                      <w:rFonts w:ascii="Times New Roman" w:hAnsi="Times New Roman"/>
                      <w:snapToGrid w:val="0"/>
                      <w:color w:val="000000" w:themeColor="text1"/>
                      <w:sz w:val="21"/>
                      <w:szCs w:val="21"/>
                    </w:rPr>
                    <w:t>倍</w:t>
                  </w:r>
                  <w:proofErr w:type="gramEnd"/>
                  <w:r>
                    <w:rPr>
                      <w:rFonts w:ascii="Times New Roman" w:hAnsi="Times New Roman"/>
                      <w:snapToGrid w:val="0"/>
                      <w:color w:val="000000" w:themeColor="text1"/>
                      <w:sz w:val="21"/>
                      <w:szCs w:val="21"/>
                    </w:rPr>
                    <w:t>量削减替代。</w:t>
                  </w:r>
                </w:p>
              </w:tc>
              <w:tc>
                <w:tcPr>
                  <w:tcW w:w="4819" w:type="dxa"/>
                  <w:tcMar>
                    <w:left w:w="28" w:type="dxa"/>
                    <w:right w:w="28" w:type="dxa"/>
                  </w:tcMar>
                  <w:vAlign w:val="center"/>
                </w:tcPr>
                <w:p w14:paraId="1C6437F7"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rPr>
                  </w:pPr>
                  <w:r>
                    <w:rPr>
                      <w:rFonts w:ascii="Times New Roman" w:hAnsi="Times New Roman"/>
                      <w:snapToGrid w:val="0"/>
                      <w:color w:val="000000" w:themeColor="text1"/>
                      <w:sz w:val="21"/>
                    </w:rPr>
                    <w:t>本项目为</w:t>
                  </w:r>
                  <w:r>
                    <w:rPr>
                      <w:rFonts w:ascii="Times New Roman" w:hAnsi="Times New Roman" w:hint="eastAsia"/>
                      <w:snapToGrid w:val="0"/>
                      <w:color w:val="000000" w:themeColor="text1"/>
                      <w:sz w:val="21"/>
                    </w:rPr>
                    <w:t>扩</w:t>
                  </w:r>
                  <w:r>
                    <w:rPr>
                      <w:rFonts w:ascii="Times New Roman" w:hAnsi="Times New Roman"/>
                      <w:snapToGrid w:val="0"/>
                      <w:color w:val="000000" w:themeColor="text1"/>
                      <w:sz w:val="21"/>
                    </w:rPr>
                    <w:t>建项目，</w:t>
                  </w:r>
                  <w:r>
                    <w:rPr>
                      <w:rFonts w:ascii="Times New Roman" w:hAnsi="Times New Roman" w:hint="eastAsia"/>
                      <w:snapToGrid w:val="0"/>
                      <w:color w:val="000000" w:themeColor="text1"/>
                      <w:sz w:val="21"/>
                    </w:rPr>
                    <w:t>涉及金属包装容器及材料制造业</w:t>
                  </w:r>
                  <w:r>
                    <w:rPr>
                      <w:rFonts w:ascii="Times New Roman" w:hAnsi="Times New Roman"/>
                      <w:snapToGrid w:val="0"/>
                      <w:color w:val="000000" w:themeColor="text1"/>
                      <w:sz w:val="21"/>
                    </w:rPr>
                    <w:t>，不属于重污染项目、</w:t>
                  </w:r>
                  <w:r>
                    <w:rPr>
                      <w:rFonts w:ascii="Times New Roman" w:hAnsi="Times New Roman"/>
                      <w:snapToGrid w:val="0"/>
                      <w:color w:val="000000" w:themeColor="text1"/>
                      <w:sz w:val="21"/>
                      <w:szCs w:val="21"/>
                    </w:rPr>
                    <w:t>危险化学品等环境风险大的项目。</w:t>
                  </w:r>
                  <w:r>
                    <w:rPr>
                      <w:rFonts w:ascii="Times New Roman" w:hAnsi="Times New Roman"/>
                      <w:snapToGrid w:val="0"/>
                      <w:color w:val="000000" w:themeColor="text1"/>
                      <w:sz w:val="21"/>
                    </w:rPr>
                    <w:t>本项目入驻新乡县智能制造产业园区，实行区域内</w:t>
                  </w:r>
                  <w:r>
                    <w:rPr>
                      <w:rFonts w:ascii="Times New Roman" w:hAnsi="Times New Roman"/>
                      <w:snapToGrid w:val="0"/>
                      <w:color w:val="000000" w:themeColor="text1"/>
                      <w:sz w:val="21"/>
                    </w:rPr>
                    <w:t>VOCs</w:t>
                  </w:r>
                  <w:r>
                    <w:rPr>
                      <w:rFonts w:ascii="Times New Roman" w:hAnsi="Times New Roman"/>
                      <w:snapToGrid w:val="0"/>
                      <w:color w:val="000000" w:themeColor="text1"/>
                      <w:sz w:val="21"/>
                    </w:rPr>
                    <w:t>排放总量</w:t>
                  </w:r>
                  <w:proofErr w:type="gramStart"/>
                  <w:r>
                    <w:rPr>
                      <w:rFonts w:ascii="Times New Roman" w:hAnsi="Times New Roman"/>
                      <w:snapToGrid w:val="0"/>
                      <w:color w:val="000000" w:themeColor="text1"/>
                      <w:sz w:val="21"/>
                    </w:rPr>
                    <w:t>倍</w:t>
                  </w:r>
                  <w:proofErr w:type="gramEnd"/>
                  <w:r>
                    <w:rPr>
                      <w:rFonts w:ascii="Times New Roman" w:hAnsi="Times New Roman"/>
                      <w:snapToGrid w:val="0"/>
                      <w:color w:val="000000" w:themeColor="text1"/>
                      <w:sz w:val="21"/>
                    </w:rPr>
                    <w:t>量消减替代。</w:t>
                  </w:r>
                </w:p>
              </w:tc>
              <w:tc>
                <w:tcPr>
                  <w:tcW w:w="743" w:type="dxa"/>
                  <w:tcMar>
                    <w:left w:w="28" w:type="dxa"/>
                    <w:right w:w="28" w:type="dxa"/>
                  </w:tcMar>
                  <w:vAlign w:val="center"/>
                </w:tcPr>
                <w:p w14:paraId="1C6437F8"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7FF" w14:textId="77777777">
              <w:trPr>
                <w:trHeight w:val="397"/>
              </w:trPr>
              <w:tc>
                <w:tcPr>
                  <w:tcW w:w="423" w:type="dxa"/>
                  <w:vMerge/>
                  <w:tcMar>
                    <w:left w:w="28" w:type="dxa"/>
                    <w:right w:w="28" w:type="dxa"/>
                  </w:tcMar>
                  <w:vAlign w:val="center"/>
                </w:tcPr>
                <w:p w14:paraId="1C6437FA"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66" w:type="dxa"/>
                  <w:vMerge w:val="restart"/>
                  <w:tcMar>
                    <w:left w:w="28" w:type="dxa"/>
                    <w:right w:w="28" w:type="dxa"/>
                  </w:tcMar>
                  <w:vAlign w:val="center"/>
                </w:tcPr>
                <w:p w14:paraId="1C6437FB"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污染物排放管控</w:t>
                  </w:r>
                </w:p>
              </w:tc>
              <w:tc>
                <w:tcPr>
                  <w:tcW w:w="6666" w:type="dxa"/>
                  <w:tcMar>
                    <w:left w:w="28" w:type="dxa"/>
                    <w:right w:w="28" w:type="dxa"/>
                  </w:tcMar>
                  <w:vAlign w:val="center"/>
                </w:tcPr>
                <w:p w14:paraId="1C6437FC"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实施工业低碳行动。推进钢铁、水泥、铝加工、平板玻璃、煤化工、煤电、有色金属等产业绿色、减量、提质发展，开展全流程清洁化、循环化、低碳化改造，加快建设绿色制造体系；对具有一定规模、符合条件的钢铁企业实施超低排放改造；煤化工企业全面完成</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治理；水泥企业生产工序达到超低排放标准。</w:t>
                  </w:r>
                </w:p>
              </w:tc>
              <w:tc>
                <w:tcPr>
                  <w:tcW w:w="4819" w:type="dxa"/>
                  <w:tcMar>
                    <w:left w:w="28" w:type="dxa"/>
                    <w:right w:w="28" w:type="dxa"/>
                  </w:tcMar>
                  <w:vAlign w:val="center"/>
                </w:tcPr>
                <w:p w14:paraId="1C6437FD"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rPr>
                  </w:pPr>
                  <w:r>
                    <w:rPr>
                      <w:rFonts w:ascii="Times New Roman" w:hAnsi="Times New Roman"/>
                      <w:snapToGrid w:val="0"/>
                      <w:color w:val="000000" w:themeColor="text1"/>
                      <w:sz w:val="21"/>
                    </w:rPr>
                    <w:t>本项目</w:t>
                  </w:r>
                  <w:r>
                    <w:rPr>
                      <w:rFonts w:ascii="Times New Roman" w:hAnsi="Times New Roman" w:hint="eastAsia"/>
                      <w:snapToGrid w:val="0"/>
                      <w:color w:val="000000" w:themeColor="text1"/>
                      <w:sz w:val="21"/>
                    </w:rPr>
                    <w:t>涉及金属包装容器及材料制造业</w:t>
                  </w:r>
                  <w:r>
                    <w:rPr>
                      <w:rFonts w:ascii="Times New Roman" w:hAnsi="Times New Roman"/>
                      <w:snapToGrid w:val="0"/>
                      <w:color w:val="000000" w:themeColor="text1"/>
                      <w:sz w:val="21"/>
                    </w:rPr>
                    <w:t>，不属于</w:t>
                  </w:r>
                  <w:r>
                    <w:rPr>
                      <w:rFonts w:ascii="Times New Roman" w:hAnsi="Times New Roman"/>
                      <w:snapToGrid w:val="0"/>
                      <w:color w:val="000000" w:themeColor="text1"/>
                      <w:sz w:val="21"/>
                      <w:szCs w:val="21"/>
                    </w:rPr>
                    <w:t>钢铁、水泥、铝加工、平板玻璃、煤化工、煤电、有色金属等行业。</w:t>
                  </w:r>
                </w:p>
              </w:tc>
              <w:tc>
                <w:tcPr>
                  <w:tcW w:w="743" w:type="dxa"/>
                  <w:tcMar>
                    <w:left w:w="28" w:type="dxa"/>
                    <w:right w:w="28" w:type="dxa"/>
                  </w:tcMar>
                  <w:vAlign w:val="center"/>
                </w:tcPr>
                <w:p w14:paraId="1C6437FE"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05" w14:textId="77777777">
              <w:trPr>
                <w:trHeight w:val="397"/>
              </w:trPr>
              <w:tc>
                <w:tcPr>
                  <w:tcW w:w="423" w:type="dxa"/>
                  <w:vMerge/>
                  <w:tcMar>
                    <w:left w:w="28" w:type="dxa"/>
                    <w:right w:w="28" w:type="dxa"/>
                  </w:tcMar>
                  <w:vAlign w:val="center"/>
                </w:tcPr>
                <w:p w14:paraId="1C643800"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66" w:type="dxa"/>
                  <w:vMerge/>
                  <w:tcMar>
                    <w:left w:w="28" w:type="dxa"/>
                    <w:right w:w="28" w:type="dxa"/>
                  </w:tcMar>
                  <w:vAlign w:val="center"/>
                </w:tcPr>
                <w:p w14:paraId="1C643801"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666" w:type="dxa"/>
                  <w:tcMar>
                    <w:left w:w="28" w:type="dxa"/>
                    <w:right w:w="28" w:type="dxa"/>
                  </w:tcMar>
                  <w:vAlign w:val="center"/>
                </w:tcPr>
                <w:p w14:paraId="1C64380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2.</w:t>
                  </w:r>
                  <w:r>
                    <w:rPr>
                      <w:rFonts w:ascii="Times New Roman" w:hAnsi="Times New Roman"/>
                      <w:snapToGrid w:val="0"/>
                      <w:color w:val="000000" w:themeColor="text1"/>
                      <w:sz w:val="21"/>
                      <w:szCs w:val="21"/>
                    </w:rPr>
                    <w:t>重点行业二氧化硫、氮氧化物、颗粒物、</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全面执行大气污染</w:t>
                  </w:r>
                  <w:proofErr w:type="gramStart"/>
                  <w:r>
                    <w:rPr>
                      <w:rFonts w:ascii="Times New Roman" w:hAnsi="Times New Roman"/>
                      <w:snapToGrid w:val="0"/>
                      <w:color w:val="000000" w:themeColor="text1"/>
                      <w:sz w:val="21"/>
                      <w:szCs w:val="21"/>
                    </w:rPr>
                    <w:t>物特别</w:t>
                  </w:r>
                  <w:proofErr w:type="gramEnd"/>
                  <w:r>
                    <w:rPr>
                      <w:rFonts w:ascii="Times New Roman" w:hAnsi="Times New Roman"/>
                      <w:snapToGrid w:val="0"/>
                      <w:color w:val="000000" w:themeColor="text1"/>
                      <w:sz w:val="21"/>
                      <w:szCs w:val="21"/>
                    </w:rPr>
                    <w:t>排放限值；综合整治</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排放，新改扩建涉</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排放项目，应加强废气收集，安装高效治理设施；对确有必要新建或改造升级的高端铸造建设项目，原则上应使用天然气或电力等清洁能源；所有产生颗粒物或</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的工序应配备高效收集和处理装置；县级以上建成区餐饮企业全部</w:t>
                  </w:r>
                  <w:r>
                    <w:rPr>
                      <w:rFonts w:ascii="Times New Roman" w:hAnsi="Times New Roman"/>
                      <w:snapToGrid w:val="0"/>
                      <w:color w:val="000000" w:themeColor="text1"/>
                      <w:sz w:val="21"/>
                      <w:szCs w:val="21"/>
                    </w:rPr>
                    <w:lastRenderedPageBreak/>
                    <w:t>安装油烟净化设施并符合河南省《餐饮业油烟污染物排放标准》（</w:t>
                  </w:r>
                  <w:r>
                    <w:rPr>
                      <w:rFonts w:ascii="Times New Roman" w:hAnsi="Times New Roman"/>
                      <w:snapToGrid w:val="0"/>
                      <w:color w:val="000000" w:themeColor="text1"/>
                      <w:sz w:val="21"/>
                      <w:szCs w:val="21"/>
                    </w:rPr>
                    <w:t>DB41/1604-2018</w:t>
                  </w:r>
                  <w:r>
                    <w:rPr>
                      <w:rFonts w:ascii="Times New Roman" w:hAnsi="Times New Roman"/>
                      <w:snapToGrid w:val="0"/>
                      <w:color w:val="000000" w:themeColor="text1"/>
                      <w:sz w:val="21"/>
                      <w:szCs w:val="21"/>
                    </w:rPr>
                    <w:t>）。</w:t>
                  </w:r>
                </w:p>
              </w:tc>
              <w:tc>
                <w:tcPr>
                  <w:tcW w:w="4819" w:type="dxa"/>
                  <w:tcMar>
                    <w:left w:w="28" w:type="dxa"/>
                    <w:right w:w="28" w:type="dxa"/>
                  </w:tcMar>
                  <w:vAlign w:val="center"/>
                </w:tcPr>
                <w:p w14:paraId="1C643803" w14:textId="77777777" w:rsidR="00885E3C" w:rsidRDefault="002E2A28">
                  <w:pPr>
                    <w:pStyle w:val="af4"/>
                    <w:adjustRightInd w:val="0"/>
                    <w:snapToGrid w:val="0"/>
                    <w:spacing w:before="0" w:beforeAutospacing="0" w:after="0" w:afterAutospacing="0"/>
                    <w:jc w:val="both"/>
                    <w:rPr>
                      <w:snapToGrid w:val="0"/>
                      <w:color w:val="000000" w:themeColor="text1"/>
                      <w:sz w:val="21"/>
                      <w:szCs w:val="21"/>
                    </w:rPr>
                  </w:pPr>
                  <w:r>
                    <w:rPr>
                      <w:snapToGrid w:val="0"/>
                      <w:color w:val="000000" w:themeColor="text1"/>
                      <w:sz w:val="21"/>
                      <w:szCs w:val="21"/>
                    </w:rPr>
                    <w:lastRenderedPageBreak/>
                    <w:t>本项目</w:t>
                  </w:r>
                  <w:r>
                    <w:rPr>
                      <w:rFonts w:ascii="Times New Roman" w:hAnsi="Times New Roman"/>
                      <w:snapToGrid w:val="0"/>
                      <w:color w:val="000000" w:themeColor="text1"/>
                      <w:sz w:val="21"/>
                      <w:szCs w:val="21"/>
                    </w:rPr>
                    <w:t>二氧化硫、氮氧化物、</w:t>
                  </w:r>
                  <w:r>
                    <w:rPr>
                      <w:snapToGrid w:val="0"/>
                      <w:color w:val="000000" w:themeColor="text1"/>
                      <w:sz w:val="21"/>
                      <w:szCs w:val="21"/>
                    </w:rPr>
                    <w:t>颗粒物、</w:t>
                  </w:r>
                  <w:r>
                    <w:rPr>
                      <w:rFonts w:ascii="Times New Roman" w:hAnsi="Times New Roman"/>
                      <w:snapToGrid w:val="0"/>
                      <w:color w:val="000000" w:themeColor="text1"/>
                      <w:sz w:val="21"/>
                      <w:szCs w:val="21"/>
                    </w:rPr>
                    <w:t>VOCs</w:t>
                  </w:r>
                  <w:r>
                    <w:rPr>
                      <w:snapToGrid w:val="0"/>
                      <w:color w:val="000000" w:themeColor="text1"/>
                      <w:sz w:val="21"/>
                      <w:szCs w:val="21"/>
                    </w:rPr>
                    <w:t>全面执行大气污染</w:t>
                  </w:r>
                  <w:proofErr w:type="gramStart"/>
                  <w:r>
                    <w:rPr>
                      <w:snapToGrid w:val="0"/>
                      <w:color w:val="000000" w:themeColor="text1"/>
                      <w:sz w:val="21"/>
                      <w:szCs w:val="21"/>
                    </w:rPr>
                    <w:t>物特别</w:t>
                  </w:r>
                  <w:proofErr w:type="gramEnd"/>
                  <w:r>
                    <w:rPr>
                      <w:snapToGrid w:val="0"/>
                      <w:color w:val="000000" w:themeColor="text1"/>
                      <w:sz w:val="21"/>
                      <w:szCs w:val="21"/>
                    </w:rPr>
                    <w:t>排放限值；</w:t>
                  </w:r>
                  <w:r>
                    <w:rPr>
                      <w:snapToGrid w:val="0"/>
                      <w:color w:val="000000" w:themeColor="text1"/>
                      <w:sz w:val="21"/>
                    </w:rPr>
                    <w:t>本项目</w:t>
                  </w:r>
                  <w:r>
                    <w:rPr>
                      <w:rFonts w:ascii="Times New Roman" w:hAnsi="Times New Roman" w:hint="eastAsia"/>
                      <w:snapToGrid w:val="0"/>
                      <w:color w:val="000000" w:themeColor="text1"/>
                      <w:sz w:val="21"/>
                    </w:rPr>
                    <w:t>涉及金属包装容器及材料制造业</w:t>
                  </w:r>
                  <w:r>
                    <w:rPr>
                      <w:snapToGrid w:val="0"/>
                      <w:color w:val="000000" w:themeColor="text1"/>
                      <w:sz w:val="21"/>
                    </w:rPr>
                    <w:t>，</w:t>
                  </w:r>
                  <w:r>
                    <w:rPr>
                      <w:snapToGrid w:val="0"/>
                      <w:color w:val="000000" w:themeColor="text1"/>
                      <w:sz w:val="21"/>
                      <w:szCs w:val="21"/>
                    </w:rPr>
                    <w:t>使用电力</w:t>
                  </w:r>
                  <w:r>
                    <w:rPr>
                      <w:rFonts w:hint="eastAsia"/>
                      <w:snapToGrid w:val="0"/>
                      <w:color w:val="000000" w:themeColor="text1"/>
                      <w:sz w:val="21"/>
                      <w:szCs w:val="21"/>
                    </w:rPr>
                    <w:t>和天然气</w:t>
                  </w:r>
                  <w:r>
                    <w:rPr>
                      <w:snapToGrid w:val="0"/>
                      <w:color w:val="000000" w:themeColor="text1"/>
                      <w:sz w:val="21"/>
                      <w:szCs w:val="21"/>
                    </w:rPr>
                    <w:t>能源；本项目废气污染物配套负压收集管道、集气罩等高效收集装</w:t>
                  </w:r>
                  <w:r>
                    <w:rPr>
                      <w:snapToGrid w:val="0"/>
                      <w:color w:val="000000" w:themeColor="text1"/>
                      <w:sz w:val="21"/>
                      <w:szCs w:val="21"/>
                    </w:rPr>
                    <w:lastRenderedPageBreak/>
                    <w:t>置，并采用</w:t>
                  </w:r>
                  <w:r>
                    <w:rPr>
                      <w:snapToGrid w:val="0"/>
                      <w:color w:val="000000" w:themeColor="text1"/>
                      <w:sz w:val="21"/>
                      <w:szCs w:val="21"/>
                    </w:rPr>
                    <w:t>“</w:t>
                  </w:r>
                  <w:r>
                    <w:rPr>
                      <w:rFonts w:hint="eastAsia"/>
                      <w:snapToGrid w:val="0"/>
                      <w:color w:val="000000" w:themeColor="text1"/>
                      <w:sz w:val="21"/>
                      <w:szCs w:val="21"/>
                    </w:rPr>
                    <w:t>纤维棉过滤</w:t>
                  </w:r>
                  <w:r>
                    <w:rPr>
                      <w:rFonts w:hint="eastAsia"/>
                      <w:snapToGrid w:val="0"/>
                      <w:color w:val="000000" w:themeColor="text1"/>
                      <w:sz w:val="21"/>
                      <w:szCs w:val="21"/>
                    </w:rPr>
                    <w:t>+</w:t>
                  </w:r>
                  <w:r>
                    <w:rPr>
                      <w:snapToGrid w:val="0"/>
                      <w:color w:val="000000" w:themeColor="text1"/>
                      <w:sz w:val="21"/>
                      <w:szCs w:val="21"/>
                    </w:rPr>
                    <w:t>活性炭吸</w:t>
                  </w:r>
                  <w:r>
                    <w:rPr>
                      <w:snapToGrid w:val="0"/>
                      <w:color w:val="000000" w:themeColor="text1"/>
                      <w:sz w:val="21"/>
                      <w:szCs w:val="21"/>
                    </w:rPr>
                    <w:t>/</w:t>
                  </w:r>
                  <w:r>
                    <w:rPr>
                      <w:snapToGrid w:val="0"/>
                      <w:color w:val="000000" w:themeColor="text1"/>
                      <w:sz w:val="21"/>
                      <w:szCs w:val="21"/>
                    </w:rPr>
                    <w:t>脱附</w:t>
                  </w:r>
                  <w:r>
                    <w:rPr>
                      <w:snapToGrid w:val="0"/>
                      <w:color w:val="000000" w:themeColor="text1"/>
                      <w:sz w:val="21"/>
                      <w:szCs w:val="21"/>
                    </w:rPr>
                    <w:t>-</w:t>
                  </w:r>
                  <w:r>
                    <w:rPr>
                      <w:snapToGrid w:val="0"/>
                      <w:color w:val="000000" w:themeColor="text1"/>
                      <w:sz w:val="21"/>
                      <w:szCs w:val="21"/>
                    </w:rPr>
                    <w:t>催化燃烧装置</w:t>
                  </w:r>
                  <w:r>
                    <w:rPr>
                      <w:snapToGrid w:val="0"/>
                      <w:color w:val="000000" w:themeColor="text1"/>
                      <w:sz w:val="21"/>
                      <w:szCs w:val="21"/>
                    </w:rPr>
                    <w:t>”</w:t>
                  </w:r>
                  <w:r>
                    <w:rPr>
                      <w:snapToGrid w:val="0"/>
                      <w:color w:val="000000" w:themeColor="text1"/>
                      <w:sz w:val="21"/>
                      <w:szCs w:val="21"/>
                    </w:rPr>
                    <w:t>进行处理。</w:t>
                  </w:r>
                </w:p>
              </w:tc>
              <w:tc>
                <w:tcPr>
                  <w:tcW w:w="743" w:type="dxa"/>
                  <w:tcMar>
                    <w:left w:w="28" w:type="dxa"/>
                    <w:right w:w="28" w:type="dxa"/>
                  </w:tcMar>
                  <w:vAlign w:val="center"/>
                </w:tcPr>
                <w:p w14:paraId="1C64380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lastRenderedPageBreak/>
                    <w:t>符合</w:t>
                  </w:r>
                </w:p>
              </w:tc>
            </w:tr>
            <w:tr w:rsidR="00885E3C" w14:paraId="1C64380B" w14:textId="77777777">
              <w:trPr>
                <w:trHeight w:val="397"/>
              </w:trPr>
              <w:tc>
                <w:tcPr>
                  <w:tcW w:w="423" w:type="dxa"/>
                  <w:vMerge/>
                  <w:tcMar>
                    <w:left w:w="28" w:type="dxa"/>
                    <w:right w:w="28" w:type="dxa"/>
                  </w:tcMar>
                  <w:vAlign w:val="center"/>
                </w:tcPr>
                <w:p w14:paraId="1C64380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66" w:type="dxa"/>
                  <w:vMerge/>
                  <w:tcMar>
                    <w:left w:w="28" w:type="dxa"/>
                    <w:right w:w="28" w:type="dxa"/>
                  </w:tcMar>
                  <w:vAlign w:val="center"/>
                </w:tcPr>
                <w:p w14:paraId="1C64380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666" w:type="dxa"/>
                  <w:tcMar>
                    <w:left w:w="28" w:type="dxa"/>
                    <w:right w:w="28" w:type="dxa"/>
                  </w:tcMar>
                  <w:vAlign w:val="center"/>
                </w:tcPr>
                <w:p w14:paraId="1C643808"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3.</w:t>
                  </w:r>
                  <w:r>
                    <w:rPr>
                      <w:rFonts w:ascii="Times New Roman" w:hAnsi="Times New Roman"/>
                      <w:snapToGrid w:val="0"/>
                      <w:color w:val="000000" w:themeColor="text1"/>
                      <w:sz w:val="21"/>
                      <w:szCs w:val="21"/>
                    </w:rPr>
                    <w:t>强化</w:t>
                  </w:r>
                  <w:proofErr w:type="gramStart"/>
                  <w:r>
                    <w:rPr>
                      <w:rFonts w:ascii="Times New Roman" w:hAnsi="Times New Roman"/>
                      <w:snapToGrid w:val="0"/>
                      <w:color w:val="000000" w:themeColor="text1"/>
                      <w:sz w:val="21"/>
                      <w:szCs w:val="21"/>
                    </w:rPr>
                    <w:t>项目环</w:t>
                  </w:r>
                  <w:proofErr w:type="gramEnd"/>
                  <w:r>
                    <w:rPr>
                      <w:rFonts w:ascii="Times New Roman" w:hAnsi="Times New Roman"/>
                      <w:snapToGrid w:val="0"/>
                      <w:color w:val="000000" w:themeColor="text1"/>
                      <w:sz w:val="21"/>
                      <w:szCs w:val="21"/>
                    </w:rPr>
                    <w:t>评</w:t>
                  </w:r>
                  <w:r>
                    <w:rPr>
                      <w:snapToGrid w:val="0"/>
                      <w:color w:val="000000" w:themeColor="text1"/>
                      <w:sz w:val="21"/>
                      <w:szCs w:val="21"/>
                    </w:rPr>
                    <w:t>及</w:t>
                  </w:r>
                  <w:r>
                    <w:rPr>
                      <w:snapToGrid w:val="0"/>
                      <w:color w:val="000000" w:themeColor="text1"/>
                      <w:sz w:val="21"/>
                      <w:szCs w:val="21"/>
                    </w:rPr>
                    <w:t>“</w:t>
                  </w:r>
                  <w:r>
                    <w:rPr>
                      <w:snapToGrid w:val="0"/>
                      <w:color w:val="000000" w:themeColor="text1"/>
                      <w:sz w:val="21"/>
                      <w:szCs w:val="21"/>
                    </w:rPr>
                    <w:t>三同时</w:t>
                  </w:r>
                  <w:r>
                    <w:rPr>
                      <w:snapToGrid w:val="0"/>
                      <w:color w:val="000000" w:themeColor="text1"/>
                      <w:sz w:val="21"/>
                      <w:szCs w:val="21"/>
                    </w:rPr>
                    <w:t>”</w:t>
                  </w:r>
                  <w:r>
                    <w:rPr>
                      <w:snapToGrid w:val="0"/>
                      <w:color w:val="000000" w:themeColor="text1"/>
                      <w:sz w:val="21"/>
                      <w:szCs w:val="21"/>
                    </w:rPr>
                    <w:t>管理，</w:t>
                  </w:r>
                  <w:r>
                    <w:rPr>
                      <w:rFonts w:ascii="Times New Roman" w:hAnsi="Times New Roman"/>
                      <w:snapToGrid w:val="0"/>
                      <w:color w:val="000000" w:themeColor="text1"/>
                      <w:sz w:val="21"/>
                      <w:szCs w:val="21"/>
                    </w:rPr>
                    <w:t>国家、省绩效分级重点行业的新改扩建项目达到</w:t>
                  </w:r>
                  <w:r>
                    <w:rPr>
                      <w:rFonts w:ascii="Times New Roman" w:hAnsi="Times New Roman"/>
                      <w:snapToGrid w:val="0"/>
                      <w:color w:val="000000" w:themeColor="text1"/>
                      <w:sz w:val="21"/>
                      <w:szCs w:val="21"/>
                    </w:rPr>
                    <w:t>B</w:t>
                  </w:r>
                  <w:r>
                    <w:rPr>
                      <w:rFonts w:ascii="Times New Roman" w:hAnsi="Times New Roman"/>
                      <w:snapToGrid w:val="0"/>
                      <w:color w:val="000000" w:themeColor="text1"/>
                      <w:sz w:val="21"/>
                      <w:szCs w:val="21"/>
                    </w:rPr>
                    <w:t>级以上要求。</w:t>
                  </w:r>
                </w:p>
              </w:tc>
              <w:tc>
                <w:tcPr>
                  <w:tcW w:w="4819" w:type="dxa"/>
                  <w:tcMar>
                    <w:left w:w="28" w:type="dxa"/>
                    <w:right w:w="28" w:type="dxa"/>
                  </w:tcMar>
                  <w:vAlign w:val="center"/>
                </w:tcPr>
                <w:p w14:paraId="1C643809"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本项目属于</w:t>
                  </w:r>
                  <w:r>
                    <w:rPr>
                      <w:rFonts w:ascii="Times New Roman" w:hAnsi="Times New Roman" w:hint="eastAsia"/>
                      <w:snapToGrid w:val="0"/>
                      <w:color w:val="000000" w:themeColor="text1"/>
                      <w:sz w:val="21"/>
                      <w:szCs w:val="21"/>
                    </w:rPr>
                    <w:t>扩</w:t>
                  </w:r>
                  <w:r>
                    <w:rPr>
                      <w:rFonts w:ascii="Times New Roman" w:hAnsi="Times New Roman"/>
                      <w:snapToGrid w:val="0"/>
                      <w:color w:val="000000" w:themeColor="text1"/>
                      <w:sz w:val="21"/>
                      <w:szCs w:val="21"/>
                    </w:rPr>
                    <w:t>建项目，将</w:t>
                  </w:r>
                  <w:r>
                    <w:rPr>
                      <w:snapToGrid w:val="0"/>
                      <w:color w:val="000000" w:themeColor="text1"/>
                      <w:sz w:val="21"/>
                      <w:szCs w:val="21"/>
                    </w:rPr>
                    <w:t>严格按照要求进行环评及</w:t>
                  </w:r>
                  <w:r>
                    <w:rPr>
                      <w:snapToGrid w:val="0"/>
                      <w:color w:val="000000" w:themeColor="text1"/>
                      <w:sz w:val="21"/>
                      <w:szCs w:val="21"/>
                    </w:rPr>
                    <w:t>“</w:t>
                  </w:r>
                  <w:r>
                    <w:rPr>
                      <w:snapToGrid w:val="0"/>
                      <w:color w:val="000000" w:themeColor="text1"/>
                      <w:sz w:val="21"/>
                      <w:szCs w:val="21"/>
                    </w:rPr>
                    <w:t>三同时</w:t>
                  </w:r>
                  <w:r>
                    <w:rPr>
                      <w:snapToGrid w:val="0"/>
                      <w:color w:val="000000" w:themeColor="text1"/>
                      <w:sz w:val="21"/>
                      <w:szCs w:val="21"/>
                    </w:rPr>
                    <w:t>”</w:t>
                  </w:r>
                  <w:r>
                    <w:rPr>
                      <w:snapToGrid w:val="0"/>
                      <w:color w:val="000000" w:themeColor="text1"/>
                      <w:sz w:val="21"/>
                      <w:szCs w:val="21"/>
                    </w:rPr>
                    <w:t>建设</w:t>
                  </w:r>
                  <w:r>
                    <w:rPr>
                      <w:snapToGrid w:val="0"/>
                      <w:color w:val="000000" w:themeColor="text1"/>
                      <w:sz w:val="21"/>
                      <w:szCs w:val="21"/>
                    </w:rPr>
                    <w:t>，将</w:t>
                  </w:r>
                  <w:r>
                    <w:rPr>
                      <w:bCs/>
                      <w:snapToGrid w:val="0"/>
                      <w:color w:val="000000" w:themeColor="text1"/>
                      <w:sz w:val="21"/>
                      <w:szCs w:val="21"/>
                      <w:lang w:val="pt-BR"/>
                    </w:rPr>
                    <w:t>严格按</w:t>
                  </w:r>
                  <w:r>
                    <w:rPr>
                      <w:rFonts w:ascii="Times New Roman" w:hAnsi="Times New Roman"/>
                      <w:bCs/>
                      <w:snapToGrid w:val="0"/>
                      <w:color w:val="000000" w:themeColor="text1"/>
                      <w:sz w:val="21"/>
                      <w:szCs w:val="21"/>
                      <w:lang w:val="pt-BR"/>
                    </w:rPr>
                    <w:t>照</w:t>
                  </w:r>
                  <w:r>
                    <w:rPr>
                      <w:rFonts w:ascii="Times New Roman" w:hAnsi="Times New Roman" w:hint="eastAsia"/>
                      <w:snapToGrid w:val="0"/>
                      <w:color w:val="000000" w:themeColor="text1"/>
                      <w:sz w:val="21"/>
                      <w:szCs w:val="21"/>
                    </w:rPr>
                    <w:t>《重污染天气重点行业应急减排措施制定技术指南（</w:t>
                  </w:r>
                  <w:r>
                    <w:rPr>
                      <w:rFonts w:ascii="Times New Roman" w:hAnsi="Times New Roman" w:hint="eastAsia"/>
                      <w:snapToGrid w:val="0"/>
                      <w:color w:val="000000" w:themeColor="text1"/>
                      <w:sz w:val="21"/>
                      <w:szCs w:val="21"/>
                    </w:rPr>
                    <w:t>2020</w:t>
                  </w:r>
                  <w:r>
                    <w:rPr>
                      <w:rFonts w:ascii="Times New Roman" w:hAnsi="Times New Roman" w:hint="eastAsia"/>
                      <w:snapToGrid w:val="0"/>
                      <w:color w:val="000000" w:themeColor="text1"/>
                      <w:sz w:val="21"/>
                      <w:szCs w:val="21"/>
                    </w:rPr>
                    <w:t>年修订版）》的包装印刷行业</w:t>
                  </w:r>
                  <w:r>
                    <w:rPr>
                      <w:rFonts w:ascii="Times New Roman" w:hAnsi="Times New Roman" w:hint="eastAsia"/>
                      <w:snapToGrid w:val="0"/>
                      <w:color w:val="000000" w:themeColor="text1"/>
                      <w:sz w:val="21"/>
                      <w:szCs w:val="21"/>
                    </w:rPr>
                    <w:t>A</w:t>
                  </w:r>
                  <w:r>
                    <w:rPr>
                      <w:rFonts w:ascii="Times New Roman" w:hAnsi="Times New Roman" w:hint="eastAsia"/>
                      <w:snapToGrid w:val="0"/>
                      <w:color w:val="000000" w:themeColor="text1"/>
                      <w:sz w:val="21"/>
                      <w:szCs w:val="21"/>
                    </w:rPr>
                    <w:t>级企业要求、工业涂</w:t>
                  </w:r>
                  <w:proofErr w:type="gramStart"/>
                  <w:r>
                    <w:rPr>
                      <w:rFonts w:ascii="Times New Roman" w:hAnsi="Times New Roman" w:hint="eastAsia"/>
                      <w:snapToGrid w:val="0"/>
                      <w:color w:val="000000" w:themeColor="text1"/>
                      <w:sz w:val="21"/>
                      <w:szCs w:val="21"/>
                    </w:rPr>
                    <w:t>装行业</w:t>
                  </w:r>
                  <w:proofErr w:type="gramEnd"/>
                  <w:r>
                    <w:rPr>
                      <w:rFonts w:ascii="Times New Roman" w:hAnsi="Times New Roman" w:hint="eastAsia"/>
                      <w:snapToGrid w:val="0"/>
                      <w:color w:val="000000" w:themeColor="text1"/>
                      <w:sz w:val="21"/>
                      <w:szCs w:val="21"/>
                    </w:rPr>
                    <w:t>A</w:t>
                  </w:r>
                  <w:r>
                    <w:rPr>
                      <w:rFonts w:ascii="Times New Roman" w:hAnsi="Times New Roman" w:hint="eastAsia"/>
                      <w:snapToGrid w:val="0"/>
                      <w:color w:val="000000" w:themeColor="text1"/>
                      <w:sz w:val="21"/>
                      <w:szCs w:val="21"/>
                    </w:rPr>
                    <w:t>级</w:t>
                  </w:r>
                  <w:r>
                    <w:rPr>
                      <w:rFonts w:ascii="Times New Roman" w:hAnsi="Times New Roman" w:hint="eastAsia"/>
                      <w:snapToGrid w:val="0"/>
                      <w:color w:val="000000" w:themeColor="text1"/>
                      <w:sz w:val="21"/>
                      <w:szCs w:val="21"/>
                    </w:rPr>
                    <w:t>企业</w:t>
                  </w:r>
                  <w:r>
                    <w:rPr>
                      <w:rFonts w:ascii="Times New Roman" w:hAnsi="Times New Roman" w:hint="eastAsia"/>
                      <w:snapToGrid w:val="0"/>
                      <w:color w:val="000000" w:themeColor="text1"/>
                      <w:sz w:val="21"/>
                      <w:szCs w:val="21"/>
                    </w:rPr>
                    <w:t>要求</w:t>
                  </w:r>
                  <w:r>
                    <w:rPr>
                      <w:rFonts w:ascii="Times New Roman" w:hAnsi="Times New Roman"/>
                      <w:snapToGrid w:val="0"/>
                      <w:color w:val="000000" w:themeColor="text1"/>
                      <w:sz w:val="21"/>
                      <w:szCs w:val="21"/>
                    </w:rPr>
                    <w:t>进行设计与建设。</w:t>
                  </w:r>
                </w:p>
              </w:tc>
              <w:tc>
                <w:tcPr>
                  <w:tcW w:w="743" w:type="dxa"/>
                  <w:tcMar>
                    <w:left w:w="28" w:type="dxa"/>
                    <w:right w:w="28" w:type="dxa"/>
                  </w:tcMar>
                  <w:vAlign w:val="center"/>
                </w:tcPr>
                <w:p w14:paraId="1C64380A"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0D" w14:textId="77777777">
              <w:trPr>
                <w:trHeight w:val="397"/>
              </w:trPr>
              <w:tc>
                <w:tcPr>
                  <w:tcW w:w="13217" w:type="dxa"/>
                  <w:gridSpan w:val="5"/>
                  <w:tcMar>
                    <w:left w:w="28" w:type="dxa"/>
                    <w:right w:w="28" w:type="dxa"/>
                  </w:tcMar>
                  <w:vAlign w:val="center"/>
                </w:tcPr>
                <w:p w14:paraId="1C64380C"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bCs/>
                      <w:snapToGrid w:val="0"/>
                      <w:color w:val="000000" w:themeColor="text1"/>
                      <w:sz w:val="21"/>
                      <w:szCs w:val="21"/>
                    </w:rPr>
                    <w:t>注：本项目仅对与项目建设内容有关的总体准入要求进行对比分析。</w:t>
                  </w:r>
                </w:p>
              </w:tc>
            </w:tr>
          </w:tbl>
          <w:p w14:paraId="1C64380E" w14:textId="77777777" w:rsidR="00885E3C" w:rsidRDefault="002E2A28">
            <w:pPr>
              <w:autoSpaceDE w:val="0"/>
              <w:autoSpaceDN w:val="0"/>
              <w:adjustRightInd w:val="0"/>
              <w:snapToGrid w:val="0"/>
              <w:spacing w:line="460" w:lineRule="exact"/>
              <w:ind w:firstLineChars="200" w:firstLine="480"/>
              <w:rPr>
                <w:color w:val="000000"/>
                <w:sz w:val="24"/>
              </w:rPr>
            </w:pPr>
            <w:r>
              <w:rPr>
                <w:color w:val="000000"/>
                <w:sz w:val="24"/>
              </w:rPr>
              <w:t>由上表可知，本项目符合</w:t>
            </w:r>
            <w:r>
              <w:rPr>
                <w:rFonts w:hint="eastAsia"/>
                <w:kern w:val="0"/>
                <w:sz w:val="24"/>
              </w:rPr>
              <w:t>《河南生态环境分区管控总体要求（试行）》（</w:t>
            </w:r>
            <w:proofErr w:type="gramStart"/>
            <w:r>
              <w:rPr>
                <w:rFonts w:hint="eastAsia"/>
                <w:kern w:val="0"/>
                <w:sz w:val="24"/>
              </w:rPr>
              <w:t>豫环函</w:t>
            </w:r>
            <w:proofErr w:type="gramEnd"/>
            <w:r>
              <w:rPr>
                <w:rFonts w:hint="eastAsia"/>
                <w:kern w:val="0"/>
                <w:sz w:val="24"/>
              </w:rPr>
              <w:t>[2021</w:t>
            </w:r>
            <w:r>
              <w:rPr>
                <w:kern w:val="0"/>
                <w:sz w:val="24"/>
              </w:rPr>
              <w:t>]</w:t>
            </w:r>
            <w:r>
              <w:rPr>
                <w:rFonts w:hint="eastAsia"/>
                <w:kern w:val="0"/>
                <w:sz w:val="24"/>
              </w:rPr>
              <w:t>171</w:t>
            </w:r>
            <w:r>
              <w:rPr>
                <w:rFonts w:hint="eastAsia"/>
                <w:kern w:val="0"/>
                <w:sz w:val="24"/>
              </w:rPr>
              <w:t>号）</w:t>
            </w:r>
            <w:r>
              <w:rPr>
                <w:color w:val="000000"/>
                <w:sz w:val="24"/>
              </w:rPr>
              <w:t>中的相关要求。</w:t>
            </w:r>
          </w:p>
          <w:p w14:paraId="1C64380F"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color w:val="000000"/>
                <w:sz w:val="24"/>
                <w:lang w:val="pt-BR"/>
              </w:rPr>
              <w:t>表</w:t>
            </w:r>
            <w:r>
              <w:rPr>
                <w:rFonts w:eastAsia="黑体"/>
                <w:color w:val="000000"/>
                <w:sz w:val="24"/>
                <w:lang w:val="pt-BR"/>
              </w:rPr>
              <w:t xml:space="preserve">6                                 </w:t>
            </w:r>
            <w:r>
              <w:rPr>
                <w:rFonts w:eastAsia="黑体"/>
                <w:color w:val="000000"/>
                <w:sz w:val="24"/>
                <w:lang w:val="pt-BR"/>
              </w:rPr>
              <w:t>本项目与《清单》对比分析一览表</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58"/>
              <w:gridCol w:w="698"/>
              <w:gridCol w:w="559"/>
              <w:gridCol w:w="973"/>
              <w:gridCol w:w="5712"/>
              <w:gridCol w:w="4109"/>
              <w:gridCol w:w="601"/>
            </w:tblGrid>
            <w:tr w:rsidR="00885E3C" w14:paraId="1C643816" w14:textId="77777777">
              <w:trPr>
                <w:trHeight w:val="397"/>
                <w:jc w:val="center"/>
              </w:trPr>
              <w:tc>
                <w:tcPr>
                  <w:tcW w:w="559" w:type="dxa"/>
                  <w:tcMar>
                    <w:left w:w="28" w:type="dxa"/>
                    <w:right w:w="28" w:type="dxa"/>
                  </w:tcMar>
                  <w:vAlign w:val="center"/>
                </w:tcPr>
                <w:p w14:paraId="1C643810"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行政区划</w:t>
                  </w:r>
                </w:p>
              </w:tc>
              <w:tc>
                <w:tcPr>
                  <w:tcW w:w="698" w:type="dxa"/>
                  <w:tcMar>
                    <w:left w:w="28" w:type="dxa"/>
                    <w:right w:w="28" w:type="dxa"/>
                  </w:tcMar>
                  <w:vAlign w:val="center"/>
                </w:tcPr>
                <w:p w14:paraId="1C643811"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环境管控单元名称</w:t>
                  </w:r>
                </w:p>
              </w:tc>
              <w:tc>
                <w:tcPr>
                  <w:tcW w:w="559" w:type="dxa"/>
                  <w:tcMar>
                    <w:left w:w="28" w:type="dxa"/>
                    <w:right w:w="28" w:type="dxa"/>
                  </w:tcMar>
                  <w:vAlign w:val="center"/>
                </w:tcPr>
                <w:p w14:paraId="1C643812"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管控单元分类</w:t>
                  </w:r>
                </w:p>
              </w:tc>
              <w:tc>
                <w:tcPr>
                  <w:tcW w:w="6689" w:type="dxa"/>
                  <w:gridSpan w:val="2"/>
                  <w:tcMar>
                    <w:left w:w="28" w:type="dxa"/>
                    <w:right w:w="28" w:type="dxa"/>
                  </w:tcMar>
                  <w:vAlign w:val="center"/>
                </w:tcPr>
                <w:p w14:paraId="1C643813"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管</w:t>
                  </w:r>
                  <w:proofErr w:type="gramStart"/>
                  <w:r>
                    <w:rPr>
                      <w:rFonts w:ascii="Times New Roman" w:hAnsi="Times New Roman"/>
                      <w:b/>
                      <w:snapToGrid w:val="0"/>
                      <w:color w:val="000000" w:themeColor="text1"/>
                      <w:sz w:val="21"/>
                      <w:szCs w:val="21"/>
                    </w:rPr>
                    <w:t>控要求</w:t>
                  </w:r>
                  <w:proofErr w:type="gramEnd"/>
                </w:p>
              </w:tc>
              <w:tc>
                <w:tcPr>
                  <w:tcW w:w="4111" w:type="dxa"/>
                  <w:tcMar>
                    <w:left w:w="28" w:type="dxa"/>
                    <w:right w:w="28" w:type="dxa"/>
                  </w:tcMar>
                  <w:vAlign w:val="center"/>
                </w:tcPr>
                <w:p w14:paraId="1C643814"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本项目情况</w:t>
                  </w:r>
                </w:p>
              </w:tc>
              <w:tc>
                <w:tcPr>
                  <w:tcW w:w="601" w:type="dxa"/>
                  <w:tcMar>
                    <w:left w:w="28" w:type="dxa"/>
                    <w:right w:w="28" w:type="dxa"/>
                  </w:tcMar>
                  <w:vAlign w:val="center"/>
                </w:tcPr>
                <w:p w14:paraId="1C643815" w14:textId="77777777" w:rsidR="00885E3C" w:rsidRDefault="002E2A28">
                  <w:pPr>
                    <w:pStyle w:val="af4"/>
                    <w:adjustRightInd w:val="0"/>
                    <w:snapToGrid w:val="0"/>
                    <w:spacing w:before="0" w:beforeAutospacing="0" w:after="0" w:afterAutospacing="0"/>
                    <w:jc w:val="center"/>
                    <w:rPr>
                      <w:rFonts w:ascii="Times New Roman" w:hAnsi="Times New Roman"/>
                      <w:b/>
                      <w:snapToGrid w:val="0"/>
                      <w:color w:val="000000" w:themeColor="text1"/>
                      <w:sz w:val="21"/>
                      <w:szCs w:val="21"/>
                    </w:rPr>
                  </w:pPr>
                  <w:r>
                    <w:rPr>
                      <w:rFonts w:ascii="Times New Roman" w:hAnsi="Times New Roman"/>
                      <w:b/>
                      <w:snapToGrid w:val="0"/>
                      <w:color w:val="000000" w:themeColor="text1"/>
                      <w:sz w:val="21"/>
                      <w:szCs w:val="21"/>
                    </w:rPr>
                    <w:t>是否符合要求</w:t>
                  </w:r>
                </w:p>
              </w:tc>
            </w:tr>
            <w:tr w:rsidR="00885E3C" w14:paraId="1C64381F" w14:textId="77777777">
              <w:trPr>
                <w:trHeight w:val="397"/>
                <w:jc w:val="center"/>
              </w:trPr>
              <w:tc>
                <w:tcPr>
                  <w:tcW w:w="559" w:type="dxa"/>
                  <w:vMerge w:val="restart"/>
                  <w:tcMar>
                    <w:left w:w="28" w:type="dxa"/>
                    <w:right w:w="28" w:type="dxa"/>
                  </w:tcMar>
                  <w:vAlign w:val="center"/>
                </w:tcPr>
                <w:p w14:paraId="1C643817"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bCs/>
                      <w:snapToGrid w:val="0"/>
                      <w:color w:val="000000" w:themeColor="text1"/>
                      <w:sz w:val="21"/>
                      <w:szCs w:val="21"/>
                    </w:rPr>
                    <w:t>总体要求</w:t>
                  </w:r>
                  <w:r>
                    <w:rPr>
                      <w:rFonts w:ascii="Times New Roman" w:hAnsi="Times New Roman"/>
                      <w:bCs/>
                      <w:snapToGrid w:val="0"/>
                      <w:color w:val="000000" w:themeColor="text1"/>
                      <w:sz w:val="21"/>
                      <w:szCs w:val="21"/>
                    </w:rPr>
                    <w:t>*</w:t>
                  </w:r>
                </w:p>
              </w:tc>
              <w:tc>
                <w:tcPr>
                  <w:tcW w:w="1257" w:type="dxa"/>
                  <w:gridSpan w:val="2"/>
                  <w:vMerge w:val="restart"/>
                  <w:tcMar>
                    <w:left w:w="28" w:type="dxa"/>
                    <w:right w:w="28" w:type="dxa"/>
                  </w:tcMar>
                  <w:vAlign w:val="center"/>
                </w:tcPr>
                <w:p w14:paraId="1C643818"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bCs/>
                      <w:snapToGrid w:val="0"/>
                      <w:color w:val="000000" w:themeColor="text1"/>
                      <w:sz w:val="21"/>
                      <w:szCs w:val="21"/>
                    </w:rPr>
                    <w:t>空间布局约束</w:t>
                  </w:r>
                </w:p>
              </w:tc>
              <w:tc>
                <w:tcPr>
                  <w:tcW w:w="6689" w:type="dxa"/>
                  <w:gridSpan w:val="2"/>
                  <w:tcMar>
                    <w:left w:w="28" w:type="dxa"/>
                    <w:right w:w="28" w:type="dxa"/>
                  </w:tcMar>
                  <w:vAlign w:val="center"/>
                </w:tcPr>
                <w:p w14:paraId="1C643819"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、禁止在自然保护区内进行砍伐、放牧、狩猎、捕捞、采药、开垦、烧荒、开矿、采石、挖沙等活动；但是，法律、行政法规另有规定的除外。</w:t>
                  </w:r>
                </w:p>
                <w:p w14:paraId="1C64381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禁止任何人进入自然保护区的核心区。因科学研究的需要，必须进入核心区从事科学研究观测、调查活动的，应当事先向自然保护区管理机构提交申请和活动计划，并经自然保护区管理机构批准；其中，进入国家级自然保护区核心区的，应当经省、自治区、直辖市人民政府有关自然保护区行政主管部门批准；自然保护区核心区内原有居民确有必要迁出的，由自然保护区所在地的地方人民政府予以妥善安</w:t>
                  </w:r>
                  <w:r>
                    <w:rPr>
                      <w:rFonts w:ascii="Times New Roman" w:hAnsi="Times New Roman"/>
                      <w:snapToGrid w:val="0"/>
                      <w:color w:val="000000" w:themeColor="text1"/>
                      <w:sz w:val="21"/>
                      <w:szCs w:val="21"/>
                    </w:rPr>
                    <w:t>置。</w:t>
                  </w:r>
                </w:p>
                <w:p w14:paraId="1C64381B"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禁止在自然保护区的缓冲区开展旅游和生产经营活动。因教学科研的目的，需要进入自然保护区的缓冲区从事非破坏性的科学研究、教学实习和标本采集活动的，应当事先向自然保护区管理机构提交申请和活动计划，经自然保护区管理机构批准。从事前款活动的单位和个人，应当将其活动成果的副本提交自然保护区管理机构。</w:t>
                  </w:r>
                </w:p>
                <w:p w14:paraId="1C64381C"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在自然保护区的核心区和缓冲区内，不得建设任何生产设施。在自然保护区的实验区内，不得建设污染环境、破坏资源或者景观的生产设施；建设其他项目，其污染物排放不得超过国家和地方规定的污染物排放标准。</w:t>
                  </w:r>
                </w:p>
              </w:tc>
              <w:tc>
                <w:tcPr>
                  <w:tcW w:w="4111" w:type="dxa"/>
                  <w:tcMar>
                    <w:left w:w="28" w:type="dxa"/>
                    <w:right w:w="28" w:type="dxa"/>
                  </w:tcMar>
                  <w:vAlign w:val="center"/>
                </w:tcPr>
                <w:p w14:paraId="1C64381D"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本项目位于新乡市新乡县智</w:t>
                  </w:r>
                  <w:r>
                    <w:rPr>
                      <w:rFonts w:ascii="Times New Roman" w:hAnsi="Times New Roman"/>
                      <w:snapToGrid w:val="0"/>
                      <w:color w:val="000000" w:themeColor="text1"/>
                      <w:sz w:val="21"/>
                      <w:szCs w:val="21"/>
                    </w:rPr>
                    <w:t>能制造产业园区，厂址所在地不属于自然保护区内。</w:t>
                  </w:r>
                </w:p>
              </w:tc>
              <w:tc>
                <w:tcPr>
                  <w:tcW w:w="601" w:type="dxa"/>
                  <w:tcMar>
                    <w:left w:w="28" w:type="dxa"/>
                    <w:right w:w="28" w:type="dxa"/>
                  </w:tcMar>
                  <w:vAlign w:val="center"/>
                </w:tcPr>
                <w:p w14:paraId="1C64381E"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25" w14:textId="77777777">
              <w:trPr>
                <w:trHeight w:val="397"/>
                <w:jc w:val="center"/>
              </w:trPr>
              <w:tc>
                <w:tcPr>
                  <w:tcW w:w="559" w:type="dxa"/>
                  <w:vMerge/>
                  <w:tcMar>
                    <w:left w:w="28" w:type="dxa"/>
                    <w:right w:w="28" w:type="dxa"/>
                  </w:tcMar>
                  <w:vAlign w:val="center"/>
                </w:tcPr>
                <w:p w14:paraId="1C643820"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1257" w:type="dxa"/>
                  <w:gridSpan w:val="2"/>
                  <w:vMerge/>
                  <w:tcMar>
                    <w:left w:w="28" w:type="dxa"/>
                    <w:right w:w="28" w:type="dxa"/>
                  </w:tcMar>
                  <w:vAlign w:val="center"/>
                </w:tcPr>
                <w:p w14:paraId="1C643821"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6689" w:type="dxa"/>
                  <w:gridSpan w:val="2"/>
                  <w:tcMar>
                    <w:left w:w="28" w:type="dxa"/>
                    <w:right w:w="28" w:type="dxa"/>
                  </w:tcMar>
                  <w:vAlign w:val="center"/>
                </w:tcPr>
                <w:p w14:paraId="1C64382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2.</w:t>
                  </w:r>
                  <w:r>
                    <w:rPr>
                      <w:rFonts w:ascii="Times New Roman" w:hAnsi="Times New Roman"/>
                      <w:snapToGrid w:val="0"/>
                      <w:color w:val="000000" w:themeColor="text1"/>
                      <w:sz w:val="21"/>
                      <w:szCs w:val="21"/>
                    </w:rPr>
                    <w:t>南太行旅游度假区规划区范围内；新乡市山水林田湖草一体化生态城规划区范围内；按规定划定的自然保护区、景观区、居民集中生活区的周边和重要交通干线、河流湖泊直观可视范围内；特定生态保护红线范围内禁止新建露天矿山项目。禁止建设生产和使用高挥发性有机物含量的溶剂型涂料、油墨、胶粘剂等项目。新、改、扩建排放</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的项目，应从源头加强控制，使用低（无）</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含量的原辅材料，配套安装高效收集、治理设施，其中新建涉</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排放的工业企业要入园区，实行区域内</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排放总量</w:t>
                  </w:r>
                  <w:proofErr w:type="gramStart"/>
                  <w:r>
                    <w:rPr>
                      <w:rFonts w:ascii="Times New Roman" w:hAnsi="Times New Roman"/>
                      <w:snapToGrid w:val="0"/>
                      <w:color w:val="000000" w:themeColor="text1"/>
                      <w:sz w:val="21"/>
                      <w:szCs w:val="21"/>
                    </w:rPr>
                    <w:t>倍</w:t>
                  </w:r>
                  <w:proofErr w:type="gramEnd"/>
                  <w:r>
                    <w:rPr>
                      <w:rFonts w:ascii="Times New Roman" w:hAnsi="Times New Roman"/>
                      <w:snapToGrid w:val="0"/>
                      <w:color w:val="000000" w:themeColor="text1"/>
                      <w:sz w:val="21"/>
                      <w:szCs w:val="21"/>
                    </w:rPr>
                    <w:t>量消减替代。禁止生产、销售不符合标准的机动车</w:t>
                  </w:r>
                  <w:r>
                    <w:rPr>
                      <w:rFonts w:ascii="Times New Roman" w:hAnsi="Times New Roman"/>
                      <w:snapToGrid w:val="0"/>
                      <w:color w:val="000000" w:themeColor="text1"/>
                      <w:sz w:val="21"/>
                      <w:szCs w:val="21"/>
                    </w:rPr>
                    <w:t>船、非道路移动机械用燃料；禁止向汽车和摩托车销售普通柴油以及其他非机动车用燃料；禁止向非道路移动机械销售渣油、重油和不符合规定的燃用油。</w:t>
                  </w:r>
                </w:p>
              </w:tc>
              <w:tc>
                <w:tcPr>
                  <w:tcW w:w="4111" w:type="dxa"/>
                  <w:tcMar>
                    <w:left w:w="28" w:type="dxa"/>
                    <w:right w:w="28" w:type="dxa"/>
                  </w:tcMar>
                  <w:vAlign w:val="center"/>
                </w:tcPr>
                <w:p w14:paraId="1C643823"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本项目为新建项目，选址位于新乡市新乡县智能制造产业园区翟坡镇李任旺村宏业大道</w:t>
                  </w:r>
                  <w:r>
                    <w:rPr>
                      <w:rFonts w:ascii="Times New Roman" w:hAnsi="Times New Roman"/>
                      <w:snapToGrid w:val="0"/>
                      <w:color w:val="000000" w:themeColor="text1"/>
                      <w:sz w:val="21"/>
                      <w:szCs w:val="21"/>
                    </w:rPr>
                    <w:t>8</w:t>
                  </w:r>
                  <w:r>
                    <w:rPr>
                      <w:rFonts w:ascii="Times New Roman" w:hAnsi="Times New Roman"/>
                      <w:snapToGrid w:val="0"/>
                      <w:color w:val="000000" w:themeColor="text1"/>
                      <w:sz w:val="21"/>
                      <w:szCs w:val="21"/>
                    </w:rPr>
                    <w:t>号西</w:t>
                  </w:r>
                  <w:r>
                    <w:rPr>
                      <w:rFonts w:ascii="Times New Roman" w:hAnsi="Times New Roman"/>
                      <w:snapToGrid w:val="0"/>
                      <w:color w:val="000000" w:themeColor="text1"/>
                      <w:sz w:val="21"/>
                      <w:szCs w:val="21"/>
                    </w:rPr>
                    <w:t>188</w:t>
                  </w:r>
                  <w:r>
                    <w:rPr>
                      <w:rFonts w:ascii="Times New Roman" w:hAnsi="Times New Roman"/>
                      <w:snapToGrid w:val="0"/>
                      <w:color w:val="000000" w:themeColor="text1"/>
                      <w:sz w:val="21"/>
                      <w:szCs w:val="21"/>
                    </w:rPr>
                    <w:t>米，产品为</w:t>
                  </w:r>
                  <w:r>
                    <w:rPr>
                      <w:rFonts w:ascii="Times New Roman" w:hAnsi="Times New Roman" w:hint="eastAsia"/>
                      <w:snapToGrid w:val="0"/>
                      <w:color w:val="000000" w:themeColor="text1"/>
                      <w:sz w:val="21"/>
                      <w:szCs w:val="21"/>
                    </w:rPr>
                    <w:t>金属包装桶</w:t>
                  </w:r>
                  <w:r>
                    <w:rPr>
                      <w:rFonts w:ascii="Times New Roman" w:hAnsi="Times New Roman"/>
                      <w:snapToGrid w:val="0"/>
                      <w:color w:val="000000" w:themeColor="text1"/>
                      <w:sz w:val="21"/>
                      <w:szCs w:val="21"/>
                    </w:rPr>
                    <w:t>。项目排放</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从源头加强控制，</w:t>
                  </w:r>
                  <w:r>
                    <w:rPr>
                      <w:rFonts w:ascii="Times New Roman" w:hAnsi="Times New Roman" w:hint="eastAsia"/>
                      <w:snapToGrid w:val="0"/>
                      <w:color w:val="000000" w:themeColor="text1"/>
                      <w:sz w:val="21"/>
                      <w:szCs w:val="21"/>
                    </w:rPr>
                    <w:t>使用低</w:t>
                  </w:r>
                  <w:r>
                    <w:rPr>
                      <w:rFonts w:ascii="Times New Roman" w:hAnsi="Times New Roman" w:hint="eastAsia"/>
                      <w:snapToGrid w:val="0"/>
                      <w:color w:val="000000" w:themeColor="text1"/>
                      <w:sz w:val="21"/>
                      <w:szCs w:val="21"/>
                    </w:rPr>
                    <w:t>VOCs</w:t>
                  </w:r>
                  <w:r>
                    <w:rPr>
                      <w:rFonts w:ascii="Times New Roman" w:hAnsi="Times New Roman" w:hint="eastAsia"/>
                      <w:snapToGrid w:val="0"/>
                      <w:color w:val="000000" w:themeColor="text1"/>
                      <w:sz w:val="21"/>
                      <w:szCs w:val="21"/>
                    </w:rPr>
                    <w:t>含量的水性漆、水性油墨，配套安装负压收集管道等高效收集措施及“</w:t>
                  </w:r>
                  <w:r>
                    <w:rPr>
                      <w:rFonts w:ascii="Times New Roman" w:hAnsi="Times New Roman" w:hint="eastAsia"/>
                      <w:snapToGrid w:val="0"/>
                      <w:color w:val="000000" w:themeColor="text1"/>
                      <w:sz w:val="21"/>
                      <w:szCs w:val="21"/>
                    </w:rPr>
                    <w:t>纤维棉过滤</w:t>
                  </w:r>
                  <w:r>
                    <w:rPr>
                      <w:rFonts w:ascii="Times New Roman" w:hAnsi="Times New Roman" w:hint="eastAsia"/>
                      <w:snapToGrid w:val="0"/>
                      <w:color w:val="000000" w:themeColor="text1"/>
                      <w:sz w:val="21"/>
                      <w:szCs w:val="21"/>
                    </w:rPr>
                    <w:t>+</w:t>
                  </w:r>
                  <w:r>
                    <w:rPr>
                      <w:rFonts w:ascii="Times New Roman" w:hAnsi="Times New Roman" w:hint="eastAsia"/>
                      <w:snapToGrid w:val="0"/>
                      <w:color w:val="000000" w:themeColor="text1"/>
                      <w:sz w:val="21"/>
                      <w:szCs w:val="21"/>
                    </w:rPr>
                    <w:t>活性炭吸</w:t>
                  </w:r>
                  <w:r>
                    <w:rPr>
                      <w:rFonts w:ascii="Times New Roman" w:hAnsi="Times New Roman" w:hint="eastAsia"/>
                      <w:snapToGrid w:val="0"/>
                      <w:color w:val="000000" w:themeColor="text1"/>
                      <w:sz w:val="21"/>
                      <w:szCs w:val="21"/>
                    </w:rPr>
                    <w:t>/</w:t>
                  </w:r>
                  <w:r>
                    <w:rPr>
                      <w:rFonts w:ascii="Times New Roman" w:hAnsi="Times New Roman" w:hint="eastAsia"/>
                      <w:snapToGrid w:val="0"/>
                      <w:color w:val="000000" w:themeColor="text1"/>
                      <w:sz w:val="21"/>
                      <w:szCs w:val="21"/>
                    </w:rPr>
                    <w:t>脱附</w:t>
                  </w:r>
                  <w:r>
                    <w:rPr>
                      <w:rFonts w:ascii="Times New Roman" w:hAnsi="Times New Roman" w:hint="eastAsia"/>
                      <w:snapToGrid w:val="0"/>
                      <w:color w:val="000000" w:themeColor="text1"/>
                      <w:sz w:val="21"/>
                      <w:szCs w:val="21"/>
                    </w:rPr>
                    <w:t>-</w:t>
                  </w:r>
                  <w:r>
                    <w:rPr>
                      <w:rFonts w:ascii="Times New Roman" w:hAnsi="Times New Roman" w:hint="eastAsia"/>
                      <w:snapToGrid w:val="0"/>
                      <w:color w:val="000000" w:themeColor="text1"/>
                      <w:sz w:val="21"/>
                      <w:szCs w:val="21"/>
                    </w:rPr>
                    <w:t>催化燃烧装置”治理设施，实行区域内</w:t>
                  </w:r>
                  <w:r>
                    <w:rPr>
                      <w:rFonts w:ascii="Times New Roman" w:hAnsi="Times New Roman" w:hint="eastAsia"/>
                      <w:snapToGrid w:val="0"/>
                      <w:color w:val="000000" w:themeColor="text1"/>
                      <w:sz w:val="21"/>
                      <w:szCs w:val="21"/>
                    </w:rPr>
                    <w:t>VOCs</w:t>
                  </w:r>
                  <w:r>
                    <w:rPr>
                      <w:rFonts w:ascii="Times New Roman" w:hAnsi="Times New Roman" w:hint="eastAsia"/>
                      <w:snapToGrid w:val="0"/>
                      <w:color w:val="000000" w:themeColor="text1"/>
                      <w:sz w:val="21"/>
                      <w:szCs w:val="21"/>
                    </w:rPr>
                    <w:t>排放总量</w:t>
                  </w:r>
                  <w:proofErr w:type="gramStart"/>
                  <w:r>
                    <w:rPr>
                      <w:rFonts w:ascii="Times New Roman" w:hAnsi="Times New Roman" w:hint="eastAsia"/>
                      <w:snapToGrid w:val="0"/>
                      <w:color w:val="000000" w:themeColor="text1"/>
                      <w:sz w:val="21"/>
                      <w:szCs w:val="21"/>
                    </w:rPr>
                    <w:t>倍</w:t>
                  </w:r>
                  <w:proofErr w:type="gramEnd"/>
                  <w:r>
                    <w:rPr>
                      <w:rFonts w:ascii="Times New Roman" w:hAnsi="Times New Roman" w:hint="eastAsia"/>
                      <w:snapToGrid w:val="0"/>
                      <w:color w:val="000000" w:themeColor="text1"/>
                      <w:sz w:val="21"/>
                      <w:szCs w:val="21"/>
                    </w:rPr>
                    <w:t>量消减替代</w:t>
                  </w:r>
                  <w:r>
                    <w:rPr>
                      <w:rFonts w:ascii="Times New Roman" w:hAnsi="Times New Roman"/>
                      <w:snapToGrid w:val="0"/>
                      <w:color w:val="000000" w:themeColor="text1"/>
                      <w:sz w:val="21"/>
                      <w:szCs w:val="21"/>
                    </w:rPr>
                    <w:t>。</w:t>
                  </w:r>
                </w:p>
              </w:tc>
              <w:tc>
                <w:tcPr>
                  <w:tcW w:w="601" w:type="dxa"/>
                  <w:tcMar>
                    <w:left w:w="28" w:type="dxa"/>
                    <w:right w:w="28" w:type="dxa"/>
                  </w:tcMar>
                  <w:vAlign w:val="center"/>
                </w:tcPr>
                <w:p w14:paraId="1C64382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2B" w14:textId="77777777">
              <w:trPr>
                <w:trHeight w:val="397"/>
                <w:jc w:val="center"/>
              </w:trPr>
              <w:tc>
                <w:tcPr>
                  <w:tcW w:w="559" w:type="dxa"/>
                  <w:vMerge/>
                  <w:tcMar>
                    <w:left w:w="28" w:type="dxa"/>
                    <w:right w:w="28" w:type="dxa"/>
                  </w:tcMar>
                  <w:vAlign w:val="center"/>
                </w:tcPr>
                <w:p w14:paraId="1C64382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1257" w:type="dxa"/>
                  <w:gridSpan w:val="2"/>
                  <w:vMerge/>
                  <w:tcMar>
                    <w:left w:w="28" w:type="dxa"/>
                    <w:right w:w="28" w:type="dxa"/>
                  </w:tcMar>
                  <w:vAlign w:val="center"/>
                </w:tcPr>
                <w:p w14:paraId="1C64382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689" w:type="dxa"/>
                  <w:gridSpan w:val="2"/>
                  <w:tcMar>
                    <w:left w:w="28" w:type="dxa"/>
                    <w:right w:w="28" w:type="dxa"/>
                  </w:tcMar>
                  <w:vAlign w:val="center"/>
                </w:tcPr>
                <w:p w14:paraId="1C643828"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3.</w:t>
                  </w:r>
                  <w:r>
                    <w:rPr>
                      <w:rFonts w:ascii="Times New Roman" w:hAnsi="Times New Roman"/>
                      <w:snapToGrid w:val="0"/>
                      <w:color w:val="000000" w:themeColor="text1"/>
                      <w:sz w:val="21"/>
                      <w:szCs w:val="21"/>
                    </w:rPr>
                    <w:t>严格控制新建、扩建钢铁冶炼、水泥、有色金属冶炼、平板玻璃、化工、建筑陶瓷、耐火材料、砖瓦、矿山开采等行业的高排放、高污染项目，促进传统煤化工、水泥行业绿色转型、智能升级。</w:t>
                  </w:r>
                </w:p>
              </w:tc>
              <w:tc>
                <w:tcPr>
                  <w:tcW w:w="4111" w:type="dxa"/>
                  <w:tcMar>
                    <w:left w:w="28" w:type="dxa"/>
                    <w:right w:w="28" w:type="dxa"/>
                  </w:tcMar>
                  <w:vAlign w:val="center"/>
                </w:tcPr>
                <w:p w14:paraId="1C643829" w14:textId="77777777" w:rsidR="00885E3C" w:rsidRDefault="002E2A28">
                  <w:pPr>
                    <w:pStyle w:val="af4"/>
                    <w:adjustRightInd w:val="0"/>
                    <w:snapToGrid w:val="0"/>
                    <w:spacing w:before="0" w:beforeAutospacing="0" w:after="0" w:afterAutospacing="0"/>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本项目为</w:t>
                  </w:r>
                  <w:r>
                    <w:rPr>
                      <w:rFonts w:ascii="Times New Roman" w:hAnsi="Times New Roman" w:hint="eastAsia"/>
                      <w:snapToGrid w:val="0"/>
                      <w:color w:val="000000" w:themeColor="text1"/>
                      <w:sz w:val="21"/>
                      <w:szCs w:val="21"/>
                    </w:rPr>
                    <w:t>扩</w:t>
                  </w:r>
                  <w:r>
                    <w:rPr>
                      <w:rFonts w:ascii="Times New Roman" w:hAnsi="Times New Roman"/>
                      <w:snapToGrid w:val="0"/>
                      <w:color w:val="000000" w:themeColor="text1"/>
                      <w:sz w:val="21"/>
                      <w:szCs w:val="21"/>
                    </w:rPr>
                    <w:t>建项目，产品为</w:t>
                  </w:r>
                  <w:r>
                    <w:rPr>
                      <w:rFonts w:ascii="Times New Roman" w:hAnsi="Times New Roman" w:hint="eastAsia"/>
                      <w:snapToGrid w:val="0"/>
                      <w:color w:val="000000" w:themeColor="text1"/>
                      <w:sz w:val="21"/>
                      <w:szCs w:val="21"/>
                    </w:rPr>
                    <w:t>金属包装桶</w:t>
                  </w:r>
                  <w:r>
                    <w:rPr>
                      <w:rFonts w:ascii="Times New Roman" w:hAnsi="Times New Roman"/>
                      <w:snapToGrid w:val="0"/>
                      <w:color w:val="000000" w:themeColor="text1"/>
                      <w:sz w:val="21"/>
                      <w:szCs w:val="21"/>
                    </w:rPr>
                    <w:t>，本项目不属于高排放、高污染项目。</w:t>
                  </w:r>
                </w:p>
              </w:tc>
              <w:tc>
                <w:tcPr>
                  <w:tcW w:w="601" w:type="dxa"/>
                  <w:tcMar>
                    <w:left w:w="28" w:type="dxa"/>
                    <w:right w:w="28" w:type="dxa"/>
                  </w:tcMar>
                  <w:vAlign w:val="center"/>
                </w:tcPr>
                <w:p w14:paraId="1C64382A"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31" w14:textId="77777777">
              <w:trPr>
                <w:trHeight w:val="397"/>
                <w:jc w:val="center"/>
              </w:trPr>
              <w:tc>
                <w:tcPr>
                  <w:tcW w:w="559" w:type="dxa"/>
                  <w:vMerge/>
                  <w:tcMar>
                    <w:left w:w="28" w:type="dxa"/>
                    <w:right w:w="28" w:type="dxa"/>
                  </w:tcMar>
                  <w:vAlign w:val="center"/>
                </w:tcPr>
                <w:p w14:paraId="1C64382C"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1257" w:type="dxa"/>
                  <w:gridSpan w:val="2"/>
                  <w:vMerge w:val="restart"/>
                  <w:tcMar>
                    <w:left w:w="28" w:type="dxa"/>
                    <w:right w:w="28" w:type="dxa"/>
                  </w:tcMar>
                  <w:vAlign w:val="center"/>
                </w:tcPr>
                <w:p w14:paraId="1C64382D"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bCs/>
                      <w:snapToGrid w:val="0"/>
                      <w:color w:val="000000" w:themeColor="text1"/>
                      <w:sz w:val="21"/>
                      <w:szCs w:val="21"/>
                    </w:rPr>
                    <w:t>污染物排放管控</w:t>
                  </w:r>
                </w:p>
              </w:tc>
              <w:tc>
                <w:tcPr>
                  <w:tcW w:w="6689" w:type="dxa"/>
                  <w:gridSpan w:val="2"/>
                  <w:tcMar>
                    <w:left w:w="28" w:type="dxa"/>
                    <w:right w:w="28" w:type="dxa"/>
                  </w:tcMar>
                  <w:vAlign w:val="center"/>
                </w:tcPr>
                <w:p w14:paraId="1C64382E"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新、改、扩建项目主要污染物排放要求满足当地总量减排要求。</w:t>
                  </w:r>
                </w:p>
              </w:tc>
              <w:tc>
                <w:tcPr>
                  <w:tcW w:w="4111" w:type="dxa"/>
                  <w:tcMar>
                    <w:left w:w="28" w:type="dxa"/>
                    <w:right w:w="28" w:type="dxa"/>
                  </w:tcMar>
                  <w:vAlign w:val="center"/>
                </w:tcPr>
                <w:p w14:paraId="1C64382F"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本项目属于</w:t>
                  </w:r>
                  <w:r>
                    <w:rPr>
                      <w:rFonts w:ascii="Times New Roman" w:hAnsi="Times New Roman" w:hint="eastAsia"/>
                      <w:snapToGrid w:val="0"/>
                      <w:color w:val="000000" w:themeColor="text1"/>
                      <w:sz w:val="21"/>
                      <w:szCs w:val="21"/>
                    </w:rPr>
                    <w:t>扩</w:t>
                  </w:r>
                  <w:r>
                    <w:rPr>
                      <w:rFonts w:ascii="Times New Roman" w:hAnsi="Times New Roman"/>
                      <w:snapToGrid w:val="0"/>
                      <w:color w:val="000000" w:themeColor="text1"/>
                      <w:sz w:val="21"/>
                      <w:szCs w:val="21"/>
                    </w:rPr>
                    <w:t>建项目，主要污染物排放满足当地总量减排要求。</w:t>
                  </w:r>
                </w:p>
              </w:tc>
              <w:tc>
                <w:tcPr>
                  <w:tcW w:w="601" w:type="dxa"/>
                  <w:tcMar>
                    <w:left w:w="28" w:type="dxa"/>
                    <w:right w:w="28" w:type="dxa"/>
                  </w:tcMar>
                  <w:vAlign w:val="center"/>
                </w:tcPr>
                <w:p w14:paraId="1C643830"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37" w14:textId="77777777">
              <w:trPr>
                <w:trHeight w:val="397"/>
                <w:jc w:val="center"/>
              </w:trPr>
              <w:tc>
                <w:tcPr>
                  <w:tcW w:w="559" w:type="dxa"/>
                  <w:vMerge/>
                  <w:tcMar>
                    <w:left w:w="28" w:type="dxa"/>
                    <w:right w:w="28" w:type="dxa"/>
                  </w:tcMar>
                  <w:vAlign w:val="center"/>
                </w:tcPr>
                <w:p w14:paraId="1C643832"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1257" w:type="dxa"/>
                  <w:gridSpan w:val="2"/>
                  <w:vMerge/>
                  <w:tcMar>
                    <w:left w:w="28" w:type="dxa"/>
                    <w:right w:w="28" w:type="dxa"/>
                  </w:tcMar>
                  <w:vAlign w:val="center"/>
                </w:tcPr>
                <w:p w14:paraId="1C643833"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689" w:type="dxa"/>
                  <w:gridSpan w:val="2"/>
                  <w:tcMar>
                    <w:left w:w="28" w:type="dxa"/>
                    <w:right w:w="28" w:type="dxa"/>
                  </w:tcMar>
                  <w:vAlign w:val="center"/>
                </w:tcPr>
                <w:p w14:paraId="1C643834" w14:textId="77777777" w:rsidR="00885E3C" w:rsidRDefault="002E2A28">
                  <w:pPr>
                    <w:pStyle w:val="af4"/>
                    <w:adjustRightInd w:val="0"/>
                    <w:snapToGrid w:val="0"/>
                    <w:spacing w:before="0" w:beforeAutospacing="0" w:after="0" w:afterAutospacing="0"/>
                    <w:jc w:val="both"/>
                    <w:rPr>
                      <w:snapToGrid w:val="0"/>
                      <w:color w:val="000000" w:themeColor="text1"/>
                      <w:sz w:val="21"/>
                      <w:szCs w:val="21"/>
                    </w:rPr>
                  </w:pPr>
                  <w:r>
                    <w:rPr>
                      <w:rFonts w:ascii="Times New Roman" w:hAnsi="Times New Roman"/>
                      <w:snapToGrid w:val="0"/>
                      <w:color w:val="000000" w:themeColor="text1"/>
                      <w:sz w:val="21"/>
                      <w:szCs w:val="21"/>
                    </w:rPr>
                    <w:t>2.</w:t>
                  </w:r>
                  <w:r>
                    <w:rPr>
                      <w:snapToGrid w:val="0"/>
                      <w:color w:val="000000" w:themeColor="text1"/>
                      <w:sz w:val="21"/>
                      <w:szCs w:val="21"/>
                    </w:rPr>
                    <w:t>新建项目审批实施</w:t>
                  </w:r>
                  <w:r>
                    <w:rPr>
                      <w:snapToGrid w:val="0"/>
                      <w:color w:val="000000" w:themeColor="text1"/>
                      <w:sz w:val="21"/>
                      <w:szCs w:val="21"/>
                    </w:rPr>
                    <w:t>“</w:t>
                  </w:r>
                  <w:r>
                    <w:rPr>
                      <w:snapToGrid w:val="0"/>
                      <w:color w:val="000000" w:themeColor="text1"/>
                      <w:sz w:val="21"/>
                      <w:szCs w:val="21"/>
                    </w:rPr>
                    <w:t>增产不増污</w:t>
                  </w:r>
                  <w:r>
                    <w:rPr>
                      <w:snapToGrid w:val="0"/>
                      <w:color w:val="000000" w:themeColor="text1"/>
                      <w:sz w:val="21"/>
                      <w:szCs w:val="21"/>
                    </w:rPr>
                    <w:t>”</w:t>
                  </w:r>
                  <w:r>
                    <w:rPr>
                      <w:snapToGrid w:val="0"/>
                      <w:color w:val="000000" w:themeColor="text1"/>
                      <w:sz w:val="21"/>
                      <w:szCs w:val="21"/>
                    </w:rPr>
                    <w:t>或</w:t>
                  </w:r>
                  <w:r>
                    <w:rPr>
                      <w:snapToGrid w:val="0"/>
                      <w:color w:val="000000" w:themeColor="text1"/>
                      <w:sz w:val="21"/>
                      <w:szCs w:val="21"/>
                    </w:rPr>
                    <w:t>“</w:t>
                  </w:r>
                  <w:r>
                    <w:rPr>
                      <w:snapToGrid w:val="0"/>
                      <w:color w:val="000000" w:themeColor="text1"/>
                      <w:sz w:val="21"/>
                      <w:szCs w:val="21"/>
                    </w:rPr>
                    <w:t>增产减污</w:t>
                  </w:r>
                  <w:r>
                    <w:rPr>
                      <w:snapToGrid w:val="0"/>
                      <w:color w:val="000000" w:themeColor="text1"/>
                      <w:sz w:val="21"/>
                      <w:szCs w:val="21"/>
                    </w:rPr>
                    <w:t>”</w:t>
                  </w:r>
                  <w:r>
                    <w:rPr>
                      <w:snapToGrid w:val="0"/>
                      <w:color w:val="000000" w:themeColor="text1"/>
                      <w:sz w:val="21"/>
                      <w:szCs w:val="21"/>
                    </w:rPr>
                    <w:t>。全省新建、改建、扩建重点行业重金属污染物排放项目，通过</w:t>
                  </w:r>
                  <w:r>
                    <w:rPr>
                      <w:snapToGrid w:val="0"/>
                      <w:color w:val="000000" w:themeColor="text1"/>
                      <w:sz w:val="21"/>
                      <w:szCs w:val="21"/>
                    </w:rPr>
                    <w:t>“</w:t>
                  </w:r>
                  <w:r>
                    <w:rPr>
                      <w:snapToGrid w:val="0"/>
                      <w:color w:val="000000" w:themeColor="text1"/>
                      <w:sz w:val="21"/>
                      <w:szCs w:val="21"/>
                    </w:rPr>
                    <w:t>以新带老</w:t>
                  </w:r>
                  <w:r>
                    <w:rPr>
                      <w:snapToGrid w:val="0"/>
                      <w:color w:val="000000" w:themeColor="text1"/>
                      <w:sz w:val="21"/>
                      <w:szCs w:val="21"/>
                    </w:rPr>
                    <w:t>”</w:t>
                  </w:r>
                  <w:r>
                    <w:rPr>
                      <w:snapToGrid w:val="0"/>
                      <w:color w:val="000000" w:themeColor="text1"/>
                      <w:sz w:val="21"/>
                      <w:szCs w:val="21"/>
                    </w:rPr>
                    <w:t>治理、淘汰落后产能、区域</w:t>
                  </w:r>
                  <w:proofErr w:type="gramStart"/>
                  <w:r>
                    <w:rPr>
                      <w:snapToGrid w:val="0"/>
                      <w:color w:val="000000" w:themeColor="text1"/>
                      <w:sz w:val="21"/>
                      <w:szCs w:val="21"/>
                    </w:rPr>
                    <w:t>替代曾</w:t>
                  </w:r>
                  <w:proofErr w:type="gramEnd"/>
                  <w:r>
                    <w:rPr>
                      <w:snapToGrid w:val="0"/>
                      <w:color w:val="000000" w:themeColor="text1"/>
                      <w:sz w:val="21"/>
                      <w:szCs w:val="21"/>
                    </w:rPr>
                    <w:t>“</w:t>
                  </w:r>
                  <w:r>
                    <w:rPr>
                      <w:snapToGrid w:val="0"/>
                      <w:color w:val="000000" w:themeColor="text1"/>
                      <w:sz w:val="21"/>
                      <w:szCs w:val="21"/>
                    </w:rPr>
                    <w:t>等量置换</w:t>
                  </w:r>
                  <w:r>
                    <w:rPr>
                      <w:snapToGrid w:val="0"/>
                      <w:color w:val="000000" w:themeColor="text1"/>
                      <w:sz w:val="21"/>
                      <w:szCs w:val="21"/>
                    </w:rPr>
                    <w:t>”</w:t>
                  </w:r>
                  <w:r>
                    <w:rPr>
                      <w:snapToGrid w:val="0"/>
                      <w:color w:val="000000" w:themeColor="text1"/>
                      <w:sz w:val="21"/>
                      <w:szCs w:val="21"/>
                    </w:rPr>
                    <w:t>或</w:t>
                  </w:r>
                  <w:r>
                    <w:rPr>
                      <w:snapToGrid w:val="0"/>
                      <w:color w:val="000000" w:themeColor="text1"/>
                      <w:sz w:val="21"/>
                      <w:szCs w:val="21"/>
                    </w:rPr>
                    <w:t>“</w:t>
                  </w:r>
                  <w:r>
                    <w:rPr>
                      <w:snapToGrid w:val="0"/>
                      <w:color w:val="000000" w:themeColor="text1"/>
                      <w:sz w:val="21"/>
                      <w:szCs w:val="21"/>
                    </w:rPr>
                    <w:t>减量置换</w:t>
                  </w:r>
                  <w:r>
                    <w:rPr>
                      <w:snapToGrid w:val="0"/>
                      <w:color w:val="000000" w:themeColor="text1"/>
                      <w:sz w:val="21"/>
                      <w:szCs w:val="21"/>
                    </w:rPr>
                    <w:t>”</w:t>
                  </w:r>
                  <w:r>
                    <w:rPr>
                      <w:snapToGrid w:val="0"/>
                      <w:color w:val="000000" w:themeColor="text1"/>
                      <w:sz w:val="21"/>
                      <w:szCs w:val="21"/>
                    </w:rPr>
                    <w:t>措施，实现所在区域重点重金属污染排放总量零增长或进一步削减。</w:t>
                  </w:r>
                </w:p>
              </w:tc>
              <w:tc>
                <w:tcPr>
                  <w:tcW w:w="4111" w:type="dxa"/>
                  <w:tcMar>
                    <w:left w:w="28" w:type="dxa"/>
                    <w:right w:w="28" w:type="dxa"/>
                  </w:tcMar>
                  <w:vAlign w:val="center"/>
                </w:tcPr>
                <w:p w14:paraId="1C643835"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本项目为</w:t>
                  </w:r>
                  <w:r>
                    <w:rPr>
                      <w:rFonts w:ascii="Times New Roman" w:hAnsi="Times New Roman" w:hint="eastAsia"/>
                      <w:snapToGrid w:val="0"/>
                      <w:color w:val="000000" w:themeColor="text1"/>
                      <w:sz w:val="21"/>
                      <w:szCs w:val="21"/>
                    </w:rPr>
                    <w:t>扩</w:t>
                  </w:r>
                  <w:r>
                    <w:rPr>
                      <w:rFonts w:ascii="Times New Roman" w:hAnsi="Times New Roman"/>
                      <w:snapToGrid w:val="0"/>
                      <w:color w:val="000000" w:themeColor="text1"/>
                      <w:sz w:val="21"/>
                      <w:szCs w:val="21"/>
                    </w:rPr>
                    <w:t>建项目，</w:t>
                  </w:r>
                  <w:r>
                    <w:rPr>
                      <w:rFonts w:ascii="Times New Roman" w:hAnsi="Times New Roman" w:hint="eastAsia"/>
                      <w:snapToGrid w:val="0"/>
                      <w:color w:val="000000" w:themeColor="text1"/>
                      <w:sz w:val="21"/>
                      <w:szCs w:val="21"/>
                    </w:rPr>
                    <w:t>涉及金属包装容器及材料制造业</w:t>
                  </w:r>
                  <w:r>
                    <w:rPr>
                      <w:rFonts w:ascii="Times New Roman" w:hAnsi="Times New Roman"/>
                      <w:snapToGrid w:val="0"/>
                      <w:color w:val="000000" w:themeColor="text1"/>
                      <w:sz w:val="21"/>
                      <w:szCs w:val="21"/>
                    </w:rPr>
                    <w:t>，不产生重金属污染物。</w:t>
                  </w:r>
                </w:p>
              </w:tc>
              <w:tc>
                <w:tcPr>
                  <w:tcW w:w="601" w:type="dxa"/>
                  <w:tcMar>
                    <w:left w:w="28" w:type="dxa"/>
                    <w:right w:w="28" w:type="dxa"/>
                  </w:tcMar>
                  <w:vAlign w:val="center"/>
                </w:tcPr>
                <w:p w14:paraId="1C643836"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3D" w14:textId="77777777">
              <w:trPr>
                <w:trHeight w:val="397"/>
                <w:jc w:val="center"/>
              </w:trPr>
              <w:tc>
                <w:tcPr>
                  <w:tcW w:w="559" w:type="dxa"/>
                  <w:vMerge/>
                  <w:tcMar>
                    <w:left w:w="28" w:type="dxa"/>
                    <w:right w:w="28" w:type="dxa"/>
                  </w:tcMar>
                  <w:vAlign w:val="center"/>
                </w:tcPr>
                <w:p w14:paraId="1C64383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1257" w:type="dxa"/>
                  <w:gridSpan w:val="2"/>
                  <w:tcMar>
                    <w:left w:w="28" w:type="dxa"/>
                    <w:right w:w="28" w:type="dxa"/>
                  </w:tcMar>
                  <w:vAlign w:val="center"/>
                </w:tcPr>
                <w:p w14:paraId="1C643839"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资源开发效率要求</w:t>
                  </w:r>
                </w:p>
              </w:tc>
              <w:tc>
                <w:tcPr>
                  <w:tcW w:w="6689" w:type="dxa"/>
                  <w:gridSpan w:val="2"/>
                  <w:tcMar>
                    <w:left w:w="28" w:type="dxa"/>
                    <w:right w:w="28" w:type="dxa"/>
                  </w:tcMar>
                  <w:vAlign w:val="center"/>
                </w:tcPr>
                <w:p w14:paraId="1C64383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开展高耗水工业行业节水技术改造，大力推广工业水循环利用，推进节水型企业、节水型工业园区建设。</w:t>
                  </w:r>
                </w:p>
              </w:tc>
              <w:tc>
                <w:tcPr>
                  <w:tcW w:w="4111" w:type="dxa"/>
                  <w:tcMar>
                    <w:left w:w="28" w:type="dxa"/>
                    <w:right w:w="28" w:type="dxa"/>
                  </w:tcMar>
                  <w:vAlign w:val="center"/>
                </w:tcPr>
                <w:p w14:paraId="1C64383B"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本项目不属于高耗水工业行业。</w:t>
                  </w:r>
                </w:p>
              </w:tc>
              <w:tc>
                <w:tcPr>
                  <w:tcW w:w="601" w:type="dxa"/>
                  <w:tcMar>
                    <w:left w:w="28" w:type="dxa"/>
                    <w:right w:w="28" w:type="dxa"/>
                  </w:tcMar>
                  <w:vAlign w:val="center"/>
                </w:tcPr>
                <w:p w14:paraId="1C64383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45" w14:textId="77777777">
              <w:trPr>
                <w:trHeight w:val="397"/>
                <w:jc w:val="center"/>
              </w:trPr>
              <w:tc>
                <w:tcPr>
                  <w:tcW w:w="559" w:type="dxa"/>
                  <w:vMerge w:val="restart"/>
                  <w:tcMar>
                    <w:left w:w="28" w:type="dxa"/>
                    <w:right w:w="28" w:type="dxa"/>
                  </w:tcMar>
                  <w:vAlign w:val="center"/>
                </w:tcPr>
                <w:p w14:paraId="1C64383E"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新乡县</w:t>
                  </w:r>
                  <w:proofErr w:type="gramStart"/>
                  <w:r>
                    <w:rPr>
                      <w:rFonts w:ascii="Times New Roman" w:hAnsi="Times New Roman"/>
                      <w:snapToGrid w:val="0"/>
                      <w:color w:val="000000" w:themeColor="text1"/>
                      <w:sz w:val="21"/>
                      <w:szCs w:val="21"/>
                    </w:rPr>
                    <w:t>大召营镇</w:t>
                  </w:r>
                  <w:proofErr w:type="gramEnd"/>
                  <w:r>
                    <w:rPr>
                      <w:rFonts w:ascii="Times New Roman" w:hAnsi="Times New Roman"/>
                      <w:snapToGrid w:val="0"/>
                      <w:color w:val="000000" w:themeColor="text1"/>
                      <w:sz w:val="21"/>
                      <w:szCs w:val="21"/>
                    </w:rPr>
                    <w:t>、翟坡镇、小冀镇</w:t>
                  </w:r>
                </w:p>
              </w:tc>
              <w:tc>
                <w:tcPr>
                  <w:tcW w:w="698" w:type="dxa"/>
                  <w:vMerge w:val="restart"/>
                  <w:tcMar>
                    <w:left w:w="28" w:type="dxa"/>
                    <w:right w:w="28" w:type="dxa"/>
                  </w:tcMar>
                  <w:vAlign w:val="center"/>
                </w:tcPr>
                <w:p w14:paraId="1C64383F"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bCs/>
                      <w:snapToGrid w:val="0"/>
                      <w:color w:val="000000" w:themeColor="text1"/>
                      <w:sz w:val="21"/>
                      <w:szCs w:val="21"/>
                    </w:rPr>
                    <w:t>新乡县大气高排放区</w:t>
                  </w:r>
                </w:p>
              </w:tc>
              <w:tc>
                <w:tcPr>
                  <w:tcW w:w="559" w:type="dxa"/>
                  <w:vMerge w:val="restart"/>
                  <w:tcMar>
                    <w:left w:w="28" w:type="dxa"/>
                    <w:right w:w="28" w:type="dxa"/>
                  </w:tcMar>
                  <w:vAlign w:val="center"/>
                </w:tcPr>
                <w:p w14:paraId="1C643840"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bCs/>
                      <w:snapToGrid w:val="0"/>
                      <w:color w:val="000000" w:themeColor="text1"/>
                      <w:sz w:val="21"/>
                      <w:szCs w:val="21"/>
                    </w:rPr>
                    <w:t>重点管控单元</w:t>
                  </w:r>
                  <w:r>
                    <w:rPr>
                      <w:rFonts w:ascii="Times New Roman" w:hAnsi="Times New Roman"/>
                      <w:bCs/>
                      <w:snapToGrid w:val="0"/>
                      <w:color w:val="000000" w:themeColor="text1"/>
                      <w:sz w:val="21"/>
                      <w:szCs w:val="21"/>
                    </w:rPr>
                    <w:t>4</w:t>
                  </w:r>
                </w:p>
              </w:tc>
              <w:tc>
                <w:tcPr>
                  <w:tcW w:w="974" w:type="dxa"/>
                  <w:vMerge w:val="restart"/>
                  <w:tcMar>
                    <w:left w:w="28" w:type="dxa"/>
                    <w:right w:w="28" w:type="dxa"/>
                  </w:tcMar>
                  <w:vAlign w:val="center"/>
                </w:tcPr>
                <w:p w14:paraId="1C643841" w14:textId="77777777" w:rsidR="00885E3C" w:rsidRDefault="002E2A28">
                  <w:pPr>
                    <w:autoSpaceDE w:val="0"/>
                    <w:autoSpaceDN w:val="0"/>
                    <w:adjustRightInd w:val="0"/>
                    <w:snapToGrid w:val="0"/>
                    <w:jc w:val="center"/>
                    <w:rPr>
                      <w:color w:val="000000" w:themeColor="text1"/>
                      <w:szCs w:val="21"/>
                    </w:rPr>
                  </w:pPr>
                  <w:r>
                    <w:rPr>
                      <w:bCs/>
                      <w:snapToGrid w:val="0"/>
                      <w:color w:val="000000" w:themeColor="text1"/>
                      <w:szCs w:val="21"/>
                    </w:rPr>
                    <w:t>空间布局约束</w:t>
                  </w:r>
                </w:p>
              </w:tc>
              <w:tc>
                <w:tcPr>
                  <w:tcW w:w="5715" w:type="dxa"/>
                  <w:tcMar>
                    <w:left w:w="28" w:type="dxa"/>
                    <w:right w:w="28" w:type="dxa"/>
                  </w:tcMar>
                  <w:vAlign w:val="center"/>
                </w:tcPr>
                <w:p w14:paraId="1C64384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产业集聚区限制高耗能、高污染、低水平重复建设的企业入驻；禁止化学原料药及生物发酵制药等行业单纯新建和单纯扩大产能的项目入驻；禁止新增铅、铬、镉、汞、砷等重金属污染物排放的项目入驻；限制喷漆工序使用含苯漆料；限制装备制造业中的电镀项目；禁止不符合土地利用性质的三类工业项目入驻。</w:t>
                  </w:r>
                </w:p>
              </w:tc>
              <w:tc>
                <w:tcPr>
                  <w:tcW w:w="4111" w:type="dxa"/>
                  <w:tcMar>
                    <w:left w:w="28" w:type="dxa"/>
                    <w:right w:w="28" w:type="dxa"/>
                  </w:tcMar>
                  <w:vAlign w:val="center"/>
                </w:tcPr>
                <w:p w14:paraId="1C643843" w14:textId="77777777" w:rsidR="00885E3C" w:rsidRDefault="002E2A28">
                  <w:pPr>
                    <w:pStyle w:val="af4"/>
                    <w:adjustRightInd w:val="0"/>
                    <w:snapToGrid w:val="0"/>
                    <w:spacing w:before="0" w:beforeAutospacing="0" w:after="0" w:afterAutospacing="0"/>
                    <w:jc w:val="both"/>
                    <w:rPr>
                      <w:rFonts w:ascii="Times New Roman" w:hAnsi="Times New Roman"/>
                      <w:color w:val="000000" w:themeColor="text1"/>
                      <w:sz w:val="21"/>
                      <w:szCs w:val="21"/>
                    </w:rPr>
                  </w:pPr>
                  <w:r>
                    <w:rPr>
                      <w:rFonts w:ascii="Times New Roman" w:hAnsi="Times New Roman"/>
                      <w:snapToGrid w:val="0"/>
                      <w:color w:val="000000" w:themeColor="text1"/>
                      <w:sz w:val="21"/>
                      <w:szCs w:val="21"/>
                    </w:rPr>
                    <w:t>本项目为</w:t>
                  </w:r>
                  <w:r>
                    <w:rPr>
                      <w:rFonts w:ascii="Times New Roman" w:hAnsi="Times New Roman" w:hint="eastAsia"/>
                      <w:snapToGrid w:val="0"/>
                      <w:color w:val="000000" w:themeColor="text1"/>
                      <w:sz w:val="21"/>
                      <w:szCs w:val="21"/>
                    </w:rPr>
                    <w:t>扩</w:t>
                  </w:r>
                  <w:r>
                    <w:rPr>
                      <w:rFonts w:ascii="Times New Roman" w:hAnsi="Times New Roman"/>
                      <w:snapToGrid w:val="0"/>
                      <w:color w:val="000000" w:themeColor="text1"/>
                      <w:sz w:val="21"/>
                      <w:szCs w:val="21"/>
                    </w:rPr>
                    <w:t>建项目，</w:t>
                  </w:r>
                  <w:r>
                    <w:rPr>
                      <w:rFonts w:ascii="Times New Roman" w:hAnsi="Times New Roman" w:hint="eastAsia"/>
                      <w:snapToGrid w:val="0"/>
                      <w:color w:val="000000" w:themeColor="text1"/>
                      <w:sz w:val="21"/>
                      <w:szCs w:val="21"/>
                    </w:rPr>
                    <w:t>涉及金属包装容器及材料制造业</w:t>
                  </w:r>
                  <w:r>
                    <w:rPr>
                      <w:rFonts w:ascii="Times New Roman" w:hAnsi="Times New Roman"/>
                      <w:snapToGrid w:val="0"/>
                      <w:color w:val="000000" w:themeColor="text1"/>
                      <w:sz w:val="21"/>
                      <w:szCs w:val="21"/>
                    </w:rPr>
                    <w:t>，不属于</w:t>
                  </w:r>
                  <w:r>
                    <w:rPr>
                      <w:rFonts w:ascii="Times New Roman" w:hAnsi="Times New Roman"/>
                      <w:bCs/>
                      <w:color w:val="000000" w:themeColor="text1"/>
                      <w:sz w:val="21"/>
                      <w:szCs w:val="21"/>
                    </w:rPr>
                    <w:t>高排放、高污染项目，不属于钢铁、有色、水泥、平板玻璃、建筑陶瓷等行业及其他排放重金属、持久性有机污染物的工业项目。</w:t>
                  </w:r>
                </w:p>
              </w:tc>
              <w:tc>
                <w:tcPr>
                  <w:tcW w:w="601" w:type="dxa"/>
                  <w:tcMar>
                    <w:left w:w="28" w:type="dxa"/>
                    <w:right w:w="28" w:type="dxa"/>
                  </w:tcMar>
                  <w:vAlign w:val="center"/>
                </w:tcPr>
                <w:p w14:paraId="1C64384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4D" w14:textId="77777777">
              <w:trPr>
                <w:trHeight w:val="397"/>
                <w:jc w:val="center"/>
              </w:trPr>
              <w:tc>
                <w:tcPr>
                  <w:tcW w:w="559" w:type="dxa"/>
                  <w:vMerge/>
                  <w:tcMar>
                    <w:left w:w="28" w:type="dxa"/>
                    <w:right w:w="28" w:type="dxa"/>
                  </w:tcMar>
                  <w:vAlign w:val="center"/>
                </w:tcPr>
                <w:p w14:paraId="1C64384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47"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559" w:type="dxa"/>
                  <w:vMerge/>
                  <w:tcMar>
                    <w:left w:w="28" w:type="dxa"/>
                    <w:right w:w="28" w:type="dxa"/>
                  </w:tcMar>
                  <w:vAlign w:val="center"/>
                </w:tcPr>
                <w:p w14:paraId="1C643848"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974" w:type="dxa"/>
                  <w:vMerge/>
                  <w:tcMar>
                    <w:left w:w="28" w:type="dxa"/>
                    <w:right w:w="28" w:type="dxa"/>
                  </w:tcMar>
                  <w:vAlign w:val="center"/>
                </w:tcPr>
                <w:p w14:paraId="1C643849" w14:textId="77777777" w:rsidR="00885E3C" w:rsidRDefault="00885E3C">
                  <w:pPr>
                    <w:autoSpaceDE w:val="0"/>
                    <w:autoSpaceDN w:val="0"/>
                    <w:adjustRightInd w:val="0"/>
                    <w:snapToGrid w:val="0"/>
                    <w:jc w:val="center"/>
                    <w:rPr>
                      <w:bCs/>
                      <w:snapToGrid w:val="0"/>
                      <w:color w:val="000000" w:themeColor="text1"/>
                      <w:szCs w:val="21"/>
                    </w:rPr>
                  </w:pPr>
                </w:p>
              </w:tc>
              <w:tc>
                <w:tcPr>
                  <w:tcW w:w="5715" w:type="dxa"/>
                  <w:tcMar>
                    <w:left w:w="28" w:type="dxa"/>
                    <w:right w:w="28" w:type="dxa"/>
                  </w:tcMar>
                  <w:vAlign w:val="center"/>
                </w:tcPr>
                <w:p w14:paraId="1C64384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2</w:t>
                  </w:r>
                  <w:r>
                    <w:rPr>
                      <w:rFonts w:ascii="Times New Roman" w:hAnsi="Times New Roman"/>
                      <w:snapToGrid w:val="0"/>
                      <w:color w:val="000000" w:themeColor="text1"/>
                      <w:sz w:val="21"/>
                      <w:szCs w:val="21"/>
                    </w:rPr>
                    <w:t>、</w:t>
                  </w:r>
                  <w:proofErr w:type="gramStart"/>
                  <w:r>
                    <w:rPr>
                      <w:rFonts w:ascii="Times New Roman" w:hAnsi="Times New Roman"/>
                      <w:snapToGrid w:val="0"/>
                      <w:color w:val="000000" w:themeColor="text1"/>
                      <w:sz w:val="21"/>
                      <w:szCs w:val="21"/>
                    </w:rPr>
                    <w:t>大召营镇</w:t>
                  </w:r>
                  <w:proofErr w:type="gramEnd"/>
                  <w:r>
                    <w:rPr>
                      <w:rFonts w:ascii="Times New Roman" w:hAnsi="Times New Roman"/>
                      <w:snapToGrid w:val="0"/>
                      <w:color w:val="000000" w:themeColor="text1"/>
                      <w:sz w:val="21"/>
                      <w:szCs w:val="21"/>
                    </w:rPr>
                    <w:t>西南精细化工片区维持现有企业现状及范围，仅仅作节能减排、延长</w:t>
                  </w:r>
                  <w:proofErr w:type="gramStart"/>
                  <w:r>
                    <w:rPr>
                      <w:rFonts w:ascii="Times New Roman" w:hAnsi="Times New Roman"/>
                      <w:snapToGrid w:val="0"/>
                      <w:color w:val="000000" w:themeColor="text1"/>
                      <w:sz w:val="21"/>
                      <w:szCs w:val="21"/>
                    </w:rPr>
                    <w:t>产业链类升级</w:t>
                  </w:r>
                  <w:proofErr w:type="gramEnd"/>
                  <w:r>
                    <w:rPr>
                      <w:rFonts w:ascii="Times New Roman" w:hAnsi="Times New Roman"/>
                      <w:snapToGrid w:val="0"/>
                      <w:color w:val="000000" w:themeColor="text1"/>
                      <w:sz w:val="21"/>
                      <w:szCs w:val="21"/>
                    </w:rPr>
                    <w:t>改造，不再新增规模及排放。现有企业升级改造要考虑拟建飞机场的选址要求。</w:t>
                  </w:r>
                </w:p>
              </w:tc>
              <w:tc>
                <w:tcPr>
                  <w:tcW w:w="4111" w:type="dxa"/>
                  <w:tcMar>
                    <w:left w:w="28" w:type="dxa"/>
                    <w:right w:w="28" w:type="dxa"/>
                  </w:tcMar>
                  <w:vAlign w:val="center"/>
                </w:tcPr>
                <w:p w14:paraId="1C64384B"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本项目位于新乡市新乡县智能制造产业园区翟坡镇李任旺村宏业大道</w:t>
                  </w:r>
                  <w:r>
                    <w:rPr>
                      <w:rFonts w:ascii="Times New Roman" w:hAnsi="Times New Roman"/>
                      <w:snapToGrid w:val="0"/>
                      <w:color w:val="000000" w:themeColor="text1"/>
                      <w:sz w:val="21"/>
                      <w:szCs w:val="21"/>
                    </w:rPr>
                    <w:t>8</w:t>
                  </w:r>
                  <w:r>
                    <w:rPr>
                      <w:rFonts w:ascii="Times New Roman" w:hAnsi="Times New Roman"/>
                      <w:snapToGrid w:val="0"/>
                      <w:color w:val="000000" w:themeColor="text1"/>
                      <w:sz w:val="21"/>
                      <w:szCs w:val="21"/>
                    </w:rPr>
                    <w:t>号西</w:t>
                  </w:r>
                  <w:r>
                    <w:rPr>
                      <w:rFonts w:ascii="Times New Roman" w:hAnsi="Times New Roman"/>
                      <w:snapToGrid w:val="0"/>
                      <w:color w:val="000000" w:themeColor="text1"/>
                      <w:sz w:val="21"/>
                      <w:szCs w:val="21"/>
                    </w:rPr>
                    <w:t>188</w:t>
                  </w:r>
                  <w:r>
                    <w:rPr>
                      <w:rFonts w:ascii="Times New Roman" w:hAnsi="Times New Roman"/>
                      <w:snapToGrid w:val="0"/>
                      <w:color w:val="000000" w:themeColor="text1"/>
                      <w:sz w:val="21"/>
                      <w:szCs w:val="21"/>
                    </w:rPr>
                    <w:t>米，不在</w:t>
                  </w:r>
                  <w:proofErr w:type="gramStart"/>
                  <w:r>
                    <w:rPr>
                      <w:rFonts w:ascii="Times New Roman" w:hAnsi="Times New Roman"/>
                      <w:snapToGrid w:val="0"/>
                      <w:color w:val="000000" w:themeColor="text1"/>
                      <w:sz w:val="21"/>
                      <w:szCs w:val="21"/>
                    </w:rPr>
                    <w:t>大召营镇</w:t>
                  </w:r>
                  <w:proofErr w:type="gramEnd"/>
                  <w:r>
                    <w:rPr>
                      <w:rFonts w:ascii="Times New Roman" w:hAnsi="Times New Roman"/>
                      <w:snapToGrid w:val="0"/>
                      <w:color w:val="000000" w:themeColor="text1"/>
                      <w:sz w:val="21"/>
                      <w:szCs w:val="21"/>
                    </w:rPr>
                    <w:t>西南精细化工片区范围内。</w:t>
                  </w:r>
                </w:p>
              </w:tc>
              <w:tc>
                <w:tcPr>
                  <w:tcW w:w="601" w:type="dxa"/>
                  <w:tcMar>
                    <w:left w:w="28" w:type="dxa"/>
                    <w:right w:w="28" w:type="dxa"/>
                  </w:tcMar>
                  <w:vAlign w:val="center"/>
                </w:tcPr>
                <w:p w14:paraId="1C64384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55" w14:textId="77777777">
              <w:trPr>
                <w:trHeight w:val="397"/>
                <w:jc w:val="center"/>
              </w:trPr>
              <w:tc>
                <w:tcPr>
                  <w:tcW w:w="559" w:type="dxa"/>
                  <w:vMerge/>
                  <w:tcMar>
                    <w:left w:w="28" w:type="dxa"/>
                    <w:right w:w="28" w:type="dxa"/>
                  </w:tcMar>
                  <w:vAlign w:val="center"/>
                </w:tcPr>
                <w:p w14:paraId="1C64384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4F"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559" w:type="dxa"/>
                  <w:vMerge/>
                  <w:tcMar>
                    <w:left w:w="28" w:type="dxa"/>
                    <w:right w:w="28" w:type="dxa"/>
                  </w:tcMar>
                  <w:vAlign w:val="center"/>
                </w:tcPr>
                <w:p w14:paraId="1C643850"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974" w:type="dxa"/>
                  <w:vMerge/>
                  <w:tcMar>
                    <w:left w:w="28" w:type="dxa"/>
                    <w:right w:w="28" w:type="dxa"/>
                  </w:tcMar>
                  <w:vAlign w:val="center"/>
                </w:tcPr>
                <w:p w14:paraId="1C643851" w14:textId="77777777" w:rsidR="00885E3C" w:rsidRDefault="00885E3C">
                  <w:pPr>
                    <w:autoSpaceDE w:val="0"/>
                    <w:autoSpaceDN w:val="0"/>
                    <w:adjustRightInd w:val="0"/>
                    <w:snapToGrid w:val="0"/>
                    <w:jc w:val="center"/>
                    <w:rPr>
                      <w:bCs/>
                      <w:snapToGrid w:val="0"/>
                      <w:color w:val="000000" w:themeColor="text1"/>
                      <w:szCs w:val="21"/>
                    </w:rPr>
                  </w:pPr>
                </w:p>
              </w:tc>
              <w:tc>
                <w:tcPr>
                  <w:tcW w:w="5715" w:type="dxa"/>
                  <w:tcMar>
                    <w:left w:w="28" w:type="dxa"/>
                    <w:right w:w="28" w:type="dxa"/>
                  </w:tcMar>
                  <w:vAlign w:val="center"/>
                </w:tcPr>
                <w:p w14:paraId="1C64385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3</w:t>
                  </w:r>
                  <w:r>
                    <w:rPr>
                      <w:rFonts w:ascii="Times New Roman" w:hAnsi="Times New Roman"/>
                      <w:snapToGrid w:val="0"/>
                      <w:color w:val="000000" w:themeColor="text1"/>
                      <w:sz w:val="21"/>
                      <w:szCs w:val="21"/>
                    </w:rPr>
                    <w:t>、环保过滤片区内的新乡市瑞</w:t>
                  </w:r>
                  <w:proofErr w:type="gramStart"/>
                  <w:r>
                    <w:rPr>
                      <w:rFonts w:ascii="Times New Roman" w:hAnsi="Times New Roman"/>
                      <w:snapToGrid w:val="0"/>
                      <w:color w:val="000000" w:themeColor="text1"/>
                      <w:sz w:val="21"/>
                      <w:szCs w:val="21"/>
                    </w:rPr>
                    <w:t>丰产业</w:t>
                  </w:r>
                  <w:proofErr w:type="gramEnd"/>
                  <w:r>
                    <w:rPr>
                      <w:rFonts w:ascii="Times New Roman" w:hAnsi="Times New Roman"/>
                      <w:snapToGrid w:val="0"/>
                      <w:color w:val="000000" w:themeColor="text1"/>
                      <w:sz w:val="21"/>
                      <w:szCs w:val="21"/>
                    </w:rPr>
                    <w:t>园，允许其开展润滑油添加剂系列产品的扩建和升级改造，禁止发展其他化学合成类化工、制药、煤化工等项目。</w:t>
                  </w:r>
                </w:p>
              </w:tc>
              <w:tc>
                <w:tcPr>
                  <w:tcW w:w="4111" w:type="dxa"/>
                  <w:tcMar>
                    <w:left w:w="28" w:type="dxa"/>
                    <w:right w:w="28" w:type="dxa"/>
                  </w:tcMar>
                  <w:vAlign w:val="center"/>
                </w:tcPr>
                <w:p w14:paraId="1C643853"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本项目位于新乡市新乡县智能制造产业园区翟坡镇李任旺村宏业大道</w:t>
                  </w:r>
                  <w:r>
                    <w:rPr>
                      <w:rFonts w:ascii="Times New Roman" w:hAnsi="Times New Roman"/>
                      <w:snapToGrid w:val="0"/>
                      <w:color w:val="000000" w:themeColor="text1"/>
                      <w:sz w:val="21"/>
                      <w:szCs w:val="21"/>
                    </w:rPr>
                    <w:t>8</w:t>
                  </w:r>
                  <w:r>
                    <w:rPr>
                      <w:rFonts w:ascii="Times New Roman" w:hAnsi="Times New Roman"/>
                      <w:snapToGrid w:val="0"/>
                      <w:color w:val="000000" w:themeColor="text1"/>
                      <w:sz w:val="21"/>
                      <w:szCs w:val="21"/>
                    </w:rPr>
                    <w:t>号西</w:t>
                  </w:r>
                  <w:r>
                    <w:rPr>
                      <w:rFonts w:ascii="Times New Roman" w:hAnsi="Times New Roman"/>
                      <w:snapToGrid w:val="0"/>
                      <w:color w:val="000000" w:themeColor="text1"/>
                      <w:sz w:val="21"/>
                      <w:szCs w:val="21"/>
                    </w:rPr>
                    <w:t>188</w:t>
                  </w:r>
                  <w:r>
                    <w:rPr>
                      <w:rFonts w:ascii="Times New Roman" w:hAnsi="Times New Roman"/>
                      <w:snapToGrid w:val="0"/>
                      <w:color w:val="000000" w:themeColor="text1"/>
                      <w:sz w:val="21"/>
                      <w:szCs w:val="21"/>
                    </w:rPr>
                    <w:t>米，不在新乡市瑞</w:t>
                  </w:r>
                  <w:proofErr w:type="gramStart"/>
                  <w:r>
                    <w:rPr>
                      <w:rFonts w:ascii="Times New Roman" w:hAnsi="Times New Roman"/>
                      <w:snapToGrid w:val="0"/>
                      <w:color w:val="000000" w:themeColor="text1"/>
                      <w:sz w:val="21"/>
                      <w:szCs w:val="21"/>
                    </w:rPr>
                    <w:t>丰产业园范围</w:t>
                  </w:r>
                  <w:proofErr w:type="gramEnd"/>
                  <w:r>
                    <w:rPr>
                      <w:rFonts w:ascii="Times New Roman" w:hAnsi="Times New Roman"/>
                      <w:snapToGrid w:val="0"/>
                      <w:color w:val="000000" w:themeColor="text1"/>
                      <w:sz w:val="21"/>
                      <w:szCs w:val="21"/>
                    </w:rPr>
                    <w:t>内。</w:t>
                  </w:r>
                </w:p>
              </w:tc>
              <w:tc>
                <w:tcPr>
                  <w:tcW w:w="601" w:type="dxa"/>
                  <w:tcMar>
                    <w:left w:w="28" w:type="dxa"/>
                    <w:right w:w="28" w:type="dxa"/>
                  </w:tcMar>
                  <w:vAlign w:val="center"/>
                </w:tcPr>
                <w:p w14:paraId="1C64385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5D" w14:textId="77777777">
              <w:trPr>
                <w:trHeight w:val="397"/>
                <w:jc w:val="center"/>
              </w:trPr>
              <w:tc>
                <w:tcPr>
                  <w:tcW w:w="559" w:type="dxa"/>
                  <w:vMerge/>
                  <w:tcMar>
                    <w:left w:w="28" w:type="dxa"/>
                    <w:right w:w="28" w:type="dxa"/>
                  </w:tcMar>
                  <w:vAlign w:val="center"/>
                </w:tcPr>
                <w:p w14:paraId="1C64385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57"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559" w:type="dxa"/>
                  <w:vMerge/>
                  <w:tcMar>
                    <w:left w:w="28" w:type="dxa"/>
                    <w:right w:w="28" w:type="dxa"/>
                  </w:tcMar>
                  <w:vAlign w:val="center"/>
                </w:tcPr>
                <w:p w14:paraId="1C643858"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974" w:type="dxa"/>
                  <w:vMerge/>
                  <w:tcMar>
                    <w:left w:w="28" w:type="dxa"/>
                    <w:right w:w="28" w:type="dxa"/>
                  </w:tcMar>
                  <w:vAlign w:val="center"/>
                </w:tcPr>
                <w:p w14:paraId="1C643859" w14:textId="77777777" w:rsidR="00885E3C" w:rsidRDefault="00885E3C">
                  <w:pPr>
                    <w:autoSpaceDE w:val="0"/>
                    <w:autoSpaceDN w:val="0"/>
                    <w:adjustRightInd w:val="0"/>
                    <w:snapToGrid w:val="0"/>
                    <w:jc w:val="center"/>
                    <w:rPr>
                      <w:bCs/>
                      <w:snapToGrid w:val="0"/>
                      <w:color w:val="000000" w:themeColor="text1"/>
                      <w:szCs w:val="21"/>
                    </w:rPr>
                  </w:pPr>
                </w:p>
              </w:tc>
              <w:tc>
                <w:tcPr>
                  <w:tcW w:w="5715" w:type="dxa"/>
                  <w:tcMar>
                    <w:left w:w="28" w:type="dxa"/>
                    <w:right w:w="28" w:type="dxa"/>
                  </w:tcMar>
                  <w:vAlign w:val="center"/>
                </w:tcPr>
                <w:p w14:paraId="1C64385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4</w:t>
                  </w:r>
                  <w:r>
                    <w:rPr>
                      <w:rFonts w:ascii="Times New Roman" w:hAnsi="Times New Roman"/>
                      <w:snapToGrid w:val="0"/>
                      <w:color w:val="000000" w:themeColor="text1"/>
                      <w:sz w:val="21"/>
                      <w:szCs w:val="21"/>
                    </w:rPr>
                    <w:t>、土地利用规划调整到位前不得入驻与土地性质不符的项目。</w:t>
                  </w:r>
                </w:p>
              </w:tc>
              <w:tc>
                <w:tcPr>
                  <w:tcW w:w="4111" w:type="dxa"/>
                  <w:tcMar>
                    <w:left w:w="28" w:type="dxa"/>
                    <w:right w:w="28" w:type="dxa"/>
                  </w:tcMar>
                  <w:vAlign w:val="center"/>
                </w:tcPr>
                <w:p w14:paraId="1C64385B"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本项目位于新乡市新乡县智能制造产业园区翟坡镇李任旺村宏业大道</w:t>
                  </w:r>
                  <w:r>
                    <w:rPr>
                      <w:rFonts w:ascii="Times New Roman" w:hAnsi="Times New Roman"/>
                      <w:snapToGrid w:val="0"/>
                      <w:color w:val="000000" w:themeColor="text1"/>
                      <w:sz w:val="21"/>
                      <w:szCs w:val="21"/>
                    </w:rPr>
                    <w:t>8</w:t>
                  </w:r>
                  <w:r>
                    <w:rPr>
                      <w:rFonts w:ascii="Times New Roman" w:hAnsi="Times New Roman"/>
                      <w:snapToGrid w:val="0"/>
                      <w:color w:val="000000" w:themeColor="text1"/>
                      <w:sz w:val="21"/>
                      <w:szCs w:val="21"/>
                    </w:rPr>
                    <w:t>号西</w:t>
                  </w:r>
                  <w:r>
                    <w:rPr>
                      <w:rFonts w:ascii="Times New Roman" w:hAnsi="Times New Roman"/>
                      <w:snapToGrid w:val="0"/>
                      <w:color w:val="000000" w:themeColor="text1"/>
                      <w:sz w:val="21"/>
                      <w:szCs w:val="21"/>
                    </w:rPr>
                    <w:t>188</w:t>
                  </w:r>
                  <w:r>
                    <w:rPr>
                      <w:rFonts w:ascii="Times New Roman" w:hAnsi="Times New Roman"/>
                      <w:snapToGrid w:val="0"/>
                      <w:color w:val="000000" w:themeColor="text1"/>
                      <w:sz w:val="21"/>
                      <w:szCs w:val="21"/>
                    </w:rPr>
                    <w:t>米，入驻区域为二类工业用地，符合新乡县智能制造产业园区土地利用规划。</w:t>
                  </w:r>
                </w:p>
              </w:tc>
              <w:tc>
                <w:tcPr>
                  <w:tcW w:w="601" w:type="dxa"/>
                  <w:tcMar>
                    <w:left w:w="28" w:type="dxa"/>
                    <w:right w:w="28" w:type="dxa"/>
                  </w:tcMar>
                  <w:vAlign w:val="center"/>
                </w:tcPr>
                <w:p w14:paraId="1C64385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65" w14:textId="77777777">
              <w:trPr>
                <w:trHeight w:val="397"/>
                <w:jc w:val="center"/>
              </w:trPr>
              <w:tc>
                <w:tcPr>
                  <w:tcW w:w="559" w:type="dxa"/>
                  <w:vMerge/>
                  <w:tcMar>
                    <w:left w:w="28" w:type="dxa"/>
                    <w:right w:w="28" w:type="dxa"/>
                  </w:tcMar>
                  <w:vAlign w:val="center"/>
                </w:tcPr>
                <w:p w14:paraId="1C64385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5F"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559" w:type="dxa"/>
                  <w:vMerge/>
                  <w:tcMar>
                    <w:left w:w="28" w:type="dxa"/>
                    <w:right w:w="28" w:type="dxa"/>
                  </w:tcMar>
                  <w:vAlign w:val="center"/>
                </w:tcPr>
                <w:p w14:paraId="1C643860" w14:textId="77777777" w:rsidR="00885E3C" w:rsidRDefault="00885E3C">
                  <w:pPr>
                    <w:pStyle w:val="af4"/>
                    <w:adjustRightInd w:val="0"/>
                    <w:snapToGrid w:val="0"/>
                    <w:spacing w:before="0" w:beforeAutospacing="0" w:after="0" w:afterAutospacing="0"/>
                    <w:jc w:val="center"/>
                    <w:rPr>
                      <w:rFonts w:ascii="Times New Roman" w:hAnsi="Times New Roman"/>
                      <w:bCs/>
                      <w:snapToGrid w:val="0"/>
                      <w:color w:val="000000" w:themeColor="text1"/>
                      <w:sz w:val="21"/>
                      <w:szCs w:val="21"/>
                    </w:rPr>
                  </w:pPr>
                </w:p>
              </w:tc>
              <w:tc>
                <w:tcPr>
                  <w:tcW w:w="974" w:type="dxa"/>
                  <w:vMerge/>
                  <w:tcMar>
                    <w:left w:w="28" w:type="dxa"/>
                    <w:right w:w="28" w:type="dxa"/>
                  </w:tcMar>
                  <w:vAlign w:val="center"/>
                </w:tcPr>
                <w:p w14:paraId="1C643861" w14:textId="77777777" w:rsidR="00885E3C" w:rsidRDefault="00885E3C">
                  <w:pPr>
                    <w:autoSpaceDE w:val="0"/>
                    <w:autoSpaceDN w:val="0"/>
                    <w:adjustRightInd w:val="0"/>
                    <w:snapToGrid w:val="0"/>
                    <w:jc w:val="center"/>
                    <w:rPr>
                      <w:bCs/>
                      <w:snapToGrid w:val="0"/>
                      <w:color w:val="000000" w:themeColor="text1"/>
                      <w:szCs w:val="21"/>
                    </w:rPr>
                  </w:pPr>
                </w:p>
              </w:tc>
              <w:tc>
                <w:tcPr>
                  <w:tcW w:w="5715" w:type="dxa"/>
                  <w:tcMar>
                    <w:left w:w="28" w:type="dxa"/>
                    <w:right w:w="28" w:type="dxa"/>
                  </w:tcMar>
                  <w:vAlign w:val="center"/>
                </w:tcPr>
                <w:p w14:paraId="1C64386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5</w:t>
                  </w:r>
                  <w:r>
                    <w:rPr>
                      <w:rFonts w:ascii="Times New Roman" w:hAnsi="Times New Roman"/>
                      <w:snapToGrid w:val="0"/>
                      <w:color w:val="000000" w:themeColor="text1"/>
                      <w:sz w:val="21"/>
                      <w:szCs w:val="21"/>
                    </w:rPr>
                    <w:t>、对列入疑似污染地块名单的地块，未经土壤污染状况调查确定为未污染地块的，不得进入用地程序，自然资源部门不得核发建设工程规划许可证。</w:t>
                  </w:r>
                </w:p>
              </w:tc>
              <w:tc>
                <w:tcPr>
                  <w:tcW w:w="4111" w:type="dxa"/>
                  <w:tcMar>
                    <w:left w:w="28" w:type="dxa"/>
                    <w:right w:w="28" w:type="dxa"/>
                  </w:tcMar>
                  <w:vAlign w:val="center"/>
                </w:tcPr>
                <w:p w14:paraId="1C643863" w14:textId="77777777" w:rsidR="00885E3C" w:rsidRDefault="002E2A28">
                  <w:pPr>
                    <w:pStyle w:val="af4"/>
                    <w:adjustRightInd w:val="0"/>
                    <w:snapToGrid w:val="0"/>
                    <w:spacing w:before="0" w:beforeAutospacing="0" w:after="0" w:afterAutospacing="0"/>
                    <w:rPr>
                      <w:rFonts w:ascii="Times New Roman" w:hAnsi="Times New Roman"/>
                      <w:snapToGrid w:val="0"/>
                      <w:color w:val="000000" w:themeColor="text1"/>
                      <w:sz w:val="21"/>
                      <w:szCs w:val="21"/>
                    </w:rPr>
                  </w:pPr>
                  <w:r>
                    <w:rPr>
                      <w:rFonts w:ascii="Times New Roman" w:hAnsi="Times New Roman"/>
                      <w:bCs/>
                      <w:color w:val="000000"/>
                      <w:sz w:val="21"/>
                      <w:szCs w:val="21"/>
                    </w:rPr>
                    <w:t>本项目选址不属于列入疑似污染地块名单的地块。</w:t>
                  </w:r>
                </w:p>
              </w:tc>
              <w:tc>
                <w:tcPr>
                  <w:tcW w:w="601" w:type="dxa"/>
                  <w:tcMar>
                    <w:left w:w="28" w:type="dxa"/>
                    <w:right w:w="28" w:type="dxa"/>
                  </w:tcMar>
                  <w:vAlign w:val="center"/>
                </w:tcPr>
                <w:p w14:paraId="1C64386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sz w:val="21"/>
                      <w:szCs w:val="21"/>
                    </w:rPr>
                    <w:t>符合</w:t>
                  </w:r>
                </w:p>
              </w:tc>
            </w:tr>
            <w:tr w:rsidR="00885E3C" w14:paraId="1C64386D" w14:textId="77777777">
              <w:trPr>
                <w:trHeight w:val="397"/>
                <w:jc w:val="center"/>
              </w:trPr>
              <w:tc>
                <w:tcPr>
                  <w:tcW w:w="559" w:type="dxa"/>
                  <w:vMerge/>
                  <w:tcMar>
                    <w:left w:w="28" w:type="dxa"/>
                    <w:right w:w="28" w:type="dxa"/>
                  </w:tcMar>
                  <w:vAlign w:val="center"/>
                </w:tcPr>
                <w:p w14:paraId="1C64386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6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6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69" w14:textId="77777777" w:rsidR="00885E3C" w:rsidRDefault="00885E3C">
                  <w:pPr>
                    <w:autoSpaceDE w:val="0"/>
                    <w:autoSpaceDN w:val="0"/>
                    <w:adjustRightInd w:val="0"/>
                    <w:snapToGrid w:val="0"/>
                    <w:jc w:val="center"/>
                    <w:rPr>
                      <w:color w:val="000000" w:themeColor="text1"/>
                      <w:szCs w:val="21"/>
                    </w:rPr>
                  </w:pPr>
                </w:p>
              </w:tc>
              <w:tc>
                <w:tcPr>
                  <w:tcW w:w="5715" w:type="dxa"/>
                  <w:tcMar>
                    <w:left w:w="28" w:type="dxa"/>
                    <w:right w:w="28" w:type="dxa"/>
                  </w:tcMar>
                  <w:vAlign w:val="center"/>
                </w:tcPr>
                <w:p w14:paraId="1C64386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6</w:t>
                  </w:r>
                  <w:r>
                    <w:rPr>
                      <w:rFonts w:ascii="Times New Roman" w:hAnsi="Times New Roman"/>
                      <w:snapToGrid w:val="0"/>
                      <w:color w:val="000000" w:themeColor="text1"/>
                      <w:sz w:val="21"/>
                      <w:szCs w:val="21"/>
                    </w:rPr>
                    <w:t>、禁止新、改、扩建</w:t>
                  </w:r>
                  <w:r>
                    <w:rPr>
                      <w:snapToGrid w:val="0"/>
                      <w:color w:val="000000" w:themeColor="text1"/>
                      <w:sz w:val="21"/>
                      <w:szCs w:val="21"/>
                    </w:rPr>
                    <w:t>“</w:t>
                  </w:r>
                  <w:r>
                    <w:rPr>
                      <w:snapToGrid w:val="0"/>
                      <w:color w:val="000000" w:themeColor="text1"/>
                      <w:sz w:val="21"/>
                      <w:szCs w:val="21"/>
                    </w:rPr>
                    <w:t>两高</w:t>
                  </w:r>
                  <w:r>
                    <w:rPr>
                      <w:snapToGrid w:val="0"/>
                      <w:color w:val="000000" w:themeColor="text1"/>
                      <w:sz w:val="21"/>
                      <w:szCs w:val="21"/>
                    </w:rPr>
                    <w:t>”</w:t>
                  </w:r>
                  <w:r>
                    <w:rPr>
                      <w:rFonts w:ascii="Times New Roman" w:hAnsi="Times New Roman"/>
                      <w:snapToGrid w:val="0"/>
                      <w:color w:val="000000" w:themeColor="text1"/>
                      <w:sz w:val="21"/>
                      <w:szCs w:val="21"/>
                    </w:rPr>
                    <w:t>项目。</w:t>
                  </w:r>
                </w:p>
              </w:tc>
              <w:tc>
                <w:tcPr>
                  <w:tcW w:w="4111" w:type="dxa"/>
                  <w:tcMar>
                    <w:left w:w="28" w:type="dxa"/>
                    <w:right w:w="28" w:type="dxa"/>
                  </w:tcMar>
                  <w:vAlign w:val="center"/>
                </w:tcPr>
                <w:p w14:paraId="1C64386B" w14:textId="77777777" w:rsidR="00885E3C" w:rsidRDefault="002E2A28">
                  <w:pPr>
                    <w:pStyle w:val="af4"/>
                    <w:adjustRightInd w:val="0"/>
                    <w:snapToGrid w:val="0"/>
                    <w:spacing w:before="0" w:beforeAutospacing="0" w:after="0" w:afterAutospacing="0"/>
                    <w:jc w:val="center"/>
                    <w:rPr>
                      <w:color w:val="000000" w:themeColor="text1"/>
                      <w:sz w:val="21"/>
                      <w:szCs w:val="21"/>
                    </w:rPr>
                  </w:pPr>
                  <w:r>
                    <w:rPr>
                      <w:snapToGrid w:val="0"/>
                      <w:color w:val="000000" w:themeColor="text1"/>
                      <w:sz w:val="21"/>
                      <w:szCs w:val="21"/>
                    </w:rPr>
                    <w:t>本项目不属于</w:t>
                  </w:r>
                  <w:r>
                    <w:rPr>
                      <w:snapToGrid w:val="0"/>
                      <w:color w:val="000000" w:themeColor="text1"/>
                      <w:sz w:val="21"/>
                      <w:szCs w:val="21"/>
                    </w:rPr>
                    <w:t>“</w:t>
                  </w:r>
                  <w:r>
                    <w:rPr>
                      <w:snapToGrid w:val="0"/>
                      <w:color w:val="000000" w:themeColor="text1"/>
                      <w:sz w:val="21"/>
                      <w:szCs w:val="21"/>
                    </w:rPr>
                    <w:t>两高</w:t>
                  </w:r>
                  <w:r>
                    <w:rPr>
                      <w:snapToGrid w:val="0"/>
                      <w:color w:val="000000" w:themeColor="text1"/>
                      <w:sz w:val="21"/>
                      <w:szCs w:val="21"/>
                    </w:rPr>
                    <w:t>”</w:t>
                  </w:r>
                  <w:r>
                    <w:rPr>
                      <w:snapToGrid w:val="0"/>
                      <w:color w:val="000000" w:themeColor="text1"/>
                      <w:sz w:val="21"/>
                      <w:szCs w:val="21"/>
                    </w:rPr>
                    <w:t>项目。</w:t>
                  </w:r>
                </w:p>
              </w:tc>
              <w:tc>
                <w:tcPr>
                  <w:tcW w:w="601" w:type="dxa"/>
                  <w:tcMar>
                    <w:left w:w="28" w:type="dxa"/>
                    <w:right w:w="28" w:type="dxa"/>
                  </w:tcMar>
                  <w:vAlign w:val="center"/>
                </w:tcPr>
                <w:p w14:paraId="1C64386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75" w14:textId="77777777">
              <w:trPr>
                <w:trHeight w:val="397"/>
                <w:jc w:val="center"/>
              </w:trPr>
              <w:tc>
                <w:tcPr>
                  <w:tcW w:w="559" w:type="dxa"/>
                  <w:vMerge/>
                  <w:tcMar>
                    <w:left w:w="28" w:type="dxa"/>
                    <w:right w:w="28" w:type="dxa"/>
                  </w:tcMar>
                  <w:vAlign w:val="center"/>
                </w:tcPr>
                <w:p w14:paraId="1C64386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6F"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70"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val="restart"/>
                  <w:tcMar>
                    <w:left w:w="28" w:type="dxa"/>
                    <w:right w:w="28" w:type="dxa"/>
                  </w:tcMar>
                  <w:vAlign w:val="center"/>
                </w:tcPr>
                <w:p w14:paraId="1C643871" w14:textId="77777777" w:rsidR="00885E3C" w:rsidRDefault="002E2A28">
                  <w:pPr>
                    <w:autoSpaceDE w:val="0"/>
                    <w:autoSpaceDN w:val="0"/>
                    <w:adjustRightInd w:val="0"/>
                    <w:snapToGrid w:val="0"/>
                    <w:jc w:val="center"/>
                    <w:rPr>
                      <w:color w:val="000000" w:themeColor="text1"/>
                      <w:szCs w:val="21"/>
                    </w:rPr>
                  </w:pPr>
                  <w:r>
                    <w:rPr>
                      <w:snapToGrid w:val="0"/>
                      <w:color w:val="000000" w:themeColor="text1"/>
                      <w:kern w:val="0"/>
                      <w:szCs w:val="21"/>
                    </w:rPr>
                    <w:t>污染物排放管控</w:t>
                  </w:r>
                </w:p>
              </w:tc>
              <w:tc>
                <w:tcPr>
                  <w:tcW w:w="5715" w:type="dxa"/>
                  <w:tcMar>
                    <w:left w:w="28" w:type="dxa"/>
                    <w:right w:w="28" w:type="dxa"/>
                  </w:tcMar>
                  <w:vAlign w:val="center"/>
                </w:tcPr>
                <w:p w14:paraId="1C64387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、禁止含重金属废水进入城市生活污水处理厂。</w:t>
                  </w:r>
                </w:p>
              </w:tc>
              <w:tc>
                <w:tcPr>
                  <w:tcW w:w="4111" w:type="dxa"/>
                  <w:tcMar>
                    <w:left w:w="28" w:type="dxa"/>
                    <w:right w:w="28" w:type="dxa"/>
                  </w:tcMar>
                  <w:vAlign w:val="center"/>
                </w:tcPr>
                <w:p w14:paraId="1C643873"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7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7D" w14:textId="77777777">
              <w:trPr>
                <w:trHeight w:val="397"/>
                <w:jc w:val="center"/>
              </w:trPr>
              <w:tc>
                <w:tcPr>
                  <w:tcW w:w="559" w:type="dxa"/>
                  <w:vMerge/>
                  <w:tcMar>
                    <w:left w:w="28" w:type="dxa"/>
                    <w:right w:w="28" w:type="dxa"/>
                  </w:tcMar>
                  <w:vAlign w:val="center"/>
                </w:tcPr>
                <w:p w14:paraId="1C64387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7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7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79" w14:textId="77777777" w:rsidR="00885E3C" w:rsidRDefault="00885E3C">
                  <w:pPr>
                    <w:autoSpaceDE w:val="0"/>
                    <w:autoSpaceDN w:val="0"/>
                    <w:adjustRightInd w:val="0"/>
                    <w:snapToGrid w:val="0"/>
                    <w:jc w:val="center"/>
                    <w:rPr>
                      <w:color w:val="000000" w:themeColor="text1"/>
                      <w:szCs w:val="21"/>
                    </w:rPr>
                  </w:pPr>
                </w:p>
              </w:tc>
              <w:tc>
                <w:tcPr>
                  <w:tcW w:w="5715" w:type="dxa"/>
                  <w:tcMar>
                    <w:left w:w="28" w:type="dxa"/>
                    <w:right w:w="28" w:type="dxa"/>
                  </w:tcMar>
                  <w:vAlign w:val="center"/>
                </w:tcPr>
                <w:p w14:paraId="1C64387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2</w:t>
                  </w:r>
                  <w:r>
                    <w:rPr>
                      <w:rFonts w:ascii="Times New Roman" w:hAnsi="Times New Roman"/>
                      <w:snapToGrid w:val="0"/>
                      <w:color w:val="000000" w:themeColor="text1"/>
                      <w:sz w:val="21"/>
                      <w:szCs w:val="21"/>
                    </w:rPr>
                    <w:t>、禁止填埋场渗滤液直排或超标排放。</w:t>
                  </w:r>
                </w:p>
              </w:tc>
              <w:tc>
                <w:tcPr>
                  <w:tcW w:w="4111" w:type="dxa"/>
                  <w:tcMar>
                    <w:left w:w="28" w:type="dxa"/>
                    <w:right w:w="28" w:type="dxa"/>
                  </w:tcMar>
                  <w:vAlign w:val="center"/>
                </w:tcPr>
                <w:p w14:paraId="1C64387B"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7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85" w14:textId="77777777">
              <w:trPr>
                <w:trHeight w:val="397"/>
                <w:jc w:val="center"/>
              </w:trPr>
              <w:tc>
                <w:tcPr>
                  <w:tcW w:w="559" w:type="dxa"/>
                  <w:vMerge/>
                  <w:tcMar>
                    <w:left w:w="28" w:type="dxa"/>
                    <w:right w:w="28" w:type="dxa"/>
                  </w:tcMar>
                  <w:vAlign w:val="center"/>
                </w:tcPr>
                <w:p w14:paraId="1C64387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7F"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80"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81" w14:textId="77777777" w:rsidR="00885E3C" w:rsidRDefault="00885E3C">
                  <w:pPr>
                    <w:autoSpaceDE w:val="0"/>
                    <w:autoSpaceDN w:val="0"/>
                    <w:adjustRightInd w:val="0"/>
                    <w:snapToGrid w:val="0"/>
                    <w:jc w:val="center"/>
                    <w:rPr>
                      <w:color w:val="000000" w:themeColor="text1"/>
                      <w:szCs w:val="21"/>
                    </w:rPr>
                  </w:pPr>
                </w:p>
              </w:tc>
              <w:tc>
                <w:tcPr>
                  <w:tcW w:w="5715" w:type="dxa"/>
                  <w:tcMar>
                    <w:left w:w="28" w:type="dxa"/>
                    <w:right w:w="28" w:type="dxa"/>
                  </w:tcMar>
                  <w:vAlign w:val="center"/>
                </w:tcPr>
                <w:p w14:paraId="1C64388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3</w:t>
                  </w:r>
                  <w:r>
                    <w:rPr>
                      <w:rFonts w:ascii="Times New Roman" w:hAnsi="Times New Roman"/>
                      <w:snapToGrid w:val="0"/>
                      <w:color w:val="000000" w:themeColor="text1"/>
                      <w:sz w:val="21"/>
                      <w:szCs w:val="21"/>
                    </w:rPr>
                    <w:t>、推进城中村、老旧城区和城乡结合部污水处理配套管网建设和雨污分流系统改造，实现污水全收集、全处理。</w:t>
                  </w:r>
                </w:p>
              </w:tc>
              <w:tc>
                <w:tcPr>
                  <w:tcW w:w="4111" w:type="dxa"/>
                  <w:tcMar>
                    <w:left w:w="28" w:type="dxa"/>
                    <w:right w:w="28" w:type="dxa"/>
                  </w:tcMar>
                  <w:vAlign w:val="center"/>
                </w:tcPr>
                <w:p w14:paraId="1C643883"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8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8D" w14:textId="77777777">
              <w:trPr>
                <w:trHeight w:val="397"/>
                <w:jc w:val="center"/>
              </w:trPr>
              <w:tc>
                <w:tcPr>
                  <w:tcW w:w="559" w:type="dxa"/>
                  <w:vMerge/>
                  <w:tcMar>
                    <w:left w:w="28" w:type="dxa"/>
                    <w:right w:w="28" w:type="dxa"/>
                  </w:tcMar>
                  <w:vAlign w:val="center"/>
                </w:tcPr>
                <w:p w14:paraId="1C64388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8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8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89" w14:textId="77777777" w:rsidR="00885E3C" w:rsidRDefault="00885E3C">
                  <w:pPr>
                    <w:autoSpaceDE w:val="0"/>
                    <w:autoSpaceDN w:val="0"/>
                    <w:adjustRightInd w:val="0"/>
                    <w:snapToGrid w:val="0"/>
                    <w:jc w:val="center"/>
                    <w:rPr>
                      <w:color w:val="000000" w:themeColor="text1"/>
                      <w:szCs w:val="21"/>
                    </w:rPr>
                  </w:pPr>
                </w:p>
              </w:tc>
              <w:tc>
                <w:tcPr>
                  <w:tcW w:w="5715" w:type="dxa"/>
                  <w:tcMar>
                    <w:left w:w="28" w:type="dxa"/>
                    <w:right w:w="28" w:type="dxa"/>
                  </w:tcMar>
                  <w:vAlign w:val="center"/>
                </w:tcPr>
                <w:p w14:paraId="1C64388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4</w:t>
                  </w:r>
                  <w:r>
                    <w:rPr>
                      <w:rFonts w:ascii="Times New Roman" w:hAnsi="Times New Roman"/>
                      <w:snapToGrid w:val="0"/>
                      <w:color w:val="000000" w:themeColor="text1"/>
                      <w:sz w:val="21"/>
                      <w:szCs w:val="21"/>
                    </w:rPr>
                    <w:t>、二氧化硫、氮氧化物、颗粒物、</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全面执行大气污染</w:t>
                  </w:r>
                  <w:proofErr w:type="gramStart"/>
                  <w:r>
                    <w:rPr>
                      <w:rFonts w:ascii="Times New Roman" w:hAnsi="Times New Roman"/>
                      <w:snapToGrid w:val="0"/>
                      <w:color w:val="000000" w:themeColor="text1"/>
                      <w:sz w:val="21"/>
                      <w:szCs w:val="21"/>
                    </w:rPr>
                    <w:t>物特别</w:t>
                  </w:r>
                  <w:proofErr w:type="gramEnd"/>
                  <w:r>
                    <w:rPr>
                      <w:rFonts w:ascii="Times New Roman" w:hAnsi="Times New Roman"/>
                      <w:snapToGrid w:val="0"/>
                      <w:color w:val="000000" w:themeColor="text1"/>
                      <w:sz w:val="21"/>
                      <w:szCs w:val="21"/>
                    </w:rPr>
                    <w:t>排放限值。</w:t>
                  </w:r>
                </w:p>
              </w:tc>
              <w:tc>
                <w:tcPr>
                  <w:tcW w:w="4111" w:type="dxa"/>
                  <w:tcMar>
                    <w:left w:w="28" w:type="dxa"/>
                    <w:right w:w="28" w:type="dxa"/>
                  </w:tcMar>
                  <w:vAlign w:val="center"/>
                </w:tcPr>
                <w:p w14:paraId="1C64388B" w14:textId="77777777" w:rsidR="00885E3C" w:rsidRDefault="002E2A28">
                  <w:pPr>
                    <w:pStyle w:val="af4"/>
                    <w:adjustRightInd w:val="0"/>
                    <w:snapToGrid w:val="0"/>
                    <w:spacing w:before="0" w:beforeAutospacing="0" w:after="0" w:afterAutospacing="0"/>
                    <w:jc w:val="both"/>
                    <w:rPr>
                      <w:rFonts w:ascii="Times New Roman" w:hAnsi="Times New Roman"/>
                      <w:color w:val="000000" w:themeColor="text1"/>
                      <w:sz w:val="21"/>
                      <w:szCs w:val="21"/>
                    </w:rPr>
                  </w:pPr>
                  <w:r>
                    <w:rPr>
                      <w:rFonts w:ascii="Times New Roman" w:hAnsi="Times New Roman"/>
                      <w:snapToGrid w:val="0"/>
                      <w:color w:val="000000" w:themeColor="text1"/>
                      <w:sz w:val="21"/>
                      <w:szCs w:val="21"/>
                      <w:lang w:val="pt-BR"/>
                    </w:rPr>
                    <w:t>本项目</w:t>
                  </w:r>
                  <w:r>
                    <w:rPr>
                      <w:rFonts w:ascii="Times New Roman" w:hAnsi="Times New Roman" w:hint="eastAsia"/>
                      <w:snapToGrid w:val="0"/>
                      <w:color w:val="000000" w:themeColor="text1"/>
                      <w:sz w:val="21"/>
                      <w:szCs w:val="21"/>
                      <w:lang w:val="pt-BR"/>
                    </w:rPr>
                    <w:t>二氧化硫、氮氧化物、</w:t>
                  </w:r>
                  <w:r>
                    <w:rPr>
                      <w:rFonts w:ascii="Times New Roman" w:hAnsi="Times New Roman"/>
                      <w:snapToGrid w:val="0"/>
                      <w:color w:val="000000" w:themeColor="text1"/>
                      <w:sz w:val="21"/>
                      <w:szCs w:val="21"/>
                      <w:lang w:val="pt-BR"/>
                    </w:rPr>
                    <w:t>颗粒物、</w:t>
                  </w:r>
                  <w:r>
                    <w:rPr>
                      <w:rFonts w:ascii="Times New Roman" w:hAnsi="Times New Roman"/>
                      <w:snapToGrid w:val="0"/>
                      <w:color w:val="000000" w:themeColor="text1"/>
                      <w:sz w:val="21"/>
                      <w:szCs w:val="21"/>
                    </w:rPr>
                    <w:t>VOCs</w:t>
                  </w:r>
                  <w:r>
                    <w:rPr>
                      <w:rFonts w:ascii="Times New Roman" w:hAnsi="Times New Roman"/>
                      <w:snapToGrid w:val="0"/>
                      <w:color w:val="000000" w:themeColor="text1"/>
                      <w:sz w:val="21"/>
                      <w:szCs w:val="21"/>
                    </w:rPr>
                    <w:t>全面执行大气污染</w:t>
                  </w:r>
                  <w:proofErr w:type="gramStart"/>
                  <w:r>
                    <w:rPr>
                      <w:rFonts w:ascii="Times New Roman" w:hAnsi="Times New Roman"/>
                      <w:snapToGrid w:val="0"/>
                      <w:color w:val="000000" w:themeColor="text1"/>
                      <w:sz w:val="21"/>
                      <w:szCs w:val="21"/>
                    </w:rPr>
                    <w:t>物特别</w:t>
                  </w:r>
                  <w:proofErr w:type="gramEnd"/>
                  <w:r>
                    <w:rPr>
                      <w:rFonts w:ascii="Times New Roman" w:hAnsi="Times New Roman"/>
                      <w:snapToGrid w:val="0"/>
                      <w:color w:val="000000" w:themeColor="text1"/>
                      <w:sz w:val="21"/>
                      <w:szCs w:val="21"/>
                    </w:rPr>
                    <w:t>排放限值。</w:t>
                  </w:r>
                </w:p>
              </w:tc>
              <w:tc>
                <w:tcPr>
                  <w:tcW w:w="601" w:type="dxa"/>
                  <w:tcMar>
                    <w:left w:w="28" w:type="dxa"/>
                    <w:right w:w="28" w:type="dxa"/>
                  </w:tcMar>
                  <w:vAlign w:val="center"/>
                </w:tcPr>
                <w:p w14:paraId="1C64388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95" w14:textId="77777777">
              <w:trPr>
                <w:trHeight w:val="397"/>
                <w:jc w:val="center"/>
              </w:trPr>
              <w:tc>
                <w:tcPr>
                  <w:tcW w:w="559" w:type="dxa"/>
                  <w:vMerge/>
                  <w:tcMar>
                    <w:left w:w="28" w:type="dxa"/>
                    <w:right w:w="28" w:type="dxa"/>
                  </w:tcMar>
                  <w:vAlign w:val="center"/>
                </w:tcPr>
                <w:p w14:paraId="1C64388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8F"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90"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91" w14:textId="77777777" w:rsidR="00885E3C" w:rsidRDefault="00885E3C">
                  <w:pPr>
                    <w:autoSpaceDE w:val="0"/>
                    <w:autoSpaceDN w:val="0"/>
                    <w:adjustRightInd w:val="0"/>
                    <w:snapToGrid w:val="0"/>
                    <w:jc w:val="center"/>
                    <w:rPr>
                      <w:color w:val="000000" w:themeColor="text1"/>
                      <w:szCs w:val="21"/>
                    </w:rPr>
                  </w:pPr>
                </w:p>
              </w:tc>
              <w:tc>
                <w:tcPr>
                  <w:tcW w:w="5715" w:type="dxa"/>
                  <w:tcMar>
                    <w:left w:w="28" w:type="dxa"/>
                    <w:right w:w="28" w:type="dxa"/>
                  </w:tcMar>
                  <w:vAlign w:val="center"/>
                </w:tcPr>
                <w:p w14:paraId="1C64389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5</w:t>
                  </w:r>
                  <w:r>
                    <w:rPr>
                      <w:rFonts w:ascii="Times New Roman" w:hAnsi="Times New Roman"/>
                      <w:snapToGrid w:val="0"/>
                      <w:color w:val="000000" w:themeColor="text1"/>
                      <w:sz w:val="21"/>
                      <w:szCs w:val="21"/>
                    </w:rPr>
                    <w:t>、污水处理厂逐步实施技改，出水执行《地表水环境质量标准》（</w:t>
                  </w:r>
                  <w:r>
                    <w:rPr>
                      <w:rFonts w:ascii="Times New Roman" w:hAnsi="Times New Roman"/>
                      <w:snapToGrid w:val="0"/>
                      <w:color w:val="000000" w:themeColor="text1"/>
                      <w:sz w:val="21"/>
                      <w:szCs w:val="21"/>
                    </w:rPr>
                    <w:t>GB3838-2002</w:t>
                  </w:r>
                  <w:r>
                    <w:rPr>
                      <w:rFonts w:ascii="Times New Roman" w:hAnsi="Times New Roman"/>
                      <w:snapToGrid w:val="0"/>
                      <w:color w:val="000000" w:themeColor="text1"/>
                      <w:sz w:val="21"/>
                      <w:szCs w:val="21"/>
                    </w:rPr>
                    <w:t>）</w:t>
                  </w:r>
                  <w:r>
                    <w:rPr>
                      <w:rFonts w:ascii="Times New Roman" w:hAnsi="Times New Roman"/>
                      <w:snapToGrid w:val="0"/>
                      <w:color w:val="000000" w:themeColor="text1"/>
                      <w:sz w:val="21"/>
                      <w:szCs w:val="21"/>
                    </w:rPr>
                    <w:t>Ⅴ</w:t>
                  </w:r>
                  <w:r>
                    <w:rPr>
                      <w:rFonts w:ascii="Times New Roman" w:hAnsi="Times New Roman"/>
                      <w:snapToGrid w:val="0"/>
                      <w:color w:val="000000" w:themeColor="text1"/>
                      <w:sz w:val="21"/>
                      <w:szCs w:val="21"/>
                    </w:rPr>
                    <w:t>类标准要求，减少对纳污水体的影响；加快污水处理厂配套管网建设，以满足园区企业污水处理的需求，确保入区企业外排废水全部经管网收集后进入污水处理厂处理。</w:t>
                  </w:r>
                </w:p>
              </w:tc>
              <w:tc>
                <w:tcPr>
                  <w:tcW w:w="4111" w:type="dxa"/>
                  <w:tcMar>
                    <w:left w:w="28" w:type="dxa"/>
                    <w:right w:w="28" w:type="dxa"/>
                  </w:tcMar>
                  <w:vAlign w:val="center"/>
                </w:tcPr>
                <w:p w14:paraId="1C643893" w14:textId="77777777" w:rsidR="00885E3C" w:rsidRDefault="002E2A28">
                  <w:pPr>
                    <w:pStyle w:val="af4"/>
                    <w:adjustRightInd w:val="0"/>
                    <w:snapToGrid w:val="0"/>
                    <w:spacing w:before="0" w:beforeAutospacing="0" w:after="0" w:afterAutospacing="0"/>
                    <w:jc w:val="both"/>
                    <w:rPr>
                      <w:rFonts w:ascii="Times New Roman" w:hAnsi="Times New Roman"/>
                      <w:color w:val="000000" w:themeColor="text1"/>
                      <w:sz w:val="21"/>
                      <w:szCs w:val="21"/>
                    </w:rPr>
                  </w:pPr>
                  <w:r>
                    <w:rPr>
                      <w:rFonts w:ascii="Times New Roman" w:hAnsi="Times New Roman"/>
                      <w:color w:val="000000" w:themeColor="text1"/>
                      <w:sz w:val="21"/>
                      <w:szCs w:val="21"/>
                    </w:rPr>
                    <w:t>本项目建成后外排废水经管网收集至新乡县综合污水处理厂处理。新乡县综合污水处理厂出水水质</w:t>
                  </w:r>
                  <w:r>
                    <w:rPr>
                      <w:rFonts w:ascii="Times New Roman" w:hAnsi="Times New Roman"/>
                      <w:color w:val="000000" w:themeColor="text1"/>
                      <w:sz w:val="21"/>
                      <w:szCs w:val="21"/>
                    </w:rPr>
                    <w:t>COD</w:t>
                  </w:r>
                  <w:r>
                    <w:rPr>
                      <w:rFonts w:ascii="Times New Roman" w:hAnsi="Times New Roman"/>
                      <w:color w:val="000000" w:themeColor="text1"/>
                      <w:sz w:val="21"/>
                      <w:szCs w:val="21"/>
                    </w:rPr>
                    <w:t>、</w:t>
                  </w:r>
                  <w:r>
                    <w:rPr>
                      <w:rFonts w:ascii="Times New Roman" w:hAnsi="Times New Roman"/>
                      <w:color w:val="000000" w:themeColor="text1"/>
                      <w:sz w:val="21"/>
                      <w:szCs w:val="21"/>
                    </w:rPr>
                    <w:t>NH</w:t>
                  </w:r>
                  <w:r>
                    <w:rPr>
                      <w:rFonts w:ascii="Times New Roman" w:hAnsi="Times New Roman"/>
                      <w:color w:val="000000" w:themeColor="text1"/>
                      <w:sz w:val="21"/>
                      <w:szCs w:val="21"/>
                      <w:vertAlign w:val="subscript"/>
                    </w:rPr>
                    <w:t>3</w:t>
                  </w:r>
                  <w:r>
                    <w:rPr>
                      <w:rFonts w:ascii="Times New Roman" w:hAnsi="Times New Roman"/>
                      <w:color w:val="000000" w:themeColor="text1"/>
                      <w:sz w:val="21"/>
                      <w:szCs w:val="21"/>
                    </w:rPr>
                    <w:t>-N</w:t>
                  </w:r>
                  <w:r>
                    <w:rPr>
                      <w:rFonts w:ascii="Times New Roman" w:hAnsi="Times New Roman"/>
                      <w:color w:val="000000" w:themeColor="text1"/>
                      <w:sz w:val="21"/>
                      <w:szCs w:val="21"/>
                    </w:rPr>
                    <w:t>、</w:t>
                  </w:r>
                  <w:r>
                    <w:rPr>
                      <w:rFonts w:ascii="Times New Roman" w:hAnsi="Times New Roman"/>
                      <w:color w:val="000000" w:themeColor="text1"/>
                      <w:sz w:val="21"/>
                      <w:szCs w:val="21"/>
                    </w:rPr>
                    <w:t>TP</w:t>
                  </w:r>
                  <w:r>
                    <w:rPr>
                      <w:rFonts w:ascii="Times New Roman" w:hAnsi="Times New Roman"/>
                      <w:color w:val="000000" w:themeColor="text1"/>
                      <w:sz w:val="21"/>
                      <w:szCs w:val="21"/>
                    </w:rPr>
                    <w:t>达到《地表水环境质量标准》（</w:t>
                  </w:r>
                  <w:r>
                    <w:rPr>
                      <w:rFonts w:ascii="Times New Roman" w:hAnsi="Times New Roman"/>
                      <w:color w:val="000000" w:themeColor="text1"/>
                      <w:sz w:val="21"/>
                      <w:szCs w:val="21"/>
                    </w:rPr>
                    <w:t>GB3838-2002</w:t>
                  </w:r>
                  <w:r>
                    <w:rPr>
                      <w:rFonts w:ascii="Times New Roman" w:hAnsi="Times New Roman"/>
                      <w:color w:val="000000" w:themeColor="text1"/>
                      <w:sz w:val="21"/>
                      <w:szCs w:val="21"/>
                    </w:rPr>
                    <w:t>）</w:t>
                  </w:r>
                  <w:r>
                    <w:rPr>
                      <w:rFonts w:ascii="Times New Roman" w:hAnsi="Times New Roman"/>
                      <w:color w:val="000000" w:themeColor="text1"/>
                      <w:sz w:val="21"/>
                      <w:szCs w:val="21"/>
                    </w:rPr>
                    <w:t>V</w:t>
                  </w:r>
                  <w:r>
                    <w:rPr>
                      <w:rFonts w:ascii="Times New Roman" w:hAnsi="Times New Roman"/>
                      <w:color w:val="000000" w:themeColor="text1"/>
                      <w:sz w:val="21"/>
                      <w:szCs w:val="21"/>
                    </w:rPr>
                    <w:t>类标准限值的要求，</w:t>
                  </w:r>
                  <w:r>
                    <w:rPr>
                      <w:rFonts w:ascii="Times New Roman" w:hAnsi="Times New Roman"/>
                      <w:color w:val="000000" w:themeColor="text1"/>
                      <w:sz w:val="21"/>
                      <w:szCs w:val="21"/>
                    </w:rPr>
                    <w:t>SS</w:t>
                  </w:r>
                  <w:r>
                    <w:rPr>
                      <w:rFonts w:ascii="Times New Roman" w:hAnsi="Times New Roman"/>
                      <w:color w:val="000000" w:themeColor="text1"/>
                      <w:sz w:val="21"/>
                      <w:szCs w:val="21"/>
                    </w:rPr>
                    <w:t>、</w:t>
                  </w:r>
                  <w:r>
                    <w:rPr>
                      <w:rFonts w:ascii="Times New Roman" w:hAnsi="Times New Roman"/>
                      <w:color w:val="000000" w:themeColor="text1"/>
                      <w:sz w:val="21"/>
                      <w:szCs w:val="21"/>
                    </w:rPr>
                    <w:t>TN</w:t>
                  </w:r>
                  <w:r>
                    <w:rPr>
                      <w:rFonts w:ascii="Times New Roman" w:hAnsi="Times New Roman"/>
                      <w:color w:val="000000" w:themeColor="text1"/>
                      <w:sz w:val="21"/>
                      <w:szCs w:val="21"/>
                    </w:rPr>
                    <w:t>达到《城镇污水处理厂污染物排放标准》（</w:t>
                  </w:r>
                  <w:r>
                    <w:rPr>
                      <w:rFonts w:ascii="Times New Roman" w:hAnsi="Times New Roman"/>
                      <w:color w:val="000000" w:themeColor="text1"/>
                      <w:sz w:val="21"/>
                      <w:szCs w:val="21"/>
                    </w:rPr>
                    <w:t>GB18918-2002</w:t>
                  </w:r>
                  <w:r>
                    <w:rPr>
                      <w:rFonts w:ascii="Times New Roman" w:hAnsi="Times New Roman"/>
                      <w:color w:val="000000" w:themeColor="text1"/>
                      <w:sz w:val="21"/>
                      <w:szCs w:val="21"/>
                    </w:rPr>
                    <w:t>）表</w:t>
                  </w:r>
                  <w:r>
                    <w:rPr>
                      <w:rFonts w:ascii="Times New Roman" w:hAnsi="Times New Roman"/>
                      <w:color w:val="000000" w:themeColor="text1"/>
                      <w:sz w:val="21"/>
                      <w:szCs w:val="21"/>
                    </w:rPr>
                    <w:t>1</w:t>
                  </w:r>
                  <w:r>
                    <w:rPr>
                      <w:rFonts w:ascii="Times New Roman" w:hAnsi="Times New Roman"/>
                      <w:color w:val="000000" w:themeColor="text1"/>
                      <w:sz w:val="21"/>
                      <w:szCs w:val="21"/>
                    </w:rPr>
                    <w:t>一级</w:t>
                  </w:r>
                  <w:r>
                    <w:rPr>
                      <w:rFonts w:ascii="Times New Roman" w:hAnsi="Times New Roman"/>
                      <w:color w:val="000000" w:themeColor="text1"/>
                      <w:sz w:val="21"/>
                      <w:szCs w:val="21"/>
                    </w:rPr>
                    <w:t>A</w:t>
                  </w:r>
                  <w:r>
                    <w:rPr>
                      <w:rFonts w:ascii="Times New Roman" w:hAnsi="Times New Roman"/>
                      <w:color w:val="000000" w:themeColor="text1"/>
                      <w:sz w:val="21"/>
                      <w:szCs w:val="21"/>
                    </w:rPr>
                    <w:t>的要求。</w:t>
                  </w:r>
                </w:p>
              </w:tc>
              <w:tc>
                <w:tcPr>
                  <w:tcW w:w="601" w:type="dxa"/>
                  <w:tcMar>
                    <w:left w:w="28" w:type="dxa"/>
                    <w:right w:w="28" w:type="dxa"/>
                  </w:tcMar>
                  <w:vAlign w:val="center"/>
                </w:tcPr>
                <w:p w14:paraId="1C64389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9D" w14:textId="77777777">
              <w:trPr>
                <w:trHeight w:val="397"/>
                <w:jc w:val="center"/>
              </w:trPr>
              <w:tc>
                <w:tcPr>
                  <w:tcW w:w="559" w:type="dxa"/>
                  <w:vMerge/>
                  <w:tcMar>
                    <w:left w:w="28" w:type="dxa"/>
                    <w:right w:w="28" w:type="dxa"/>
                  </w:tcMar>
                  <w:vAlign w:val="center"/>
                </w:tcPr>
                <w:p w14:paraId="1C64389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9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9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val="restart"/>
                  <w:tcMar>
                    <w:left w:w="28" w:type="dxa"/>
                    <w:right w:w="28" w:type="dxa"/>
                  </w:tcMar>
                  <w:vAlign w:val="center"/>
                </w:tcPr>
                <w:p w14:paraId="1C643899"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环境风险防控</w:t>
                  </w:r>
                </w:p>
              </w:tc>
              <w:tc>
                <w:tcPr>
                  <w:tcW w:w="5715" w:type="dxa"/>
                  <w:tcMar>
                    <w:left w:w="28" w:type="dxa"/>
                    <w:right w:w="28" w:type="dxa"/>
                  </w:tcMar>
                  <w:vAlign w:val="center"/>
                </w:tcPr>
                <w:p w14:paraId="1C64389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1</w:t>
                  </w:r>
                  <w:r>
                    <w:rPr>
                      <w:rFonts w:ascii="Times New Roman" w:hAnsi="Times New Roman"/>
                      <w:snapToGrid w:val="0"/>
                      <w:color w:val="000000" w:themeColor="text1"/>
                      <w:sz w:val="21"/>
                      <w:szCs w:val="21"/>
                    </w:rPr>
                    <w:t>、有色金属冶炼、铅酸蓄电池、石油加工、化工、电镀、制革和危险化学品生产、储存、使用等企业在拆除生产设施设备、污染治理设施时，要事先制定残留污染物清理和安全处置方案。</w:t>
                  </w:r>
                </w:p>
              </w:tc>
              <w:tc>
                <w:tcPr>
                  <w:tcW w:w="4111" w:type="dxa"/>
                  <w:tcMar>
                    <w:left w:w="28" w:type="dxa"/>
                    <w:right w:w="28" w:type="dxa"/>
                  </w:tcMar>
                  <w:vAlign w:val="center"/>
                </w:tcPr>
                <w:p w14:paraId="1C64389B"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9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A5" w14:textId="77777777">
              <w:trPr>
                <w:trHeight w:val="397"/>
                <w:jc w:val="center"/>
              </w:trPr>
              <w:tc>
                <w:tcPr>
                  <w:tcW w:w="559" w:type="dxa"/>
                  <w:vMerge/>
                  <w:tcMar>
                    <w:left w:w="28" w:type="dxa"/>
                    <w:right w:w="28" w:type="dxa"/>
                  </w:tcMar>
                  <w:vAlign w:val="center"/>
                </w:tcPr>
                <w:p w14:paraId="1C64389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9F"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A0"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A1" w14:textId="77777777" w:rsidR="00885E3C" w:rsidRDefault="00885E3C">
                  <w:pPr>
                    <w:autoSpaceDE w:val="0"/>
                    <w:autoSpaceDN w:val="0"/>
                    <w:adjustRightInd w:val="0"/>
                    <w:snapToGrid w:val="0"/>
                    <w:jc w:val="center"/>
                    <w:rPr>
                      <w:snapToGrid w:val="0"/>
                      <w:color w:val="000000" w:themeColor="text1"/>
                      <w:kern w:val="0"/>
                      <w:szCs w:val="21"/>
                    </w:rPr>
                  </w:pPr>
                </w:p>
              </w:tc>
              <w:tc>
                <w:tcPr>
                  <w:tcW w:w="5715" w:type="dxa"/>
                  <w:tcMar>
                    <w:left w:w="28" w:type="dxa"/>
                    <w:right w:w="28" w:type="dxa"/>
                  </w:tcMar>
                  <w:vAlign w:val="center"/>
                </w:tcPr>
                <w:p w14:paraId="1C6438A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2</w:t>
                  </w:r>
                  <w:r>
                    <w:rPr>
                      <w:rFonts w:ascii="Times New Roman" w:hAnsi="Times New Roman"/>
                      <w:snapToGrid w:val="0"/>
                      <w:color w:val="000000" w:themeColor="text1"/>
                      <w:sz w:val="21"/>
                      <w:szCs w:val="21"/>
                    </w:rPr>
                    <w:t>、</w:t>
                  </w:r>
                  <w:proofErr w:type="gramStart"/>
                  <w:r>
                    <w:rPr>
                      <w:rFonts w:ascii="Times New Roman" w:hAnsi="Times New Roman"/>
                      <w:snapToGrid w:val="0"/>
                      <w:color w:val="000000" w:themeColor="text1"/>
                      <w:sz w:val="21"/>
                      <w:szCs w:val="21"/>
                    </w:rPr>
                    <w:t>高关注</w:t>
                  </w:r>
                  <w:proofErr w:type="gramEnd"/>
                  <w:r>
                    <w:rPr>
                      <w:rFonts w:ascii="Times New Roman" w:hAnsi="Times New Roman"/>
                      <w:snapToGrid w:val="0"/>
                      <w:color w:val="000000" w:themeColor="text1"/>
                      <w:sz w:val="21"/>
                      <w:szCs w:val="21"/>
                    </w:rPr>
                    <w:t>地块划分污染风险等级，纳入优先管控名录。</w:t>
                  </w:r>
                </w:p>
              </w:tc>
              <w:tc>
                <w:tcPr>
                  <w:tcW w:w="4111" w:type="dxa"/>
                  <w:tcMar>
                    <w:left w:w="28" w:type="dxa"/>
                    <w:right w:w="28" w:type="dxa"/>
                  </w:tcMar>
                  <w:vAlign w:val="center"/>
                </w:tcPr>
                <w:p w14:paraId="1C6438A3"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本项目选址不属于</w:t>
                  </w:r>
                  <w:proofErr w:type="gramStart"/>
                  <w:r>
                    <w:rPr>
                      <w:rFonts w:ascii="Times New Roman" w:hAnsi="Times New Roman"/>
                      <w:color w:val="000000" w:themeColor="text1"/>
                      <w:sz w:val="21"/>
                      <w:szCs w:val="21"/>
                    </w:rPr>
                    <w:t>高关注</w:t>
                  </w:r>
                  <w:proofErr w:type="gramEnd"/>
                  <w:r>
                    <w:rPr>
                      <w:rFonts w:ascii="Times New Roman" w:hAnsi="Times New Roman"/>
                      <w:color w:val="000000" w:themeColor="text1"/>
                      <w:sz w:val="21"/>
                      <w:szCs w:val="21"/>
                    </w:rPr>
                    <w:t>地块。</w:t>
                  </w:r>
                </w:p>
              </w:tc>
              <w:tc>
                <w:tcPr>
                  <w:tcW w:w="601" w:type="dxa"/>
                  <w:tcMar>
                    <w:left w:w="28" w:type="dxa"/>
                    <w:right w:w="28" w:type="dxa"/>
                  </w:tcMar>
                  <w:vAlign w:val="center"/>
                </w:tcPr>
                <w:p w14:paraId="1C6438A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符合</w:t>
                  </w:r>
                </w:p>
              </w:tc>
            </w:tr>
            <w:tr w:rsidR="00885E3C" w14:paraId="1C6438AD" w14:textId="77777777">
              <w:trPr>
                <w:trHeight w:val="397"/>
                <w:jc w:val="center"/>
              </w:trPr>
              <w:tc>
                <w:tcPr>
                  <w:tcW w:w="559" w:type="dxa"/>
                  <w:vMerge/>
                  <w:tcMar>
                    <w:left w:w="28" w:type="dxa"/>
                    <w:right w:w="28" w:type="dxa"/>
                  </w:tcMar>
                  <w:vAlign w:val="center"/>
                </w:tcPr>
                <w:p w14:paraId="1C6438A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A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A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A9" w14:textId="77777777" w:rsidR="00885E3C" w:rsidRDefault="00885E3C">
                  <w:pPr>
                    <w:autoSpaceDE w:val="0"/>
                    <w:autoSpaceDN w:val="0"/>
                    <w:adjustRightInd w:val="0"/>
                    <w:snapToGrid w:val="0"/>
                    <w:jc w:val="center"/>
                    <w:rPr>
                      <w:snapToGrid w:val="0"/>
                      <w:color w:val="000000" w:themeColor="text1"/>
                      <w:kern w:val="0"/>
                      <w:szCs w:val="21"/>
                    </w:rPr>
                  </w:pPr>
                </w:p>
              </w:tc>
              <w:tc>
                <w:tcPr>
                  <w:tcW w:w="5715" w:type="dxa"/>
                  <w:tcMar>
                    <w:left w:w="28" w:type="dxa"/>
                    <w:right w:w="28" w:type="dxa"/>
                  </w:tcMar>
                  <w:vAlign w:val="center"/>
                </w:tcPr>
                <w:p w14:paraId="1C6438A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3</w:t>
                  </w:r>
                  <w:r>
                    <w:rPr>
                      <w:rFonts w:ascii="Times New Roman" w:hAnsi="Times New Roman"/>
                      <w:snapToGrid w:val="0"/>
                      <w:color w:val="000000" w:themeColor="text1"/>
                      <w:sz w:val="21"/>
                      <w:szCs w:val="21"/>
                    </w:rPr>
                    <w:t>、产业集聚区加快环境风险预警体系建设，健全环境风险单位信息库，严格危险化学品管理。</w:t>
                  </w:r>
                </w:p>
              </w:tc>
              <w:tc>
                <w:tcPr>
                  <w:tcW w:w="4111" w:type="dxa"/>
                  <w:tcMar>
                    <w:left w:w="28" w:type="dxa"/>
                    <w:right w:w="28" w:type="dxa"/>
                  </w:tcMar>
                  <w:vAlign w:val="center"/>
                </w:tcPr>
                <w:p w14:paraId="1C6438AB"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A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B5" w14:textId="77777777">
              <w:trPr>
                <w:trHeight w:val="397"/>
                <w:jc w:val="center"/>
              </w:trPr>
              <w:tc>
                <w:tcPr>
                  <w:tcW w:w="559" w:type="dxa"/>
                  <w:vMerge/>
                  <w:tcMar>
                    <w:left w:w="28" w:type="dxa"/>
                    <w:right w:w="28" w:type="dxa"/>
                  </w:tcMar>
                  <w:vAlign w:val="center"/>
                </w:tcPr>
                <w:p w14:paraId="1C6438A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AF"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B0"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B1" w14:textId="77777777" w:rsidR="00885E3C" w:rsidRDefault="00885E3C">
                  <w:pPr>
                    <w:autoSpaceDE w:val="0"/>
                    <w:autoSpaceDN w:val="0"/>
                    <w:adjustRightInd w:val="0"/>
                    <w:snapToGrid w:val="0"/>
                    <w:jc w:val="center"/>
                    <w:rPr>
                      <w:snapToGrid w:val="0"/>
                      <w:color w:val="000000" w:themeColor="text1"/>
                      <w:kern w:val="0"/>
                      <w:szCs w:val="21"/>
                    </w:rPr>
                  </w:pPr>
                </w:p>
              </w:tc>
              <w:tc>
                <w:tcPr>
                  <w:tcW w:w="5715" w:type="dxa"/>
                  <w:tcMar>
                    <w:left w:w="28" w:type="dxa"/>
                    <w:right w:w="28" w:type="dxa"/>
                  </w:tcMar>
                  <w:vAlign w:val="center"/>
                </w:tcPr>
                <w:p w14:paraId="1C6438B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4</w:t>
                  </w:r>
                  <w:r>
                    <w:rPr>
                      <w:rFonts w:ascii="Times New Roman" w:hAnsi="Times New Roman"/>
                      <w:snapToGrid w:val="0"/>
                      <w:color w:val="000000" w:themeColor="text1"/>
                      <w:sz w:val="21"/>
                      <w:szCs w:val="21"/>
                    </w:rPr>
                    <w:t>、产业集聚区建立完善有效的环境风险防控设施和有效的拦截、降污、导流等措施，防止对地表水环境造成危害。</w:t>
                  </w:r>
                </w:p>
              </w:tc>
              <w:tc>
                <w:tcPr>
                  <w:tcW w:w="4111" w:type="dxa"/>
                  <w:tcMar>
                    <w:left w:w="28" w:type="dxa"/>
                    <w:right w:w="28" w:type="dxa"/>
                  </w:tcMar>
                  <w:vAlign w:val="center"/>
                </w:tcPr>
                <w:p w14:paraId="1C6438B3"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B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BD" w14:textId="77777777">
              <w:trPr>
                <w:trHeight w:val="397"/>
                <w:jc w:val="center"/>
              </w:trPr>
              <w:tc>
                <w:tcPr>
                  <w:tcW w:w="559" w:type="dxa"/>
                  <w:vMerge/>
                  <w:tcMar>
                    <w:left w:w="28" w:type="dxa"/>
                    <w:right w:w="28" w:type="dxa"/>
                  </w:tcMar>
                  <w:vAlign w:val="center"/>
                </w:tcPr>
                <w:p w14:paraId="1C6438B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B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B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B9" w14:textId="77777777" w:rsidR="00885E3C" w:rsidRDefault="00885E3C">
                  <w:pPr>
                    <w:autoSpaceDE w:val="0"/>
                    <w:autoSpaceDN w:val="0"/>
                    <w:adjustRightInd w:val="0"/>
                    <w:snapToGrid w:val="0"/>
                    <w:jc w:val="center"/>
                    <w:rPr>
                      <w:snapToGrid w:val="0"/>
                      <w:color w:val="000000" w:themeColor="text1"/>
                      <w:kern w:val="0"/>
                      <w:szCs w:val="21"/>
                    </w:rPr>
                  </w:pPr>
                </w:p>
              </w:tc>
              <w:tc>
                <w:tcPr>
                  <w:tcW w:w="5715" w:type="dxa"/>
                  <w:tcMar>
                    <w:left w:w="28" w:type="dxa"/>
                    <w:right w:w="28" w:type="dxa"/>
                  </w:tcMar>
                  <w:vAlign w:val="center"/>
                </w:tcPr>
                <w:p w14:paraId="1C6438B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5</w:t>
                  </w:r>
                  <w:r>
                    <w:rPr>
                      <w:rFonts w:ascii="Times New Roman" w:hAnsi="Times New Roman"/>
                      <w:snapToGrid w:val="0"/>
                      <w:color w:val="000000" w:themeColor="text1"/>
                      <w:sz w:val="21"/>
                      <w:szCs w:val="21"/>
                    </w:rPr>
                    <w:t>、产业集聚区对化工企业加强管理，建立土壤和地下水污染隐患排查治理制度、风险防控体系和长效监管机制。</w:t>
                  </w:r>
                </w:p>
              </w:tc>
              <w:tc>
                <w:tcPr>
                  <w:tcW w:w="4111" w:type="dxa"/>
                  <w:tcMar>
                    <w:left w:w="28" w:type="dxa"/>
                    <w:right w:w="28" w:type="dxa"/>
                  </w:tcMar>
                  <w:vAlign w:val="center"/>
                </w:tcPr>
                <w:p w14:paraId="1C6438BB"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B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C5" w14:textId="77777777">
              <w:trPr>
                <w:trHeight w:val="397"/>
                <w:jc w:val="center"/>
              </w:trPr>
              <w:tc>
                <w:tcPr>
                  <w:tcW w:w="559" w:type="dxa"/>
                  <w:vMerge/>
                  <w:tcMar>
                    <w:left w:w="28" w:type="dxa"/>
                    <w:right w:w="28" w:type="dxa"/>
                  </w:tcMar>
                  <w:vAlign w:val="center"/>
                </w:tcPr>
                <w:p w14:paraId="1C6438B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BF"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C0"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C1" w14:textId="77777777" w:rsidR="00885E3C" w:rsidRDefault="00885E3C">
                  <w:pPr>
                    <w:autoSpaceDE w:val="0"/>
                    <w:autoSpaceDN w:val="0"/>
                    <w:adjustRightInd w:val="0"/>
                    <w:snapToGrid w:val="0"/>
                    <w:jc w:val="center"/>
                    <w:rPr>
                      <w:snapToGrid w:val="0"/>
                      <w:color w:val="000000" w:themeColor="text1"/>
                      <w:kern w:val="0"/>
                      <w:szCs w:val="21"/>
                    </w:rPr>
                  </w:pPr>
                </w:p>
              </w:tc>
              <w:tc>
                <w:tcPr>
                  <w:tcW w:w="5715" w:type="dxa"/>
                  <w:tcMar>
                    <w:left w:w="28" w:type="dxa"/>
                    <w:right w:w="28" w:type="dxa"/>
                  </w:tcMar>
                  <w:vAlign w:val="center"/>
                </w:tcPr>
                <w:p w14:paraId="1C6438C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6</w:t>
                  </w:r>
                  <w:r>
                    <w:rPr>
                      <w:rFonts w:ascii="Times New Roman" w:hAnsi="Times New Roman"/>
                      <w:snapToGrid w:val="0"/>
                      <w:color w:val="000000" w:themeColor="text1"/>
                      <w:sz w:val="21"/>
                      <w:szCs w:val="21"/>
                    </w:rPr>
                    <w:t>、产业集聚区加强应急方案的制定，制定区域环境监管计划，保证周围居民不受大的影响。</w:t>
                  </w:r>
                </w:p>
              </w:tc>
              <w:tc>
                <w:tcPr>
                  <w:tcW w:w="4111" w:type="dxa"/>
                  <w:tcMar>
                    <w:left w:w="28" w:type="dxa"/>
                    <w:right w:w="28" w:type="dxa"/>
                  </w:tcMar>
                  <w:vAlign w:val="center"/>
                </w:tcPr>
                <w:p w14:paraId="1C6438C3"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C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CD" w14:textId="77777777">
              <w:trPr>
                <w:trHeight w:val="397"/>
                <w:jc w:val="center"/>
              </w:trPr>
              <w:tc>
                <w:tcPr>
                  <w:tcW w:w="559" w:type="dxa"/>
                  <w:vMerge/>
                  <w:tcMar>
                    <w:left w:w="28" w:type="dxa"/>
                    <w:right w:w="28" w:type="dxa"/>
                  </w:tcMar>
                  <w:vAlign w:val="center"/>
                </w:tcPr>
                <w:p w14:paraId="1C6438C6"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C7"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C8"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vMerge/>
                  <w:tcMar>
                    <w:left w:w="28" w:type="dxa"/>
                    <w:right w:w="28" w:type="dxa"/>
                  </w:tcMar>
                  <w:vAlign w:val="center"/>
                </w:tcPr>
                <w:p w14:paraId="1C6438C9" w14:textId="77777777" w:rsidR="00885E3C" w:rsidRDefault="00885E3C">
                  <w:pPr>
                    <w:autoSpaceDE w:val="0"/>
                    <w:autoSpaceDN w:val="0"/>
                    <w:adjustRightInd w:val="0"/>
                    <w:snapToGrid w:val="0"/>
                    <w:jc w:val="center"/>
                    <w:rPr>
                      <w:snapToGrid w:val="0"/>
                      <w:color w:val="000000" w:themeColor="text1"/>
                      <w:kern w:val="0"/>
                      <w:szCs w:val="21"/>
                    </w:rPr>
                  </w:pPr>
                </w:p>
              </w:tc>
              <w:tc>
                <w:tcPr>
                  <w:tcW w:w="5715" w:type="dxa"/>
                  <w:tcMar>
                    <w:left w:w="28" w:type="dxa"/>
                    <w:right w:w="28" w:type="dxa"/>
                  </w:tcMar>
                  <w:vAlign w:val="center"/>
                </w:tcPr>
                <w:p w14:paraId="1C6438CA"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7</w:t>
                  </w:r>
                  <w:r>
                    <w:rPr>
                      <w:rFonts w:ascii="Times New Roman" w:hAnsi="Times New Roman"/>
                      <w:snapToGrid w:val="0"/>
                      <w:color w:val="000000" w:themeColor="text1"/>
                      <w:sz w:val="21"/>
                      <w:szCs w:val="21"/>
                    </w:rPr>
                    <w:t>、规划项目在选址布局时要充分考虑大气防护距离要求，避免事故发生时对居住人群的影响。</w:t>
                  </w:r>
                </w:p>
              </w:tc>
              <w:tc>
                <w:tcPr>
                  <w:tcW w:w="4111" w:type="dxa"/>
                  <w:tcMar>
                    <w:left w:w="28" w:type="dxa"/>
                    <w:right w:w="28" w:type="dxa"/>
                  </w:tcMar>
                  <w:vAlign w:val="center"/>
                </w:tcPr>
                <w:p w14:paraId="1C6438CB"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CC"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D5" w14:textId="77777777">
              <w:trPr>
                <w:trHeight w:val="397"/>
                <w:jc w:val="center"/>
              </w:trPr>
              <w:tc>
                <w:tcPr>
                  <w:tcW w:w="559" w:type="dxa"/>
                  <w:vMerge/>
                  <w:tcMar>
                    <w:left w:w="28" w:type="dxa"/>
                    <w:right w:w="28" w:type="dxa"/>
                  </w:tcMar>
                  <w:vAlign w:val="center"/>
                </w:tcPr>
                <w:p w14:paraId="1C6438CE"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698" w:type="dxa"/>
                  <w:vMerge/>
                  <w:tcMar>
                    <w:left w:w="28" w:type="dxa"/>
                    <w:right w:w="28" w:type="dxa"/>
                  </w:tcMar>
                  <w:vAlign w:val="center"/>
                </w:tcPr>
                <w:p w14:paraId="1C6438CF"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559" w:type="dxa"/>
                  <w:vMerge/>
                  <w:tcMar>
                    <w:left w:w="28" w:type="dxa"/>
                    <w:right w:w="28" w:type="dxa"/>
                  </w:tcMar>
                  <w:vAlign w:val="center"/>
                </w:tcPr>
                <w:p w14:paraId="1C6438D0" w14:textId="77777777" w:rsidR="00885E3C" w:rsidRDefault="00885E3C">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p>
              </w:tc>
              <w:tc>
                <w:tcPr>
                  <w:tcW w:w="974" w:type="dxa"/>
                  <w:tcMar>
                    <w:left w:w="28" w:type="dxa"/>
                    <w:right w:w="28" w:type="dxa"/>
                  </w:tcMar>
                  <w:vAlign w:val="center"/>
                </w:tcPr>
                <w:p w14:paraId="1C6438D1" w14:textId="77777777" w:rsidR="00885E3C" w:rsidRDefault="002E2A28">
                  <w:pPr>
                    <w:autoSpaceDE w:val="0"/>
                    <w:autoSpaceDN w:val="0"/>
                    <w:adjustRightInd w:val="0"/>
                    <w:snapToGrid w:val="0"/>
                    <w:jc w:val="center"/>
                    <w:rPr>
                      <w:color w:val="000000" w:themeColor="text1"/>
                      <w:szCs w:val="21"/>
                    </w:rPr>
                  </w:pPr>
                  <w:r>
                    <w:rPr>
                      <w:snapToGrid w:val="0"/>
                      <w:color w:val="000000" w:themeColor="text1"/>
                      <w:kern w:val="0"/>
                      <w:szCs w:val="21"/>
                    </w:rPr>
                    <w:t>资源利用效率要求</w:t>
                  </w:r>
                </w:p>
              </w:tc>
              <w:tc>
                <w:tcPr>
                  <w:tcW w:w="5715" w:type="dxa"/>
                  <w:tcMar>
                    <w:left w:w="28" w:type="dxa"/>
                    <w:right w:w="28" w:type="dxa"/>
                  </w:tcMar>
                  <w:vAlign w:val="center"/>
                </w:tcPr>
                <w:p w14:paraId="1C6438D2" w14:textId="77777777" w:rsidR="00885E3C" w:rsidRDefault="002E2A28">
                  <w:pPr>
                    <w:pStyle w:val="af4"/>
                    <w:adjustRightInd w:val="0"/>
                    <w:snapToGrid w:val="0"/>
                    <w:spacing w:before="0" w:beforeAutospacing="0" w:after="0" w:afterAutospacing="0"/>
                    <w:jc w:val="both"/>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进一步优化能源结构，加快产业集聚区集中供热、供水及中水回用等配套管网建设。</w:t>
                  </w:r>
                </w:p>
              </w:tc>
              <w:tc>
                <w:tcPr>
                  <w:tcW w:w="4111" w:type="dxa"/>
                  <w:tcMar>
                    <w:left w:w="28" w:type="dxa"/>
                    <w:right w:w="28" w:type="dxa"/>
                  </w:tcMar>
                  <w:vAlign w:val="center"/>
                </w:tcPr>
                <w:p w14:paraId="1C6438D3" w14:textId="77777777" w:rsidR="00885E3C" w:rsidRDefault="002E2A28">
                  <w:pPr>
                    <w:pStyle w:val="af4"/>
                    <w:adjustRightInd w:val="0"/>
                    <w:snapToGrid w:val="0"/>
                    <w:spacing w:before="0" w:beforeAutospacing="0" w:after="0" w:afterAutospacing="0"/>
                    <w:jc w:val="center"/>
                    <w:rPr>
                      <w:rFonts w:ascii="Times New Roman" w:hAnsi="Times New Roman"/>
                      <w:color w:val="000000" w:themeColor="text1"/>
                      <w:sz w:val="21"/>
                      <w:szCs w:val="21"/>
                    </w:rPr>
                  </w:pPr>
                  <w:r>
                    <w:rPr>
                      <w:rFonts w:ascii="Times New Roman" w:hAnsi="Times New Roman"/>
                      <w:color w:val="000000" w:themeColor="text1"/>
                      <w:sz w:val="21"/>
                      <w:szCs w:val="21"/>
                    </w:rPr>
                    <w:t>本项目不涉及。</w:t>
                  </w:r>
                </w:p>
              </w:tc>
              <w:tc>
                <w:tcPr>
                  <w:tcW w:w="601" w:type="dxa"/>
                  <w:tcMar>
                    <w:left w:w="28" w:type="dxa"/>
                    <w:right w:w="28" w:type="dxa"/>
                  </w:tcMar>
                  <w:vAlign w:val="center"/>
                </w:tcPr>
                <w:p w14:paraId="1C6438D4" w14:textId="77777777" w:rsidR="00885E3C" w:rsidRDefault="002E2A28">
                  <w:pPr>
                    <w:pStyle w:val="af4"/>
                    <w:adjustRightInd w:val="0"/>
                    <w:snapToGrid w:val="0"/>
                    <w:spacing w:before="0" w:beforeAutospacing="0" w:after="0" w:afterAutospacing="0"/>
                    <w:jc w:val="center"/>
                    <w:rPr>
                      <w:rFonts w:ascii="Times New Roman" w:hAnsi="Times New Roman"/>
                      <w:snapToGrid w:val="0"/>
                      <w:color w:val="000000" w:themeColor="text1"/>
                      <w:sz w:val="21"/>
                      <w:szCs w:val="21"/>
                    </w:rPr>
                  </w:pPr>
                  <w:r>
                    <w:rPr>
                      <w:rFonts w:ascii="Times New Roman" w:hAnsi="Times New Roman"/>
                      <w:snapToGrid w:val="0"/>
                      <w:color w:val="000000" w:themeColor="text1"/>
                      <w:sz w:val="21"/>
                      <w:szCs w:val="21"/>
                    </w:rPr>
                    <w:t>/</w:t>
                  </w:r>
                </w:p>
              </w:tc>
            </w:tr>
            <w:tr w:rsidR="00885E3C" w14:paraId="1C6438D7" w14:textId="77777777">
              <w:trPr>
                <w:trHeight w:val="397"/>
                <w:jc w:val="center"/>
              </w:trPr>
              <w:tc>
                <w:tcPr>
                  <w:tcW w:w="13217" w:type="dxa"/>
                  <w:gridSpan w:val="7"/>
                  <w:tcMar>
                    <w:left w:w="28" w:type="dxa"/>
                    <w:right w:w="28" w:type="dxa"/>
                  </w:tcMar>
                  <w:vAlign w:val="center"/>
                </w:tcPr>
                <w:p w14:paraId="1C6438D6" w14:textId="77777777" w:rsidR="00885E3C" w:rsidRDefault="002E2A28">
                  <w:pPr>
                    <w:autoSpaceDE w:val="0"/>
                    <w:autoSpaceDN w:val="0"/>
                    <w:adjustRightInd w:val="0"/>
                    <w:snapToGrid w:val="0"/>
                    <w:rPr>
                      <w:snapToGrid w:val="0"/>
                      <w:color w:val="000000" w:themeColor="text1"/>
                      <w:szCs w:val="21"/>
                    </w:rPr>
                  </w:pPr>
                  <w:r>
                    <w:rPr>
                      <w:snapToGrid w:val="0"/>
                      <w:color w:val="000000" w:themeColor="text1"/>
                      <w:kern w:val="0"/>
                      <w:szCs w:val="21"/>
                    </w:rPr>
                    <w:t>注：</w:t>
                  </w:r>
                  <w:r>
                    <w:rPr>
                      <w:snapToGrid w:val="0"/>
                      <w:color w:val="000000" w:themeColor="text1"/>
                      <w:kern w:val="0"/>
                      <w:szCs w:val="21"/>
                    </w:rPr>
                    <w:t>*</w:t>
                  </w:r>
                  <w:r>
                    <w:rPr>
                      <w:snapToGrid w:val="0"/>
                      <w:color w:val="000000" w:themeColor="text1"/>
                      <w:kern w:val="0"/>
                      <w:szCs w:val="21"/>
                    </w:rPr>
                    <w:t>本项目仅对与项目建设内容有关的总体要求进行对比分析。</w:t>
                  </w:r>
                </w:p>
              </w:tc>
            </w:tr>
          </w:tbl>
          <w:p w14:paraId="1C6438D8" w14:textId="77777777" w:rsidR="00885E3C" w:rsidRDefault="002E2A28">
            <w:pPr>
              <w:autoSpaceDE w:val="0"/>
              <w:autoSpaceDN w:val="0"/>
              <w:adjustRightInd w:val="0"/>
              <w:snapToGrid w:val="0"/>
              <w:spacing w:line="460" w:lineRule="exact"/>
              <w:ind w:firstLineChars="200" w:firstLine="480"/>
              <w:rPr>
                <w:color w:val="000000"/>
                <w:sz w:val="24"/>
              </w:rPr>
            </w:pPr>
            <w:r>
              <w:rPr>
                <w:color w:val="000000"/>
                <w:sz w:val="24"/>
              </w:rPr>
              <w:t>由上表可知，本项目符合《</w:t>
            </w:r>
            <w:r>
              <w:rPr>
                <w:rFonts w:hint="eastAsia"/>
                <w:color w:val="000000"/>
                <w:sz w:val="24"/>
              </w:rPr>
              <w:t>新乡市“三线一单”生态环境准入清单（试行）</w:t>
            </w:r>
            <w:r>
              <w:rPr>
                <w:rFonts w:hint="eastAsia"/>
                <w:color w:val="000000"/>
                <w:sz w:val="24"/>
              </w:rPr>
              <w:t>-</w:t>
            </w:r>
            <w:r>
              <w:rPr>
                <w:rFonts w:hint="eastAsia"/>
                <w:color w:val="000000"/>
                <w:sz w:val="24"/>
              </w:rPr>
              <w:t>新乡县环境管控单元生态环境准入清单</w:t>
            </w:r>
            <w:r>
              <w:rPr>
                <w:color w:val="000000"/>
                <w:sz w:val="24"/>
              </w:rPr>
              <w:t>》中的相关要求。</w:t>
            </w:r>
          </w:p>
          <w:p w14:paraId="1C6438D9" w14:textId="77777777" w:rsidR="00885E3C" w:rsidRDefault="002E2A28">
            <w:pPr>
              <w:autoSpaceDE w:val="0"/>
              <w:autoSpaceDN w:val="0"/>
              <w:adjustRightInd w:val="0"/>
              <w:snapToGrid w:val="0"/>
              <w:spacing w:line="460" w:lineRule="exact"/>
              <w:ind w:firstLineChars="200" w:firstLine="482"/>
              <w:rPr>
                <w:b/>
                <w:color w:val="000000"/>
                <w:sz w:val="24"/>
              </w:rPr>
            </w:pPr>
            <w:r>
              <w:rPr>
                <w:rFonts w:hint="eastAsia"/>
                <w:b/>
                <w:color w:val="000000"/>
                <w:sz w:val="24"/>
              </w:rPr>
              <w:t>5</w:t>
            </w:r>
            <w:r>
              <w:rPr>
                <w:b/>
                <w:color w:val="000000"/>
                <w:sz w:val="24"/>
              </w:rPr>
              <w:t>、与其他相关政策文件相符性分析</w:t>
            </w:r>
          </w:p>
          <w:p w14:paraId="1C6438DA" w14:textId="77777777" w:rsidR="00885E3C" w:rsidRDefault="002E2A28">
            <w:pPr>
              <w:pStyle w:val="af4"/>
              <w:adjustRightInd w:val="0"/>
              <w:snapToGrid w:val="0"/>
              <w:spacing w:before="0" w:beforeAutospacing="0" w:after="0" w:afterAutospacing="0" w:line="460" w:lineRule="exact"/>
              <w:ind w:firstLineChars="200" w:firstLine="480"/>
              <w:jc w:val="both"/>
              <w:outlineLvl w:val="0"/>
              <w:rPr>
                <w:rFonts w:ascii="Times New Roman" w:hAnsi="Times New Roman"/>
                <w:color w:val="000000"/>
                <w:lang w:val="en-US"/>
              </w:rPr>
            </w:pPr>
            <w:r>
              <w:rPr>
                <w:rFonts w:ascii="Times New Roman" w:hAnsi="Times New Roman" w:hint="eastAsia"/>
                <w:color w:val="000000"/>
                <w:lang w:val="en-US"/>
              </w:rPr>
              <w:t>（</w:t>
            </w:r>
            <w:r>
              <w:rPr>
                <w:rFonts w:ascii="Times New Roman" w:hAnsi="Times New Roman" w:hint="eastAsia"/>
                <w:color w:val="000000"/>
                <w:lang w:val="en-US"/>
              </w:rPr>
              <w:t>1</w:t>
            </w:r>
            <w:r>
              <w:rPr>
                <w:rFonts w:ascii="Times New Roman" w:hAnsi="Times New Roman" w:hint="eastAsia"/>
                <w:color w:val="000000"/>
                <w:lang w:val="en-US"/>
              </w:rPr>
              <w:t>）</w:t>
            </w:r>
            <w:r>
              <w:rPr>
                <w:rFonts w:ascii="Times New Roman" w:hAnsi="Times New Roman"/>
                <w:color w:val="000000"/>
                <w:lang w:val="en-US"/>
              </w:rPr>
              <w:t>本项目</w:t>
            </w:r>
            <w:r>
              <w:rPr>
                <w:rFonts w:ascii="Times New Roman" w:hAnsi="Times New Roman" w:hint="eastAsia"/>
                <w:color w:val="000000"/>
                <w:lang w:val="en-US"/>
              </w:rPr>
              <w:t>与</w:t>
            </w:r>
            <w:r>
              <w:rPr>
                <w:rFonts w:ascii="Times New Roman" w:hAnsi="Times New Roman"/>
                <w:color w:val="000000"/>
                <w:lang w:val="en-US"/>
              </w:rPr>
              <w:t>《</w:t>
            </w:r>
            <w:r>
              <w:rPr>
                <w:rFonts w:ascii="Times New Roman" w:hAnsi="Times New Roman" w:hint="eastAsia"/>
              </w:rPr>
              <w:t>河南省生态环境保护委员会办公室关于印发河南省</w:t>
            </w:r>
            <w:r>
              <w:rPr>
                <w:rFonts w:ascii="Times New Roman" w:hAnsi="Times New Roman"/>
              </w:rPr>
              <w:t>2022</w:t>
            </w:r>
            <w:r>
              <w:rPr>
                <w:rFonts w:ascii="Times New Roman" w:hAnsi="Times New Roman" w:hint="eastAsia"/>
              </w:rPr>
              <w:t>年大气、水、土壤污染防治攻坚战及农业农村污染治理攻坚战实施方案的通知</w:t>
            </w:r>
            <w:r>
              <w:rPr>
                <w:rFonts w:ascii="Times New Roman" w:hAnsi="Times New Roman"/>
                <w:color w:val="000000"/>
                <w:lang w:val="en-US"/>
              </w:rPr>
              <w:t>》（</w:t>
            </w:r>
            <w:proofErr w:type="gramStart"/>
            <w:r>
              <w:rPr>
                <w:rFonts w:ascii="Times New Roman" w:hAnsi="Times New Roman" w:hint="eastAsia"/>
              </w:rPr>
              <w:t>豫环委办</w:t>
            </w:r>
            <w:proofErr w:type="gramEnd"/>
            <w:r>
              <w:rPr>
                <w:rFonts w:ascii="Times New Roman" w:hAnsi="Times New Roman"/>
                <w:lang w:val="en-US"/>
              </w:rPr>
              <w:t>〔</w:t>
            </w:r>
            <w:r>
              <w:rPr>
                <w:rFonts w:ascii="Times New Roman" w:hAnsi="Times New Roman"/>
                <w:lang w:val="en-US"/>
              </w:rPr>
              <w:t>2022</w:t>
            </w:r>
            <w:r>
              <w:rPr>
                <w:rFonts w:ascii="Times New Roman" w:hAnsi="Times New Roman"/>
                <w:lang w:val="en-US"/>
              </w:rPr>
              <w:t>〕</w:t>
            </w:r>
            <w:r>
              <w:rPr>
                <w:rFonts w:ascii="Times New Roman" w:hAnsi="Times New Roman"/>
              </w:rPr>
              <w:t>9</w:t>
            </w:r>
            <w:r>
              <w:rPr>
                <w:rFonts w:ascii="Times New Roman" w:hAnsi="Times New Roman" w:hint="eastAsia"/>
              </w:rPr>
              <w:t>号</w:t>
            </w:r>
            <w:r>
              <w:rPr>
                <w:rFonts w:ascii="Times New Roman" w:hAnsi="Times New Roman"/>
                <w:color w:val="000000"/>
                <w:lang w:val="en-US"/>
              </w:rPr>
              <w:t>）</w:t>
            </w:r>
            <w:r>
              <w:rPr>
                <w:rFonts w:ascii="Times New Roman" w:hAnsi="Times New Roman" w:hint="eastAsia"/>
                <w:color w:val="000000"/>
                <w:lang w:val="en-US"/>
              </w:rPr>
              <w:t>（以下简称《河南省攻坚战实施方案》）对比分析</w:t>
            </w:r>
          </w:p>
          <w:p w14:paraId="1C6438DE" w14:textId="77777777" w:rsidR="00885E3C" w:rsidRDefault="002E2A28">
            <w:pPr>
              <w:adjustRightInd w:val="0"/>
              <w:snapToGrid w:val="0"/>
              <w:spacing w:line="460" w:lineRule="exact"/>
              <w:ind w:firstLineChars="200" w:firstLine="480"/>
              <w:textAlignment w:val="baseline"/>
              <w:outlineLvl w:val="0"/>
              <w:rPr>
                <w:rFonts w:eastAsia="黑体"/>
                <w:sz w:val="24"/>
              </w:rPr>
            </w:pPr>
            <w:r>
              <w:rPr>
                <w:rFonts w:eastAsia="黑体"/>
                <w:sz w:val="24"/>
              </w:rPr>
              <w:t>表</w:t>
            </w:r>
            <w:r>
              <w:rPr>
                <w:rFonts w:eastAsia="黑体"/>
                <w:sz w:val="24"/>
              </w:rPr>
              <w:t xml:space="preserve">7          </w:t>
            </w:r>
            <w:r>
              <w:rPr>
                <w:rFonts w:eastAsia="黑体" w:hint="eastAsia"/>
                <w:sz w:val="24"/>
              </w:rPr>
              <w:t xml:space="preserve">      </w:t>
            </w:r>
            <w:r>
              <w:rPr>
                <w:rFonts w:eastAsia="黑体"/>
                <w:sz w:val="24"/>
              </w:rPr>
              <w:t xml:space="preserve">             </w:t>
            </w:r>
            <w:r>
              <w:rPr>
                <w:rFonts w:eastAsia="黑体"/>
                <w:sz w:val="24"/>
              </w:rPr>
              <w:t>与《</w:t>
            </w:r>
            <w:r>
              <w:rPr>
                <w:rFonts w:eastAsia="黑体" w:hint="eastAsia"/>
                <w:sz w:val="24"/>
              </w:rPr>
              <w:t>河南省</w:t>
            </w:r>
            <w:r>
              <w:rPr>
                <w:rFonts w:eastAsia="黑体"/>
                <w:sz w:val="24"/>
              </w:rPr>
              <w:t>攻坚战实施方案》对比表</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14"/>
              <w:gridCol w:w="7797"/>
              <w:gridCol w:w="3827"/>
              <w:gridCol w:w="572"/>
            </w:tblGrid>
            <w:tr w:rsidR="00885E3C" w14:paraId="1C6438E2" w14:textId="77777777">
              <w:trPr>
                <w:trHeight w:val="397"/>
                <w:jc w:val="center"/>
              </w:trPr>
              <w:tc>
                <w:tcPr>
                  <w:tcW w:w="8811" w:type="dxa"/>
                  <w:gridSpan w:val="2"/>
                  <w:vAlign w:val="center"/>
                </w:tcPr>
                <w:p w14:paraId="1C6438DF" w14:textId="77777777" w:rsidR="00885E3C" w:rsidRDefault="002E2A28">
                  <w:pPr>
                    <w:adjustRightInd w:val="0"/>
                    <w:snapToGrid w:val="0"/>
                    <w:jc w:val="center"/>
                    <w:textAlignment w:val="baseline"/>
                    <w:outlineLvl w:val="0"/>
                    <w:rPr>
                      <w:b/>
                      <w:bCs/>
                      <w:szCs w:val="21"/>
                    </w:rPr>
                  </w:pPr>
                  <w:r>
                    <w:rPr>
                      <w:b/>
                      <w:bCs/>
                      <w:szCs w:val="21"/>
                    </w:rPr>
                    <w:t>与本项目相关条文</w:t>
                  </w:r>
                </w:p>
              </w:tc>
              <w:tc>
                <w:tcPr>
                  <w:tcW w:w="3827" w:type="dxa"/>
                  <w:vAlign w:val="center"/>
                </w:tcPr>
                <w:p w14:paraId="1C6438E0" w14:textId="77777777" w:rsidR="00885E3C" w:rsidRDefault="002E2A28">
                  <w:pPr>
                    <w:adjustRightInd w:val="0"/>
                    <w:snapToGrid w:val="0"/>
                    <w:jc w:val="center"/>
                    <w:textAlignment w:val="baseline"/>
                    <w:outlineLvl w:val="0"/>
                    <w:rPr>
                      <w:b/>
                      <w:bCs/>
                      <w:szCs w:val="21"/>
                    </w:rPr>
                  </w:pPr>
                  <w:r>
                    <w:rPr>
                      <w:b/>
                      <w:bCs/>
                      <w:szCs w:val="21"/>
                    </w:rPr>
                    <w:t>本项目情况</w:t>
                  </w:r>
                </w:p>
              </w:tc>
              <w:tc>
                <w:tcPr>
                  <w:tcW w:w="572" w:type="dxa"/>
                  <w:vAlign w:val="center"/>
                </w:tcPr>
                <w:p w14:paraId="1C6438E1" w14:textId="77777777" w:rsidR="00885E3C" w:rsidRDefault="002E2A28">
                  <w:pPr>
                    <w:adjustRightInd w:val="0"/>
                    <w:snapToGrid w:val="0"/>
                    <w:jc w:val="center"/>
                    <w:textAlignment w:val="baseline"/>
                    <w:outlineLvl w:val="0"/>
                    <w:rPr>
                      <w:b/>
                      <w:bCs/>
                      <w:szCs w:val="21"/>
                    </w:rPr>
                  </w:pPr>
                  <w:r>
                    <w:rPr>
                      <w:b/>
                      <w:bCs/>
                      <w:szCs w:val="21"/>
                    </w:rPr>
                    <w:t>对比结果</w:t>
                  </w:r>
                </w:p>
              </w:tc>
            </w:tr>
            <w:tr w:rsidR="00885E3C" w14:paraId="1C6438E4" w14:textId="77777777">
              <w:trPr>
                <w:trHeight w:val="397"/>
                <w:jc w:val="center"/>
              </w:trPr>
              <w:tc>
                <w:tcPr>
                  <w:tcW w:w="13210" w:type="dxa"/>
                  <w:gridSpan w:val="4"/>
                  <w:vAlign w:val="center"/>
                </w:tcPr>
                <w:p w14:paraId="1C6438E3" w14:textId="77777777" w:rsidR="00885E3C" w:rsidRDefault="002E2A28">
                  <w:pPr>
                    <w:adjustRightInd w:val="0"/>
                    <w:snapToGrid w:val="0"/>
                    <w:jc w:val="center"/>
                    <w:textAlignment w:val="baseline"/>
                    <w:outlineLvl w:val="0"/>
                    <w:rPr>
                      <w:b/>
                      <w:bCs/>
                      <w:szCs w:val="21"/>
                    </w:rPr>
                  </w:pPr>
                  <w:r>
                    <w:rPr>
                      <w:rFonts w:hint="eastAsia"/>
                      <w:b/>
                      <w:szCs w:val="21"/>
                    </w:rPr>
                    <w:t>《河南省</w:t>
                  </w:r>
                  <w:r>
                    <w:rPr>
                      <w:b/>
                      <w:szCs w:val="21"/>
                    </w:rPr>
                    <w:t>2022</w:t>
                  </w:r>
                  <w:r>
                    <w:rPr>
                      <w:rFonts w:hint="eastAsia"/>
                      <w:b/>
                      <w:szCs w:val="21"/>
                    </w:rPr>
                    <w:t>年大气污染防治攻坚战实施方案》</w:t>
                  </w:r>
                </w:p>
              </w:tc>
            </w:tr>
            <w:tr w:rsidR="00885E3C" w14:paraId="1C6438EA" w14:textId="77777777">
              <w:trPr>
                <w:trHeight w:val="397"/>
                <w:jc w:val="center"/>
              </w:trPr>
              <w:tc>
                <w:tcPr>
                  <w:tcW w:w="1014" w:type="dxa"/>
                  <w:vAlign w:val="center"/>
                </w:tcPr>
                <w:p w14:paraId="1C6438E5" w14:textId="77777777" w:rsidR="00885E3C" w:rsidRDefault="002E2A28">
                  <w:pPr>
                    <w:adjustRightInd w:val="0"/>
                    <w:snapToGrid w:val="0"/>
                    <w:jc w:val="center"/>
                    <w:textAlignment w:val="baseline"/>
                    <w:outlineLvl w:val="0"/>
                    <w:rPr>
                      <w:szCs w:val="21"/>
                    </w:rPr>
                  </w:pPr>
                  <w:r>
                    <w:rPr>
                      <w:rFonts w:hint="eastAsia"/>
                      <w:color w:val="000000" w:themeColor="text1"/>
                    </w:rPr>
                    <w:t>（一）</w:t>
                  </w:r>
                  <w:r>
                    <w:rPr>
                      <w:color w:val="000000" w:themeColor="text1"/>
                    </w:rPr>
                    <w:t>调整优化产业结构</w:t>
                  </w:r>
                  <w:r>
                    <w:rPr>
                      <w:rFonts w:hint="eastAsia"/>
                      <w:color w:val="000000" w:themeColor="text1"/>
                    </w:rPr>
                    <w:t>，</w:t>
                  </w:r>
                  <w:r>
                    <w:rPr>
                      <w:color w:val="000000" w:themeColor="text1"/>
                    </w:rPr>
                    <w:t>推动绿色</w:t>
                  </w:r>
                  <w:r>
                    <w:rPr>
                      <w:color w:val="000000" w:themeColor="text1"/>
                    </w:rPr>
                    <w:lastRenderedPageBreak/>
                    <w:t>低碳转型发展</w:t>
                  </w:r>
                </w:p>
              </w:tc>
              <w:tc>
                <w:tcPr>
                  <w:tcW w:w="7797" w:type="dxa"/>
                  <w:vAlign w:val="center"/>
                </w:tcPr>
                <w:p w14:paraId="1C6438E6" w14:textId="77777777" w:rsidR="00885E3C" w:rsidRDefault="002E2A28">
                  <w:pPr>
                    <w:pStyle w:val="aff0"/>
                    <w:adjustRightInd w:val="0"/>
                    <w:snapToGrid w:val="0"/>
                    <w:contextualSpacing w:val="0"/>
                    <w:jc w:val="both"/>
                    <w:rPr>
                      <w:color w:val="000000" w:themeColor="text1"/>
                    </w:rPr>
                  </w:pPr>
                  <w:r>
                    <w:rPr>
                      <w:color w:val="000000" w:themeColor="text1"/>
                    </w:rPr>
                    <w:lastRenderedPageBreak/>
                    <w:t>3.</w:t>
                  </w:r>
                  <w:r>
                    <w:rPr>
                      <w:color w:val="000000" w:themeColor="text1"/>
                    </w:rPr>
                    <w:t>推进绿色低碳产业发展</w:t>
                  </w:r>
                  <w:r>
                    <w:rPr>
                      <w:rFonts w:hint="eastAsia"/>
                      <w:color w:val="000000" w:themeColor="text1"/>
                    </w:rPr>
                    <w:t>。</w:t>
                  </w:r>
                </w:p>
                <w:p w14:paraId="1C6438E7" w14:textId="77777777" w:rsidR="00885E3C" w:rsidRDefault="002E2A28">
                  <w:pPr>
                    <w:adjustRightInd w:val="0"/>
                    <w:snapToGrid w:val="0"/>
                    <w:textAlignment w:val="baseline"/>
                    <w:outlineLvl w:val="0"/>
                    <w:rPr>
                      <w:szCs w:val="21"/>
                    </w:rPr>
                  </w:pPr>
                  <w:r>
                    <w:rPr>
                      <w:color w:val="000000" w:themeColor="text1"/>
                    </w:rPr>
                    <w:t>落实国家产业规划、产业政策、</w:t>
                  </w:r>
                  <w:r>
                    <w:rPr>
                      <w:rFonts w:hint="eastAsia"/>
                      <w:color w:val="000000" w:themeColor="text1"/>
                    </w:rPr>
                    <w:t>“</w:t>
                  </w:r>
                  <w:r>
                    <w:rPr>
                      <w:color w:val="000000" w:themeColor="text1"/>
                    </w:rPr>
                    <w:t>三线一单</w:t>
                  </w:r>
                  <w:r>
                    <w:rPr>
                      <w:rFonts w:hint="eastAsia"/>
                      <w:color w:val="000000" w:themeColor="text1"/>
                    </w:rPr>
                    <w:t>”</w:t>
                  </w:r>
                  <w:r>
                    <w:rPr>
                      <w:color w:val="000000" w:themeColor="text1"/>
                    </w:rPr>
                    <w:t>、规划环评</w:t>
                  </w:r>
                  <w:r>
                    <w:rPr>
                      <w:rFonts w:hint="eastAsia"/>
                      <w:color w:val="000000" w:themeColor="text1"/>
                    </w:rPr>
                    <w:t>，</w:t>
                  </w:r>
                  <w:r>
                    <w:rPr>
                      <w:color w:val="000000" w:themeColor="text1"/>
                    </w:rPr>
                    <w:t>以及产能置换、煤炭消费减量替代、区域污染物削减等相关要求</w:t>
                  </w:r>
                  <w:r>
                    <w:rPr>
                      <w:rFonts w:hint="eastAsia"/>
                      <w:color w:val="000000" w:themeColor="text1"/>
                    </w:rPr>
                    <w:t>，</w:t>
                  </w:r>
                  <w:r>
                    <w:rPr>
                      <w:color w:val="000000" w:themeColor="text1"/>
                    </w:rPr>
                    <w:t>积极支持节能环保、新能源等战略性新兴产业发展</w:t>
                  </w:r>
                  <w:r>
                    <w:rPr>
                      <w:rFonts w:hint="eastAsia"/>
                      <w:color w:val="000000" w:themeColor="text1"/>
                    </w:rPr>
                    <w:t>，</w:t>
                  </w:r>
                  <w:r>
                    <w:rPr>
                      <w:color w:val="000000" w:themeColor="text1"/>
                    </w:rPr>
                    <w:t>坚决遏制高耗能、高排放项目盲目建设。落实</w:t>
                  </w:r>
                  <w:r>
                    <w:rPr>
                      <w:rFonts w:hint="eastAsia"/>
                      <w:color w:val="000000" w:themeColor="text1"/>
                    </w:rPr>
                    <w:t>“</w:t>
                  </w:r>
                  <w:r>
                    <w:rPr>
                      <w:color w:val="000000" w:themeColor="text1"/>
                    </w:rPr>
                    <w:t>两高</w:t>
                  </w:r>
                  <w:r>
                    <w:rPr>
                      <w:rFonts w:hint="eastAsia"/>
                      <w:color w:val="000000" w:themeColor="text1"/>
                    </w:rPr>
                    <w:t>”</w:t>
                  </w:r>
                  <w:r>
                    <w:rPr>
                      <w:color w:val="000000" w:themeColor="text1"/>
                    </w:rPr>
                    <w:t>项目会商联审机制</w:t>
                  </w:r>
                  <w:r>
                    <w:rPr>
                      <w:rFonts w:hint="eastAsia"/>
                      <w:color w:val="000000" w:themeColor="text1"/>
                    </w:rPr>
                    <w:t>，</w:t>
                  </w:r>
                  <w:r>
                    <w:rPr>
                      <w:color w:val="000000" w:themeColor="text1"/>
                    </w:rPr>
                    <w:t>强</w:t>
                  </w:r>
                  <w:r>
                    <w:rPr>
                      <w:color w:val="000000" w:themeColor="text1"/>
                    </w:rPr>
                    <w:lastRenderedPageBreak/>
                    <w:t>化</w:t>
                  </w:r>
                  <w:proofErr w:type="gramStart"/>
                  <w:r>
                    <w:rPr>
                      <w:color w:val="000000" w:themeColor="text1"/>
                    </w:rPr>
                    <w:t>项目环</w:t>
                  </w:r>
                  <w:proofErr w:type="gramEnd"/>
                  <w:r>
                    <w:rPr>
                      <w:color w:val="000000" w:themeColor="text1"/>
                    </w:rPr>
                    <w:t>评及</w:t>
                  </w:r>
                  <w:r>
                    <w:rPr>
                      <w:rFonts w:hint="eastAsia"/>
                      <w:color w:val="000000" w:themeColor="text1"/>
                    </w:rPr>
                    <w:t>“</w:t>
                  </w:r>
                  <w:r>
                    <w:rPr>
                      <w:color w:val="000000" w:themeColor="text1"/>
                    </w:rPr>
                    <w:t>三同时</w:t>
                  </w:r>
                  <w:r>
                    <w:rPr>
                      <w:rFonts w:hint="eastAsia"/>
                      <w:color w:val="000000" w:themeColor="text1"/>
                    </w:rPr>
                    <w:t>”</w:t>
                  </w:r>
                  <w:r>
                    <w:rPr>
                      <w:color w:val="000000" w:themeColor="text1"/>
                    </w:rPr>
                    <w:t>管理</w:t>
                  </w:r>
                  <w:r>
                    <w:rPr>
                      <w:rFonts w:hint="eastAsia"/>
                      <w:color w:val="000000" w:themeColor="text1"/>
                    </w:rPr>
                    <w:t>，</w:t>
                  </w:r>
                  <w:r>
                    <w:rPr>
                      <w:color w:val="000000" w:themeColor="text1"/>
                    </w:rPr>
                    <w:t>重点行业企业新建、扩建项目达到</w:t>
                  </w:r>
                  <w:r>
                    <w:rPr>
                      <w:color w:val="000000" w:themeColor="text1"/>
                    </w:rPr>
                    <w:t>A</w:t>
                  </w:r>
                  <w:r>
                    <w:rPr>
                      <w:color w:val="000000" w:themeColor="text1"/>
                    </w:rPr>
                    <w:t>级绩效水平</w:t>
                  </w:r>
                  <w:r>
                    <w:rPr>
                      <w:rFonts w:hint="eastAsia"/>
                      <w:color w:val="000000" w:themeColor="text1"/>
                    </w:rPr>
                    <w:t>，</w:t>
                  </w:r>
                  <w:r>
                    <w:rPr>
                      <w:color w:val="000000" w:themeColor="text1"/>
                    </w:rPr>
                    <w:t>改建项目达到</w:t>
                  </w:r>
                  <w:r>
                    <w:rPr>
                      <w:color w:val="000000" w:themeColor="text1"/>
                    </w:rPr>
                    <w:t>B</w:t>
                  </w:r>
                  <w:r>
                    <w:rPr>
                      <w:color w:val="000000" w:themeColor="text1"/>
                    </w:rPr>
                    <w:t>级以上绩效水平。严禁新增钢铁、电解铝、水泥熟料、平板玻璃、煤化工</w:t>
                  </w:r>
                  <w:r>
                    <w:rPr>
                      <w:rFonts w:hint="eastAsia"/>
                      <w:color w:val="000000" w:themeColor="text1"/>
                    </w:rPr>
                    <w:t>（</w:t>
                  </w:r>
                  <w:r>
                    <w:rPr>
                      <w:color w:val="000000" w:themeColor="text1"/>
                    </w:rPr>
                    <w:t>甲醇、合成氨</w:t>
                  </w:r>
                  <w:r>
                    <w:rPr>
                      <w:rFonts w:hint="eastAsia"/>
                      <w:color w:val="000000" w:themeColor="text1"/>
                    </w:rPr>
                    <w:t>）</w:t>
                  </w:r>
                  <w:r>
                    <w:rPr>
                      <w:color w:val="000000" w:themeColor="text1"/>
                    </w:rPr>
                    <w:t>、氧化铝、焦化、铸造、</w:t>
                  </w:r>
                  <w:proofErr w:type="gramStart"/>
                  <w:r>
                    <w:rPr>
                      <w:color w:val="000000" w:themeColor="text1"/>
                    </w:rPr>
                    <w:t>铝用碳素</w:t>
                  </w:r>
                  <w:proofErr w:type="gramEnd"/>
                  <w:r>
                    <w:rPr>
                      <w:color w:val="000000" w:themeColor="text1"/>
                    </w:rPr>
                    <w:t>、烧结砖瓦、铁合金等行业产能。禁止耐火材料、铅锌冶炼</w:t>
                  </w:r>
                  <w:r>
                    <w:rPr>
                      <w:rFonts w:hint="eastAsia"/>
                      <w:color w:val="000000" w:themeColor="text1"/>
                    </w:rPr>
                    <w:t>（</w:t>
                  </w:r>
                  <w:r>
                    <w:rPr>
                      <w:color w:val="000000" w:themeColor="text1"/>
                    </w:rPr>
                    <w:t>含再生铅</w:t>
                  </w:r>
                  <w:r>
                    <w:rPr>
                      <w:rFonts w:hint="eastAsia"/>
                      <w:color w:val="000000" w:themeColor="text1"/>
                    </w:rPr>
                    <w:t>）</w:t>
                  </w:r>
                  <w:r>
                    <w:rPr>
                      <w:color w:val="000000" w:themeColor="text1"/>
                    </w:rPr>
                    <w:t>行业单纯新增产能。水泥行业产</w:t>
                  </w:r>
                  <w:r>
                    <w:rPr>
                      <w:color w:val="000000" w:themeColor="text1"/>
                    </w:rPr>
                    <w:t>能置换项目应实现矿石皮带廊密闭运输</w:t>
                  </w:r>
                  <w:r>
                    <w:rPr>
                      <w:rFonts w:hint="eastAsia"/>
                      <w:color w:val="000000" w:themeColor="text1"/>
                    </w:rPr>
                    <w:t>，</w:t>
                  </w:r>
                  <w:r>
                    <w:rPr>
                      <w:color w:val="000000" w:themeColor="text1"/>
                    </w:rPr>
                    <w:t>大宗物料产品清洁运输。</w:t>
                  </w:r>
                </w:p>
              </w:tc>
              <w:tc>
                <w:tcPr>
                  <w:tcW w:w="3827" w:type="dxa"/>
                  <w:vAlign w:val="center"/>
                </w:tcPr>
                <w:p w14:paraId="1C6438E8" w14:textId="77777777" w:rsidR="00885E3C" w:rsidRDefault="002E2A28">
                  <w:pPr>
                    <w:adjustRightInd w:val="0"/>
                    <w:snapToGrid w:val="0"/>
                    <w:textAlignment w:val="baseline"/>
                    <w:outlineLvl w:val="0"/>
                    <w:rPr>
                      <w:color w:val="FF0000"/>
                      <w:szCs w:val="21"/>
                    </w:rPr>
                  </w:pPr>
                  <w:r>
                    <w:rPr>
                      <w:color w:val="000000" w:themeColor="text1"/>
                      <w:szCs w:val="21"/>
                    </w:rPr>
                    <w:lastRenderedPageBreak/>
                    <w:t>本项目</w:t>
                  </w:r>
                  <w:r>
                    <w:rPr>
                      <w:rFonts w:hint="eastAsia"/>
                      <w:color w:val="000000" w:themeColor="text1"/>
                      <w:szCs w:val="21"/>
                    </w:rPr>
                    <w:t>为扩建项目</w:t>
                  </w:r>
                  <w:r>
                    <w:rPr>
                      <w:rFonts w:hint="eastAsia"/>
                      <w:snapToGrid w:val="0"/>
                      <w:color w:val="000000" w:themeColor="text1"/>
                    </w:rPr>
                    <w:t>，涉及金属包装容器及材料制造业，</w:t>
                  </w:r>
                  <w:r>
                    <w:rPr>
                      <w:color w:val="000000" w:themeColor="text1"/>
                      <w:szCs w:val="21"/>
                    </w:rPr>
                    <w:t>位于</w:t>
                  </w:r>
                  <w:r>
                    <w:rPr>
                      <w:snapToGrid w:val="0"/>
                      <w:color w:val="000000" w:themeColor="text1"/>
                    </w:rPr>
                    <w:t>新乡市</w:t>
                  </w:r>
                  <w:r>
                    <w:rPr>
                      <w:rFonts w:hint="eastAsia"/>
                      <w:snapToGrid w:val="0"/>
                      <w:color w:val="000000" w:themeColor="text1"/>
                    </w:rPr>
                    <w:t>新乡县智能制造产业园区翟坡镇李任旺村宏业大道</w:t>
                  </w:r>
                  <w:r>
                    <w:rPr>
                      <w:rFonts w:hint="eastAsia"/>
                      <w:snapToGrid w:val="0"/>
                      <w:color w:val="000000" w:themeColor="text1"/>
                    </w:rPr>
                    <w:t>8</w:t>
                  </w:r>
                  <w:r>
                    <w:rPr>
                      <w:rFonts w:hint="eastAsia"/>
                      <w:snapToGrid w:val="0"/>
                      <w:color w:val="000000" w:themeColor="text1"/>
                    </w:rPr>
                    <w:t>号西</w:t>
                  </w:r>
                  <w:r>
                    <w:rPr>
                      <w:rFonts w:hint="eastAsia"/>
                      <w:snapToGrid w:val="0"/>
                      <w:color w:val="000000" w:themeColor="text1"/>
                    </w:rPr>
                    <w:t>188</w:t>
                  </w:r>
                  <w:r>
                    <w:rPr>
                      <w:rFonts w:hint="eastAsia"/>
                      <w:snapToGrid w:val="0"/>
                      <w:color w:val="000000" w:themeColor="text1"/>
                    </w:rPr>
                    <w:t>米</w:t>
                  </w:r>
                  <w:r>
                    <w:rPr>
                      <w:color w:val="000000" w:themeColor="text1"/>
                      <w:szCs w:val="21"/>
                    </w:rPr>
                    <w:t>。</w:t>
                  </w:r>
                  <w:r>
                    <w:rPr>
                      <w:color w:val="000000" w:themeColor="text1"/>
                    </w:rPr>
                    <w:t>项目满足</w:t>
                  </w:r>
                  <w:r>
                    <w:rPr>
                      <w:rFonts w:ascii="宋体" w:hAnsi="宋体" w:hint="eastAsia"/>
                      <w:color w:val="000000" w:themeColor="text1"/>
                    </w:rPr>
                    <w:t>“</w:t>
                  </w:r>
                  <w:r>
                    <w:rPr>
                      <w:color w:val="000000" w:themeColor="text1"/>
                    </w:rPr>
                    <w:t>三线一单</w:t>
                  </w:r>
                  <w:r>
                    <w:rPr>
                      <w:rFonts w:ascii="宋体" w:hAnsi="宋体" w:hint="eastAsia"/>
                      <w:color w:val="000000" w:themeColor="text1"/>
                    </w:rPr>
                    <w:t>”</w:t>
                  </w:r>
                  <w:r>
                    <w:rPr>
                      <w:color w:val="000000" w:themeColor="text1"/>
                    </w:rPr>
                    <w:t>生态环境</w:t>
                  </w:r>
                  <w:r>
                    <w:rPr>
                      <w:color w:val="000000" w:themeColor="text1"/>
                    </w:rPr>
                    <w:lastRenderedPageBreak/>
                    <w:t>分区管控要求</w:t>
                  </w:r>
                  <w:r>
                    <w:rPr>
                      <w:rFonts w:hint="eastAsia"/>
                      <w:color w:val="000000" w:themeColor="text1"/>
                    </w:rPr>
                    <w:t>，</w:t>
                  </w:r>
                  <w:r>
                    <w:rPr>
                      <w:color w:val="000000" w:themeColor="text1"/>
                    </w:rPr>
                    <w:t>不属于高耗能</w:t>
                  </w:r>
                  <w:r>
                    <w:rPr>
                      <w:rFonts w:hint="eastAsia"/>
                      <w:color w:val="000000" w:themeColor="text1"/>
                    </w:rPr>
                    <w:t>、</w:t>
                  </w:r>
                  <w:r>
                    <w:rPr>
                      <w:color w:val="000000" w:themeColor="text1"/>
                    </w:rPr>
                    <w:t>高排放项目</w:t>
                  </w:r>
                  <w:r>
                    <w:rPr>
                      <w:rFonts w:hint="eastAsia"/>
                      <w:color w:val="000000" w:themeColor="text1"/>
                    </w:rPr>
                    <w:t>。本项目将</w:t>
                  </w:r>
                  <w:r>
                    <w:rPr>
                      <w:rFonts w:hint="eastAsia"/>
                      <w:snapToGrid w:val="0"/>
                      <w:color w:val="000000" w:themeColor="text1"/>
                      <w:szCs w:val="21"/>
                    </w:rPr>
                    <w:t>严格按照</w:t>
                  </w:r>
                  <w:r>
                    <w:rPr>
                      <w:rFonts w:hint="eastAsia"/>
                      <w:bCs/>
                      <w:snapToGrid w:val="0"/>
                      <w:color w:val="000000" w:themeColor="text1"/>
                      <w:szCs w:val="21"/>
                      <w:lang w:val="pt-BR"/>
                    </w:rPr>
                    <w:t>《重污染天气重点行业应急减排措施制定技术指南（</w:t>
                  </w:r>
                  <w:r>
                    <w:rPr>
                      <w:bCs/>
                      <w:snapToGrid w:val="0"/>
                      <w:color w:val="000000" w:themeColor="text1"/>
                      <w:szCs w:val="21"/>
                      <w:lang w:val="pt-BR"/>
                    </w:rPr>
                    <w:t>2020</w:t>
                  </w:r>
                  <w:r>
                    <w:rPr>
                      <w:rFonts w:hint="eastAsia"/>
                      <w:bCs/>
                      <w:snapToGrid w:val="0"/>
                      <w:color w:val="000000" w:themeColor="text1"/>
                      <w:szCs w:val="21"/>
                      <w:lang w:val="pt-BR"/>
                    </w:rPr>
                    <w:t>年修订版）》的</w:t>
                  </w:r>
                  <w:r>
                    <w:rPr>
                      <w:bCs/>
                      <w:snapToGrid w:val="0"/>
                      <w:color w:val="000000" w:themeColor="text1"/>
                      <w:szCs w:val="21"/>
                      <w:lang w:val="pt-BR"/>
                    </w:rPr>
                    <w:t>包装印刷行业</w:t>
                  </w:r>
                  <w:r>
                    <w:rPr>
                      <w:bCs/>
                      <w:snapToGrid w:val="0"/>
                      <w:color w:val="000000" w:themeColor="text1"/>
                      <w:szCs w:val="21"/>
                      <w:lang w:val="pt-BR"/>
                    </w:rPr>
                    <w:t>A</w:t>
                  </w:r>
                  <w:r>
                    <w:rPr>
                      <w:bCs/>
                      <w:snapToGrid w:val="0"/>
                      <w:color w:val="000000" w:themeColor="text1"/>
                      <w:szCs w:val="21"/>
                      <w:lang w:val="pt-BR"/>
                    </w:rPr>
                    <w:t>级企业要求、</w:t>
                  </w:r>
                  <w:r>
                    <w:rPr>
                      <w:rFonts w:hint="eastAsia"/>
                      <w:bCs/>
                      <w:snapToGrid w:val="0"/>
                      <w:color w:val="000000" w:themeColor="text1"/>
                      <w:szCs w:val="21"/>
                      <w:lang w:val="pt-BR"/>
                    </w:rPr>
                    <w:t>工业涂装</w:t>
                  </w:r>
                  <w:r>
                    <w:rPr>
                      <w:rFonts w:hint="eastAsia"/>
                      <w:bCs/>
                      <w:snapToGrid w:val="0"/>
                      <w:color w:val="000000" w:themeColor="text1"/>
                      <w:szCs w:val="21"/>
                      <w:lang w:val="pt-BR"/>
                    </w:rPr>
                    <w:t>A</w:t>
                  </w:r>
                  <w:r>
                    <w:rPr>
                      <w:rFonts w:hint="eastAsia"/>
                      <w:bCs/>
                      <w:snapToGrid w:val="0"/>
                      <w:color w:val="000000" w:themeColor="text1"/>
                      <w:szCs w:val="21"/>
                      <w:lang w:val="pt-BR"/>
                    </w:rPr>
                    <w:t>级企业要求进行设计与建设</w:t>
                  </w:r>
                  <w:r>
                    <w:rPr>
                      <w:rFonts w:hint="eastAsia"/>
                      <w:snapToGrid w:val="0"/>
                      <w:color w:val="000000" w:themeColor="text1"/>
                      <w:szCs w:val="21"/>
                    </w:rPr>
                    <w:t>。</w:t>
                  </w:r>
                </w:p>
              </w:tc>
              <w:tc>
                <w:tcPr>
                  <w:tcW w:w="572" w:type="dxa"/>
                  <w:vAlign w:val="center"/>
                </w:tcPr>
                <w:p w14:paraId="1C6438E9" w14:textId="77777777" w:rsidR="00885E3C" w:rsidRDefault="002E2A28">
                  <w:pPr>
                    <w:adjustRightInd w:val="0"/>
                    <w:snapToGrid w:val="0"/>
                    <w:jc w:val="center"/>
                    <w:textAlignment w:val="baseline"/>
                    <w:outlineLvl w:val="0"/>
                    <w:rPr>
                      <w:szCs w:val="21"/>
                    </w:rPr>
                  </w:pPr>
                  <w:r>
                    <w:rPr>
                      <w:szCs w:val="21"/>
                    </w:rPr>
                    <w:lastRenderedPageBreak/>
                    <w:t>符合</w:t>
                  </w:r>
                </w:p>
              </w:tc>
            </w:tr>
            <w:tr w:rsidR="00885E3C" w14:paraId="1C6438F0" w14:textId="77777777">
              <w:trPr>
                <w:trHeight w:val="397"/>
                <w:jc w:val="center"/>
              </w:trPr>
              <w:tc>
                <w:tcPr>
                  <w:tcW w:w="1014" w:type="dxa"/>
                  <w:vAlign w:val="center"/>
                </w:tcPr>
                <w:p w14:paraId="1C6438EB" w14:textId="77777777" w:rsidR="00885E3C" w:rsidRDefault="002E2A28">
                  <w:pPr>
                    <w:adjustRightInd w:val="0"/>
                    <w:snapToGrid w:val="0"/>
                    <w:jc w:val="center"/>
                    <w:textAlignment w:val="baseline"/>
                    <w:outlineLvl w:val="0"/>
                    <w:rPr>
                      <w:szCs w:val="21"/>
                    </w:rPr>
                  </w:pPr>
                  <w:r>
                    <w:rPr>
                      <w:rFonts w:hint="eastAsia"/>
                      <w:color w:val="000000" w:themeColor="text1"/>
                    </w:rPr>
                    <w:t>（六）</w:t>
                  </w:r>
                  <w:r>
                    <w:rPr>
                      <w:color w:val="000000" w:themeColor="text1"/>
                    </w:rPr>
                    <w:t>强化挥发性有机物治理</w:t>
                  </w:r>
                  <w:r>
                    <w:rPr>
                      <w:rFonts w:hint="eastAsia"/>
                      <w:color w:val="000000" w:themeColor="text1"/>
                    </w:rPr>
                    <w:t>，</w:t>
                  </w:r>
                  <w:r>
                    <w:rPr>
                      <w:color w:val="000000" w:themeColor="text1"/>
                    </w:rPr>
                    <w:t>打好臭氧污染防治攻坚战</w:t>
                  </w:r>
                </w:p>
              </w:tc>
              <w:tc>
                <w:tcPr>
                  <w:tcW w:w="7797" w:type="dxa"/>
                  <w:vAlign w:val="center"/>
                </w:tcPr>
                <w:p w14:paraId="1C6438EC" w14:textId="77777777" w:rsidR="00885E3C" w:rsidRDefault="002E2A28">
                  <w:pPr>
                    <w:pStyle w:val="aff0"/>
                    <w:adjustRightInd w:val="0"/>
                    <w:snapToGrid w:val="0"/>
                    <w:contextualSpacing w:val="0"/>
                    <w:jc w:val="left"/>
                    <w:rPr>
                      <w:color w:val="000000" w:themeColor="text1"/>
                    </w:rPr>
                  </w:pPr>
                  <w:r>
                    <w:rPr>
                      <w:color w:val="000000" w:themeColor="text1"/>
                    </w:rPr>
                    <w:t>27.</w:t>
                  </w:r>
                  <w:r>
                    <w:rPr>
                      <w:color w:val="000000" w:themeColor="text1"/>
                    </w:rPr>
                    <w:t>强化</w:t>
                  </w:r>
                  <w:r>
                    <w:rPr>
                      <w:color w:val="000000" w:themeColor="text1"/>
                    </w:rPr>
                    <w:t>VOCs</w:t>
                  </w:r>
                  <w:r>
                    <w:rPr>
                      <w:color w:val="000000" w:themeColor="text1"/>
                    </w:rPr>
                    <w:t>日常监管。</w:t>
                  </w:r>
                </w:p>
                <w:p w14:paraId="1C6438ED" w14:textId="77777777" w:rsidR="00885E3C" w:rsidRDefault="002E2A28">
                  <w:pPr>
                    <w:adjustRightInd w:val="0"/>
                    <w:snapToGrid w:val="0"/>
                    <w:textAlignment w:val="baseline"/>
                    <w:outlineLvl w:val="0"/>
                    <w:rPr>
                      <w:szCs w:val="21"/>
                    </w:rPr>
                  </w:pPr>
                  <w:r>
                    <w:rPr>
                      <w:color w:val="000000" w:themeColor="text1"/>
                    </w:rPr>
                    <w:t>加强臭氧污染天气下的挥发性有机物排放管理</w:t>
                  </w:r>
                  <w:r>
                    <w:rPr>
                      <w:rFonts w:hint="eastAsia"/>
                      <w:color w:val="000000" w:themeColor="text1"/>
                    </w:rPr>
                    <w:t>，</w:t>
                  </w:r>
                  <w:r>
                    <w:rPr>
                      <w:color w:val="000000" w:themeColor="text1"/>
                    </w:rPr>
                    <w:t>指导涉</w:t>
                  </w:r>
                  <w:r>
                    <w:rPr>
                      <w:color w:val="000000" w:themeColor="text1"/>
                    </w:rPr>
                    <w:t>VOCs</w:t>
                  </w:r>
                  <w:r>
                    <w:rPr>
                      <w:color w:val="000000" w:themeColor="text1"/>
                    </w:rPr>
                    <w:t>污染物排放企业妥善安排生产计划</w:t>
                  </w:r>
                  <w:r>
                    <w:rPr>
                      <w:rFonts w:hint="eastAsia"/>
                      <w:color w:val="000000" w:themeColor="text1"/>
                    </w:rPr>
                    <w:t>，</w:t>
                  </w:r>
                  <w:r>
                    <w:rPr>
                      <w:color w:val="000000" w:themeColor="text1"/>
                    </w:rPr>
                    <w:t>在夏季减少开停车、放空、开</w:t>
                  </w:r>
                  <w:proofErr w:type="gramStart"/>
                  <w:r>
                    <w:rPr>
                      <w:color w:val="000000" w:themeColor="text1"/>
                    </w:rPr>
                    <w:t>釜</w:t>
                  </w:r>
                  <w:proofErr w:type="gramEnd"/>
                  <w:r>
                    <w:rPr>
                      <w:color w:val="000000" w:themeColor="text1"/>
                    </w:rPr>
                    <w:t>等操作。涉</w:t>
                  </w:r>
                  <w:r>
                    <w:rPr>
                      <w:color w:val="000000" w:themeColor="text1"/>
                    </w:rPr>
                    <w:t>VOCs</w:t>
                  </w:r>
                  <w:r>
                    <w:rPr>
                      <w:color w:val="000000" w:themeColor="text1"/>
                    </w:rPr>
                    <w:t>防腐、防水、</w:t>
                  </w:r>
                  <w:proofErr w:type="gramStart"/>
                  <w:r>
                    <w:rPr>
                      <w:color w:val="000000" w:themeColor="text1"/>
                    </w:rPr>
                    <w:t>防锈等涂装</w:t>
                  </w:r>
                  <w:proofErr w:type="gramEnd"/>
                  <w:r>
                    <w:rPr>
                      <w:color w:val="000000" w:themeColor="text1"/>
                    </w:rPr>
                    <w:t>作业及大中型装修、外立面改造、道路划线、沥青铺设等施工作业</w:t>
                  </w:r>
                  <w:r>
                    <w:rPr>
                      <w:rFonts w:hint="eastAsia"/>
                      <w:color w:val="000000" w:themeColor="text1"/>
                    </w:rPr>
                    <w:t>，</w:t>
                  </w:r>
                  <w:r>
                    <w:rPr>
                      <w:color w:val="000000" w:themeColor="text1"/>
                    </w:rPr>
                    <w:t>应当避开臭氧污染易发的高温时段。加强非正常工况废气排放管理</w:t>
                  </w:r>
                  <w:r>
                    <w:rPr>
                      <w:rFonts w:hint="eastAsia"/>
                      <w:color w:val="000000" w:themeColor="text1"/>
                    </w:rPr>
                    <w:t>，</w:t>
                  </w:r>
                  <w:r>
                    <w:rPr>
                      <w:color w:val="000000" w:themeColor="text1"/>
                    </w:rPr>
                    <w:t>钢铁、焦化、医药、石化、化工等重点行业企业应提前向当地生态环境部门报告开停车、检维修计划</w:t>
                  </w:r>
                  <w:r>
                    <w:rPr>
                      <w:rFonts w:hint="eastAsia"/>
                      <w:color w:val="000000" w:themeColor="text1"/>
                    </w:rPr>
                    <w:t>，</w:t>
                  </w:r>
                  <w:r>
                    <w:rPr>
                      <w:color w:val="000000" w:themeColor="text1"/>
                    </w:rPr>
                    <w:t>火炬、煤气放散管应安装引燃设施</w:t>
                  </w:r>
                  <w:r>
                    <w:rPr>
                      <w:rFonts w:hint="eastAsia"/>
                      <w:color w:val="000000" w:themeColor="text1"/>
                    </w:rPr>
                    <w:t>，</w:t>
                  </w:r>
                  <w:r>
                    <w:rPr>
                      <w:color w:val="000000" w:themeColor="text1"/>
                    </w:rPr>
                    <w:t>配套建设燃烧温度监控、废气流量计、助燃气体流量计等</w:t>
                  </w:r>
                  <w:r>
                    <w:rPr>
                      <w:rFonts w:hint="eastAsia"/>
                      <w:color w:val="000000" w:themeColor="text1"/>
                    </w:rPr>
                    <w:t>，</w:t>
                  </w:r>
                  <w:r>
                    <w:rPr>
                      <w:color w:val="000000" w:themeColor="text1"/>
                    </w:rPr>
                    <w:t>排放废气热值达不到要求时应及时补充燃气体。</w:t>
                  </w:r>
                </w:p>
              </w:tc>
              <w:tc>
                <w:tcPr>
                  <w:tcW w:w="3827" w:type="dxa"/>
                  <w:vAlign w:val="center"/>
                </w:tcPr>
                <w:p w14:paraId="1C6438EE" w14:textId="77777777" w:rsidR="00885E3C" w:rsidRDefault="002E2A28">
                  <w:pPr>
                    <w:adjustRightInd w:val="0"/>
                    <w:snapToGrid w:val="0"/>
                    <w:textAlignment w:val="baseline"/>
                    <w:outlineLvl w:val="0"/>
                    <w:rPr>
                      <w:color w:val="FF0000"/>
                      <w:szCs w:val="21"/>
                    </w:rPr>
                  </w:pPr>
                  <w:r>
                    <w:rPr>
                      <w:rFonts w:hint="eastAsia"/>
                      <w:color w:val="000000" w:themeColor="text1"/>
                    </w:rPr>
                    <w:t>本项目金属包装桶生</w:t>
                  </w:r>
                  <w:r>
                    <w:rPr>
                      <w:rFonts w:hint="eastAsia"/>
                      <w:color w:val="000000" w:themeColor="text1"/>
                    </w:rPr>
                    <w:t>产线使用低</w:t>
                  </w:r>
                  <w:r>
                    <w:rPr>
                      <w:rFonts w:hint="eastAsia"/>
                      <w:color w:val="000000" w:themeColor="text1"/>
                    </w:rPr>
                    <w:t>VOCs</w:t>
                  </w:r>
                  <w:r>
                    <w:rPr>
                      <w:rFonts w:hint="eastAsia"/>
                      <w:color w:val="000000" w:themeColor="text1"/>
                    </w:rPr>
                    <w:t>含量的水性</w:t>
                  </w:r>
                  <w:proofErr w:type="gramStart"/>
                  <w:r>
                    <w:rPr>
                      <w:rFonts w:hint="eastAsia"/>
                      <w:color w:val="000000" w:themeColor="text1"/>
                    </w:rPr>
                    <w:t>漆对金属桶进行</w:t>
                  </w:r>
                  <w:proofErr w:type="gramEnd"/>
                  <w:r>
                    <w:rPr>
                      <w:rFonts w:hint="eastAsia"/>
                      <w:color w:val="000000" w:themeColor="text1"/>
                    </w:rPr>
                    <w:t>喷涂，从源头减少</w:t>
                  </w:r>
                  <w:r>
                    <w:rPr>
                      <w:rFonts w:hint="eastAsia"/>
                      <w:color w:val="000000" w:themeColor="text1"/>
                    </w:rPr>
                    <w:t>VOCs</w:t>
                  </w:r>
                  <w:r>
                    <w:rPr>
                      <w:rFonts w:hint="eastAsia"/>
                      <w:color w:val="000000" w:themeColor="text1"/>
                    </w:rPr>
                    <w:t>产生。</w:t>
                  </w:r>
                </w:p>
              </w:tc>
              <w:tc>
                <w:tcPr>
                  <w:tcW w:w="572" w:type="dxa"/>
                  <w:vAlign w:val="center"/>
                </w:tcPr>
                <w:p w14:paraId="1C6438EF" w14:textId="77777777" w:rsidR="00885E3C" w:rsidRDefault="002E2A28">
                  <w:pPr>
                    <w:adjustRightInd w:val="0"/>
                    <w:snapToGrid w:val="0"/>
                    <w:jc w:val="center"/>
                    <w:textAlignment w:val="baseline"/>
                    <w:outlineLvl w:val="0"/>
                    <w:rPr>
                      <w:szCs w:val="21"/>
                    </w:rPr>
                  </w:pPr>
                  <w:r>
                    <w:rPr>
                      <w:rFonts w:hint="eastAsia"/>
                      <w:szCs w:val="21"/>
                    </w:rPr>
                    <w:t>符合</w:t>
                  </w:r>
                </w:p>
              </w:tc>
            </w:tr>
          </w:tbl>
          <w:p w14:paraId="1C6438F1" w14:textId="77777777" w:rsidR="00885E3C" w:rsidRDefault="002E2A28">
            <w:pPr>
              <w:pStyle w:val="af4"/>
              <w:snapToGrid w:val="0"/>
              <w:spacing w:before="0" w:beforeAutospacing="0" w:after="0" w:afterAutospacing="0" w:line="520" w:lineRule="exact"/>
              <w:ind w:firstLineChars="200" w:firstLine="480"/>
              <w:jc w:val="both"/>
              <w:outlineLvl w:val="0"/>
              <w:rPr>
                <w:rFonts w:ascii="Times New Roman" w:eastAsia="黑体" w:hAnsi="Times New Roman"/>
                <w:snapToGrid w:val="0"/>
                <w:sz w:val="30"/>
                <w:szCs w:val="30"/>
                <w:lang w:val="en-US"/>
              </w:rPr>
            </w:pPr>
            <w:r>
              <w:rPr>
                <w:rFonts w:ascii="Times New Roman" w:hAnsi="Times New Roman"/>
                <w:lang w:val="en-US"/>
              </w:rPr>
              <w:t>由上表可知，本项目符合《</w:t>
            </w:r>
            <w:r>
              <w:rPr>
                <w:rFonts w:ascii="Times New Roman" w:hAnsi="Times New Roman" w:hint="eastAsia"/>
                <w:lang w:val="en-US"/>
              </w:rPr>
              <w:t>河南省</w:t>
            </w:r>
            <w:r>
              <w:rPr>
                <w:rFonts w:ascii="Times New Roman" w:hAnsi="Times New Roman"/>
                <w:lang w:val="en-US"/>
              </w:rPr>
              <w:t>攻坚战实施方案》相关要求。</w:t>
            </w:r>
          </w:p>
          <w:p w14:paraId="1C6438F2" w14:textId="77777777" w:rsidR="00885E3C" w:rsidRDefault="002E2A28">
            <w:pPr>
              <w:pStyle w:val="af4"/>
              <w:adjustRightInd w:val="0"/>
              <w:snapToGrid w:val="0"/>
              <w:spacing w:before="0" w:beforeAutospacing="0" w:after="0" w:afterAutospacing="0" w:line="460" w:lineRule="exact"/>
              <w:ind w:firstLineChars="200" w:firstLine="480"/>
              <w:jc w:val="both"/>
              <w:outlineLvl w:val="0"/>
              <w:rPr>
                <w:rFonts w:ascii="Times New Roman" w:hAnsi="Times New Roman"/>
                <w:color w:val="000000"/>
                <w:lang w:val="en-US"/>
              </w:rPr>
            </w:pPr>
            <w:r>
              <w:rPr>
                <w:rFonts w:ascii="Times New Roman" w:hAnsi="Times New Roman" w:hint="eastAsia"/>
                <w:color w:val="000000"/>
                <w:lang w:val="en-US"/>
              </w:rPr>
              <w:t>（</w:t>
            </w:r>
            <w:r>
              <w:rPr>
                <w:rFonts w:ascii="Times New Roman" w:hAnsi="Times New Roman"/>
                <w:color w:val="000000"/>
                <w:lang w:val="en-US"/>
              </w:rPr>
              <w:t>2</w:t>
            </w:r>
            <w:r>
              <w:rPr>
                <w:rFonts w:ascii="Times New Roman" w:hAnsi="Times New Roman" w:hint="eastAsia"/>
                <w:color w:val="000000"/>
                <w:lang w:val="en-US"/>
              </w:rPr>
              <w:t>）</w:t>
            </w:r>
            <w:r>
              <w:rPr>
                <w:rFonts w:ascii="Times New Roman" w:hAnsi="Times New Roman"/>
                <w:color w:val="000000"/>
                <w:lang w:val="en-US"/>
              </w:rPr>
              <w:t>本项目</w:t>
            </w:r>
            <w:r>
              <w:rPr>
                <w:rFonts w:ascii="Times New Roman" w:hAnsi="Times New Roman" w:hint="eastAsia"/>
                <w:color w:val="000000"/>
                <w:lang w:val="en-US"/>
              </w:rPr>
              <w:t>与</w:t>
            </w:r>
            <w:r>
              <w:rPr>
                <w:rFonts w:ascii="Times New Roman" w:hAnsi="Times New Roman"/>
              </w:rPr>
              <w:t>《新乡市环境污染防治攻坚指挥部办公室关于印发新乡市</w:t>
            </w:r>
            <w:r>
              <w:rPr>
                <w:rFonts w:ascii="Times New Roman" w:hAnsi="Times New Roman"/>
              </w:rPr>
              <w:t>2022</w:t>
            </w:r>
            <w:r>
              <w:rPr>
                <w:rFonts w:ascii="Times New Roman" w:hAnsi="Times New Roman"/>
              </w:rPr>
              <w:t>年大气、水、土壤污染防治攻坚战及农业农村污染治理攻坚战实施方案的通知》（新环</w:t>
            </w:r>
            <w:proofErr w:type="gramStart"/>
            <w:r>
              <w:rPr>
                <w:rFonts w:ascii="Times New Roman" w:hAnsi="Times New Roman"/>
              </w:rPr>
              <w:t>攻坚办</w:t>
            </w:r>
            <w:proofErr w:type="gramEnd"/>
            <w:r>
              <w:rPr>
                <w:rFonts w:ascii="Times New Roman" w:hAnsi="Times New Roman"/>
              </w:rPr>
              <w:t>〔</w:t>
            </w:r>
            <w:r>
              <w:rPr>
                <w:rFonts w:ascii="Times New Roman" w:hAnsi="Times New Roman"/>
              </w:rPr>
              <w:t>2022</w:t>
            </w:r>
            <w:r>
              <w:rPr>
                <w:rFonts w:ascii="Times New Roman" w:hAnsi="Times New Roman"/>
              </w:rPr>
              <w:t>〕</w:t>
            </w:r>
            <w:r>
              <w:rPr>
                <w:rFonts w:ascii="Times New Roman" w:hAnsi="Times New Roman"/>
              </w:rPr>
              <w:t>60</w:t>
            </w:r>
            <w:r>
              <w:rPr>
                <w:rFonts w:ascii="Times New Roman" w:hAnsi="Times New Roman"/>
              </w:rPr>
              <w:t>号）</w:t>
            </w:r>
            <w:r>
              <w:rPr>
                <w:rFonts w:ascii="Times New Roman" w:hAnsi="Times New Roman" w:hint="eastAsia"/>
                <w:color w:val="000000"/>
                <w:lang w:val="en-US"/>
              </w:rPr>
              <w:t>（以下简称《新乡市攻坚战实施方案》）对比分析</w:t>
            </w:r>
          </w:p>
          <w:p w14:paraId="1C6438F5" w14:textId="77777777" w:rsidR="00885E3C" w:rsidRDefault="002E2A28">
            <w:pPr>
              <w:adjustRightInd w:val="0"/>
              <w:snapToGrid w:val="0"/>
              <w:spacing w:line="460" w:lineRule="exact"/>
              <w:ind w:firstLineChars="200" w:firstLine="480"/>
              <w:textAlignment w:val="baseline"/>
              <w:outlineLvl w:val="0"/>
              <w:rPr>
                <w:rFonts w:eastAsia="黑体"/>
                <w:sz w:val="24"/>
              </w:rPr>
            </w:pPr>
            <w:r>
              <w:rPr>
                <w:rFonts w:eastAsia="黑体"/>
                <w:sz w:val="24"/>
              </w:rPr>
              <w:t>表</w:t>
            </w:r>
            <w:r>
              <w:rPr>
                <w:rFonts w:eastAsia="黑体"/>
                <w:sz w:val="24"/>
              </w:rPr>
              <w:t xml:space="preserve">8          </w:t>
            </w:r>
            <w:r>
              <w:rPr>
                <w:rFonts w:eastAsia="黑体" w:hint="eastAsia"/>
                <w:sz w:val="24"/>
              </w:rPr>
              <w:t xml:space="preserve">    </w:t>
            </w:r>
            <w:r>
              <w:rPr>
                <w:rFonts w:eastAsia="黑体"/>
                <w:sz w:val="24"/>
              </w:rPr>
              <w:t xml:space="preserve">       </w:t>
            </w:r>
            <w:r>
              <w:rPr>
                <w:rFonts w:eastAsia="黑体" w:hint="eastAsia"/>
                <w:sz w:val="24"/>
              </w:rPr>
              <w:t xml:space="preserve">  </w:t>
            </w:r>
            <w:r>
              <w:rPr>
                <w:rFonts w:eastAsia="黑体"/>
                <w:sz w:val="24"/>
              </w:rPr>
              <w:t xml:space="preserve">      </w:t>
            </w:r>
            <w:r>
              <w:rPr>
                <w:rFonts w:eastAsia="黑体"/>
                <w:sz w:val="24"/>
              </w:rPr>
              <w:t>与《</w:t>
            </w:r>
            <w:r>
              <w:rPr>
                <w:rFonts w:eastAsia="黑体" w:hint="eastAsia"/>
                <w:sz w:val="24"/>
              </w:rPr>
              <w:t>新乡市</w:t>
            </w:r>
            <w:r>
              <w:rPr>
                <w:rFonts w:eastAsia="黑体"/>
                <w:sz w:val="24"/>
              </w:rPr>
              <w:t>攻坚战实施方案》对比表</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56"/>
              <w:gridCol w:w="7229"/>
              <w:gridCol w:w="4253"/>
              <w:gridCol w:w="572"/>
            </w:tblGrid>
            <w:tr w:rsidR="00885E3C" w14:paraId="1C6438F9" w14:textId="77777777">
              <w:trPr>
                <w:trHeight w:val="397"/>
                <w:jc w:val="center"/>
              </w:trPr>
              <w:tc>
                <w:tcPr>
                  <w:tcW w:w="8385" w:type="dxa"/>
                  <w:gridSpan w:val="2"/>
                  <w:vAlign w:val="center"/>
                </w:tcPr>
                <w:p w14:paraId="1C6438F6" w14:textId="77777777" w:rsidR="00885E3C" w:rsidRDefault="002E2A28">
                  <w:pPr>
                    <w:adjustRightInd w:val="0"/>
                    <w:snapToGrid w:val="0"/>
                    <w:jc w:val="center"/>
                    <w:textAlignment w:val="baseline"/>
                    <w:outlineLvl w:val="0"/>
                    <w:rPr>
                      <w:b/>
                      <w:bCs/>
                      <w:szCs w:val="21"/>
                    </w:rPr>
                  </w:pPr>
                  <w:r>
                    <w:rPr>
                      <w:b/>
                      <w:bCs/>
                      <w:szCs w:val="21"/>
                    </w:rPr>
                    <w:t>与本项目相关条文</w:t>
                  </w:r>
                </w:p>
              </w:tc>
              <w:tc>
                <w:tcPr>
                  <w:tcW w:w="4253" w:type="dxa"/>
                  <w:vAlign w:val="center"/>
                </w:tcPr>
                <w:p w14:paraId="1C6438F7" w14:textId="77777777" w:rsidR="00885E3C" w:rsidRDefault="002E2A28">
                  <w:pPr>
                    <w:adjustRightInd w:val="0"/>
                    <w:snapToGrid w:val="0"/>
                    <w:jc w:val="center"/>
                    <w:textAlignment w:val="baseline"/>
                    <w:outlineLvl w:val="0"/>
                    <w:rPr>
                      <w:b/>
                      <w:bCs/>
                      <w:szCs w:val="21"/>
                    </w:rPr>
                  </w:pPr>
                  <w:r>
                    <w:rPr>
                      <w:b/>
                      <w:bCs/>
                      <w:szCs w:val="21"/>
                    </w:rPr>
                    <w:t>本项目情况</w:t>
                  </w:r>
                </w:p>
              </w:tc>
              <w:tc>
                <w:tcPr>
                  <w:tcW w:w="572" w:type="dxa"/>
                  <w:vAlign w:val="center"/>
                </w:tcPr>
                <w:p w14:paraId="1C6438F8" w14:textId="77777777" w:rsidR="00885E3C" w:rsidRDefault="002E2A28">
                  <w:pPr>
                    <w:adjustRightInd w:val="0"/>
                    <w:snapToGrid w:val="0"/>
                    <w:jc w:val="center"/>
                    <w:textAlignment w:val="baseline"/>
                    <w:outlineLvl w:val="0"/>
                    <w:rPr>
                      <w:b/>
                      <w:bCs/>
                      <w:szCs w:val="21"/>
                    </w:rPr>
                  </w:pPr>
                  <w:r>
                    <w:rPr>
                      <w:b/>
                      <w:bCs/>
                      <w:szCs w:val="21"/>
                    </w:rPr>
                    <w:t>对比结果</w:t>
                  </w:r>
                </w:p>
              </w:tc>
            </w:tr>
            <w:tr w:rsidR="00885E3C" w14:paraId="1C6438FB" w14:textId="77777777">
              <w:trPr>
                <w:trHeight w:val="397"/>
                <w:jc w:val="center"/>
              </w:trPr>
              <w:tc>
                <w:tcPr>
                  <w:tcW w:w="13210" w:type="dxa"/>
                  <w:gridSpan w:val="4"/>
                  <w:vAlign w:val="center"/>
                </w:tcPr>
                <w:p w14:paraId="1C6438FA" w14:textId="77777777" w:rsidR="00885E3C" w:rsidRDefault="002E2A28">
                  <w:pPr>
                    <w:adjustRightInd w:val="0"/>
                    <w:snapToGrid w:val="0"/>
                    <w:jc w:val="center"/>
                    <w:textAlignment w:val="baseline"/>
                    <w:outlineLvl w:val="0"/>
                    <w:rPr>
                      <w:b/>
                      <w:bCs/>
                      <w:szCs w:val="21"/>
                    </w:rPr>
                  </w:pPr>
                  <w:r>
                    <w:rPr>
                      <w:rFonts w:hint="eastAsia"/>
                      <w:b/>
                      <w:szCs w:val="21"/>
                    </w:rPr>
                    <w:t>《新乡市</w:t>
                  </w:r>
                  <w:r>
                    <w:rPr>
                      <w:b/>
                      <w:szCs w:val="21"/>
                    </w:rPr>
                    <w:t>2022</w:t>
                  </w:r>
                  <w:r>
                    <w:rPr>
                      <w:rFonts w:hint="eastAsia"/>
                      <w:b/>
                      <w:szCs w:val="21"/>
                    </w:rPr>
                    <w:t>年大气污染防治攻坚战实施方案》</w:t>
                  </w:r>
                </w:p>
              </w:tc>
            </w:tr>
            <w:tr w:rsidR="00885E3C" w14:paraId="1C643901" w14:textId="77777777">
              <w:trPr>
                <w:trHeight w:val="397"/>
                <w:jc w:val="center"/>
              </w:trPr>
              <w:tc>
                <w:tcPr>
                  <w:tcW w:w="1156" w:type="dxa"/>
                  <w:vAlign w:val="center"/>
                </w:tcPr>
                <w:p w14:paraId="1C6438FC" w14:textId="77777777" w:rsidR="00885E3C" w:rsidRDefault="002E2A28">
                  <w:pPr>
                    <w:adjustRightInd w:val="0"/>
                    <w:snapToGrid w:val="0"/>
                    <w:jc w:val="center"/>
                    <w:textAlignment w:val="baseline"/>
                    <w:outlineLvl w:val="0"/>
                    <w:rPr>
                      <w:szCs w:val="21"/>
                    </w:rPr>
                  </w:pPr>
                  <w:r>
                    <w:rPr>
                      <w:rFonts w:hint="eastAsia"/>
                      <w:color w:val="000000" w:themeColor="text1"/>
                    </w:rPr>
                    <w:t>（一）</w:t>
                  </w:r>
                  <w:r>
                    <w:rPr>
                      <w:color w:val="000000" w:themeColor="text1"/>
                    </w:rPr>
                    <w:t>调整优化产业结构</w:t>
                  </w:r>
                  <w:r>
                    <w:rPr>
                      <w:rFonts w:hint="eastAsia"/>
                      <w:color w:val="000000" w:themeColor="text1"/>
                    </w:rPr>
                    <w:t>，</w:t>
                  </w:r>
                  <w:r>
                    <w:rPr>
                      <w:color w:val="000000" w:themeColor="text1"/>
                    </w:rPr>
                    <w:t>推动绿色低碳转型发展</w:t>
                  </w:r>
                </w:p>
              </w:tc>
              <w:tc>
                <w:tcPr>
                  <w:tcW w:w="7229" w:type="dxa"/>
                  <w:vAlign w:val="center"/>
                </w:tcPr>
                <w:p w14:paraId="1C6438FD" w14:textId="77777777" w:rsidR="00885E3C" w:rsidRDefault="002E2A28">
                  <w:pPr>
                    <w:adjustRightInd w:val="0"/>
                    <w:snapToGrid w:val="0"/>
                    <w:textAlignment w:val="baseline"/>
                    <w:rPr>
                      <w:color w:val="000000" w:themeColor="text1"/>
                      <w:szCs w:val="21"/>
                    </w:rPr>
                  </w:pPr>
                  <w:r>
                    <w:rPr>
                      <w:color w:val="000000" w:themeColor="text1"/>
                      <w:szCs w:val="21"/>
                    </w:rPr>
                    <w:t>3.</w:t>
                  </w:r>
                  <w:r>
                    <w:rPr>
                      <w:rFonts w:hint="eastAsia"/>
                      <w:color w:val="000000" w:themeColor="text1"/>
                      <w:szCs w:val="21"/>
                    </w:rPr>
                    <w:t>严格项目准入，</w:t>
                  </w:r>
                  <w:r>
                    <w:rPr>
                      <w:color w:val="000000" w:themeColor="text1"/>
                      <w:szCs w:val="21"/>
                    </w:rPr>
                    <w:t>推进绿色低碳产业发展</w:t>
                  </w:r>
                  <w:r>
                    <w:rPr>
                      <w:rFonts w:hint="eastAsia"/>
                      <w:color w:val="000000" w:themeColor="text1"/>
                      <w:szCs w:val="21"/>
                    </w:rPr>
                    <w:t>。</w:t>
                  </w:r>
                </w:p>
                <w:p w14:paraId="1C6438FE" w14:textId="77777777" w:rsidR="00885E3C" w:rsidRDefault="002E2A28">
                  <w:pPr>
                    <w:adjustRightInd w:val="0"/>
                    <w:snapToGrid w:val="0"/>
                    <w:textAlignment w:val="baseline"/>
                    <w:outlineLvl w:val="0"/>
                    <w:rPr>
                      <w:szCs w:val="21"/>
                    </w:rPr>
                  </w:pPr>
                  <w:r>
                    <w:rPr>
                      <w:rFonts w:hint="eastAsia"/>
                      <w:color w:val="000000" w:themeColor="text1"/>
                      <w:szCs w:val="21"/>
                    </w:rPr>
                    <w:t>项目准入严格落实国家产业规划、产业政策、“三线一单”、规划环评，以及产能置换、煤炭消费减量替代、区域污染物削减等相关要求，积极支持节能环保、新能源等战略性新兴产业发展，坚决遏制高耗能、高排放项目盲目建设，“两高”项目由省级相关部门实施联合会商联审机制。严禁新增钢铁、电解铝、水泥熟料、平板玻璃、传统煤化工（甲醇、合成氨）、氧化铝、焦化、铸造、</w:t>
                  </w:r>
                  <w:proofErr w:type="gramStart"/>
                  <w:r>
                    <w:rPr>
                      <w:rFonts w:hint="eastAsia"/>
                      <w:color w:val="000000" w:themeColor="text1"/>
                      <w:szCs w:val="21"/>
                    </w:rPr>
                    <w:t>铝用碳素</w:t>
                  </w:r>
                  <w:proofErr w:type="gramEnd"/>
                  <w:r>
                    <w:rPr>
                      <w:rFonts w:hint="eastAsia"/>
                      <w:color w:val="000000" w:themeColor="text1"/>
                      <w:szCs w:val="21"/>
                    </w:rPr>
                    <w:t>、烧结砖瓦、铁合金等行业产能。禁止耐火材料、铅锌冶炼（含再生铅）行业单纯新增产能。水泥行业产能置换项目应实现矿石皮带廊密闭运输、大宗物料产</w:t>
                  </w:r>
                  <w:r>
                    <w:rPr>
                      <w:rFonts w:hint="eastAsia"/>
                      <w:color w:val="000000" w:themeColor="text1"/>
                      <w:szCs w:val="21"/>
                    </w:rPr>
                    <w:lastRenderedPageBreak/>
                    <w:t>品清洁运输。强化</w:t>
                  </w:r>
                  <w:proofErr w:type="gramStart"/>
                  <w:r>
                    <w:rPr>
                      <w:rFonts w:hint="eastAsia"/>
                      <w:color w:val="000000" w:themeColor="text1"/>
                      <w:szCs w:val="21"/>
                    </w:rPr>
                    <w:t>项目环</w:t>
                  </w:r>
                  <w:proofErr w:type="gramEnd"/>
                  <w:r>
                    <w:rPr>
                      <w:rFonts w:hint="eastAsia"/>
                      <w:color w:val="000000" w:themeColor="text1"/>
                      <w:szCs w:val="21"/>
                    </w:rPr>
                    <w:t>评</w:t>
                  </w:r>
                  <w:r>
                    <w:rPr>
                      <w:rFonts w:hint="eastAsia"/>
                      <w:color w:val="000000" w:themeColor="text1"/>
                      <w:szCs w:val="21"/>
                    </w:rPr>
                    <w:t>及“三同时”管理，国家、省绩效分级重点行业企业新建、扩建项目达到</w:t>
                  </w:r>
                  <w:r>
                    <w:rPr>
                      <w:rFonts w:hint="eastAsia"/>
                      <w:color w:val="000000" w:themeColor="text1"/>
                      <w:szCs w:val="21"/>
                    </w:rPr>
                    <w:t>A</w:t>
                  </w:r>
                  <w:r>
                    <w:rPr>
                      <w:rFonts w:hint="eastAsia"/>
                      <w:color w:val="000000" w:themeColor="text1"/>
                      <w:szCs w:val="21"/>
                    </w:rPr>
                    <w:t>级绩效水平，改建项目达到</w:t>
                  </w:r>
                  <w:r>
                    <w:rPr>
                      <w:rFonts w:hint="eastAsia"/>
                      <w:color w:val="000000" w:themeColor="text1"/>
                      <w:szCs w:val="21"/>
                    </w:rPr>
                    <w:t>B</w:t>
                  </w:r>
                  <w:r>
                    <w:rPr>
                      <w:rFonts w:hint="eastAsia"/>
                      <w:color w:val="000000" w:themeColor="text1"/>
                      <w:szCs w:val="21"/>
                    </w:rPr>
                    <w:t>级以上绩效水平。</w:t>
                  </w:r>
                </w:p>
              </w:tc>
              <w:tc>
                <w:tcPr>
                  <w:tcW w:w="4253" w:type="dxa"/>
                  <w:vAlign w:val="center"/>
                </w:tcPr>
                <w:p w14:paraId="1C6438FF" w14:textId="77777777" w:rsidR="00885E3C" w:rsidRDefault="002E2A28">
                  <w:pPr>
                    <w:adjustRightInd w:val="0"/>
                    <w:snapToGrid w:val="0"/>
                    <w:textAlignment w:val="baseline"/>
                    <w:outlineLvl w:val="0"/>
                    <w:rPr>
                      <w:color w:val="FF0000"/>
                      <w:szCs w:val="21"/>
                    </w:rPr>
                  </w:pPr>
                  <w:r>
                    <w:rPr>
                      <w:color w:val="000000" w:themeColor="text1"/>
                      <w:szCs w:val="21"/>
                    </w:rPr>
                    <w:lastRenderedPageBreak/>
                    <w:t>本项目</w:t>
                  </w:r>
                  <w:r>
                    <w:rPr>
                      <w:rFonts w:hint="eastAsia"/>
                      <w:color w:val="000000" w:themeColor="text1"/>
                      <w:szCs w:val="21"/>
                    </w:rPr>
                    <w:t>为扩建项目</w:t>
                  </w:r>
                  <w:r>
                    <w:rPr>
                      <w:rFonts w:hint="eastAsia"/>
                      <w:snapToGrid w:val="0"/>
                      <w:color w:val="000000" w:themeColor="text1"/>
                    </w:rPr>
                    <w:t>，涉及金属包装容器及材料制造业，</w:t>
                  </w:r>
                  <w:r>
                    <w:rPr>
                      <w:color w:val="000000" w:themeColor="text1"/>
                      <w:szCs w:val="21"/>
                    </w:rPr>
                    <w:t>位于</w:t>
                  </w:r>
                  <w:r>
                    <w:rPr>
                      <w:snapToGrid w:val="0"/>
                      <w:color w:val="000000" w:themeColor="text1"/>
                    </w:rPr>
                    <w:t>新乡市</w:t>
                  </w:r>
                  <w:r>
                    <w:rPr>
                      <w:rFonts w:hint="eastAsia"/>
                      <w:snapToGrid w:val="0"/>
                      <w:color w:val="000000" w:themeColor="text1"/>
                    </w:rPr>
                    <w:t>新乡县智能制造产业园区翟坡镇李任旺村宏业大道</w:t>
                  </w:r>
                  <w:r>
                    <w:rPr>
                      <w:rFonts w:hint="eastAsia"/>
                      <w:snapToGrid w:val="0"/>
                      <w:color w:val="000000" w:themeColor="text1"/>
                    </w:rPr>
                    <w:t>8</w:t>
                  </w:r>
                  <w:r>
                    <w:rPr>
                      <w:rFonts w:hint="eastAsia"/>
                      <w:snapToGrid w:val="0"/>
                      <w:color w:val="000000" w:themeColor="text1"/>
                    </w:rPr>
                    <w:t>号西</w:t>
                  </w:r>
                  <w:r>
                    <w:rPr>
                      <w:rFonts w:hint="eastAsia"/>
                      <w:snapToGrid w:val="0"/>
                      <w:color w:val="000000" w:themeColor="text1"/>
                    </w:rPr>
                    <w:t>188</w:t>
                  </w:r>
                  <w:r>
                    <w:rPr>
                      <w:rFonts w:hint="eastAsia"/>
                      <w:snapToGrid w:val="0"/>
                      <w:color w:val="000000" w:themeColor="text1"/>
                    </w:rPr>
                    <w:t>米</w:t>
                  </w:r>
                  <w:r>
                    <w:rPr>
                      <w:color w:val="000000" w:themeColor="text1"/>
                      <w:szCs w:val="21"/>
                    </w:rPr>
                    <w:t>。项目满足</w:t>
                  </w:r>
                  <w:r>
                    <w:rPr>
                      <w:rFonts w:hint="eastAsia"/>
                      <w:color w:val="000000" w:themeColor="text1"/>
                      <w:szCs w:val="21"/>
                    </w:rPr>
                    <w:t>国家产业规划、产业政策、“三线一单”、产能置换、煤炭消费减量替代、区域污染物削减等要求</w:t>
                  </w:r>
                  <w:r>
                    <w:rPr>
                      <w:color w:val="000000" w:themeColor="text1"/>
                      <w:szCs w:val="21"/>
                    </w:rPr>
                    <w:t>，不属于</w:t>
                  </w:r>
                  <w:r>
                    <w:rPr>
                      <w:rFonts w:hint="eastAsia"/>
                      <w:color w:val="000000" w:themeColor="text1"/>
                      <w:szCs w:val="21"/>
                    </w:rPr>
                    <w:t>“两高”</w:t>
                  </w:r>
                  <w:r>
                    <w:rPr>
                      <w:color w:val="000000" w:themeColor="text1"/>
                      <w:szCs w:val="21"/>
                    </w:rPr>
                    <w:t>项目，本项目</w:t>
                  </w:r>
                  <w:r>
                    <w:rPr>
                      <w:rFonts w:hint="eastAsia"/>
                      <w:color w:val="000000" w:themeColor="text1"/>
                      <w:szCs w:val="21"/>
                    </w:rPr>
                    <w:t>将严格按照要求进行环评及“</w:t>
                  </w:r>
                  <w:r>
                    <w:rPr>
                      <w:color w:val="000000" w:themeColor="text1"/>
                      <w:szCs w:val="21"/>
                    </w:rPr>
                    <w:t>三同时</w:t>
                  </w:r>
                  <w:r>
                    <w:rPr>
                      <w:rFonts w:hint="eastAsia"/>
                      <w:color w:val="000000" w:themeColor="text1"/>
                      <w:szCs w:val="21"/>
                    </w:rPr>
                    <w:t>”建设，</w:t>
                  </w:r>
                  <w:r>
                    <w:rPr>
                      <w:szCs w:val="21"/>
                    </w:rPr>
                    <w:t>将严格按照</w:t>
                  </w:r>
                  <w:r>
                    <w:rPr>
                      <w:bCs/>
                      <w:snapToGrid w:val="0"/>
                      <w:color w:val="000000" w:themeColor="text1"/>
                      <w:szCs w:val="21"/>
                      <w:lang w:val="pt-BR"/>
                    </w:rPr>
                    <w:t>《重污染天气重点行业应急减排措施制</w:t>
                  </w:r>
                  <w:r>
                    <w:rPr>
                      <w:bCs/>
                      <w:snapToGrid w:val="0"/>
                      <w:color w:val="000000" w:themeColor="text1"/>
                      <w:szCs w:val="21"/>
                      <w:lang w:val="pt-BR"/>
                    </w:rPr>
                    <w:lastRenderedPageBreak/>
                    <w:t>定技术指南（</w:t>
                  </w:r>
                  <w:r>
                    <w:rPr>
                      <w:bCs/>
                      <w:snapToGrid w:val="0"/>
                      <w:color w:val="000000" w:themeColor="text1"/>
                      <w:szCs w:val="21"/>
                      <w:lang w:val="pt-BR"/>
                    </w:rPr>
                    <w:t>2020</w:t>
                  </w:r>
                  <w:r>
                    <w:rPr>
                      <w:bCs/>
                      <w:snapToGrid w:val="0"/>
                      <w:color w:val="000000" w:themeColor="text1"/>
                      <w:szCs w:val="21"/>
                      <w:lang w:val="pt-BR"/>
                    </w:rPr>
                    <w:t>年修订版）》的包装印刷行业</w:t>
                  </w:r>
                  <w:r>
                    <w:rPr>
                      <w:bCs/>
                      <w:snapToGrid w:val="0"/>
                      <w:color w:val="000000" w:themeColor="text1"/>
                      <w:szCs w:val="21"/>
                      <w:lang w:val="pt-BR"/>
                    </w:rPr>
                    <w:t>A</w:t>
                  </w:r>
                  <w:r>
                    <w:rPr>
                      <w:bCs/>
                      <w:snapToGrid w:val="0"/>
                      <w:color w:val="000000" w:themeColor="text1"/>
                      <w:szCs w:val="21"/>
                      <w:lang w:val="pt-BR"/>
                    </w:rPr>
                    <w:t>级企业要求、工业涂装</w:t>
                  </w:r>
                  <w:r>
                    <w:rPr>
                      <w:bCs/>
                      <w:snapToGrid w:val="0"/>
                      <w:color w:val="000000" w:themeColor="text1"/>
                      <w:szCs w:val="21"/>
                      <w:lang w:val="pt-BR"/>
                    </w:rPr>
                    <w:t>A</w:t>
                  </w:r>
                  <w:r>
                    <w:rPr>
                      <w:bCs/>
                      <w:snapToGrid w:val="0"/>
                      <w:color w:val="000000" w:themeColor="text1"/>
                      <w:szCs w:val="21"/>
                      <w:lang w:val="pt-BR"/>
                    </w:rPr>
                    <w:t>级企业要</w:t>
                  </w:r>
                  <w:r>
                    <w:rPr>
                      <w:bCs/>
                      <w:snapToGrid w:val="0"/>
                      <w:color w:val="000000" w:themeColor="text1"/>
                      <w:szCs w:val="21"/>
                      <w:lang w:val="pt-BR"/>
                    </w:rPr>
                    <w:t>求进行设计与建设</w:t>
                  </w:r>
                  <w:r>
                    <w:rPr>
                      <w:snapToGrid w:val="0"/>
                      <w:color w:val="000000" w:themeColor="text1"/>
                      <w:szCs w:val="21"/>
                    </w:rPr>
                    <w:t>。</w:t>
                  </w:r>
                </w:p>
              </w:tc>
              <w:tc>
                <w:tcPr>
                  <w:tcW w:w="572" w:type="dxa"/>
                  <w:vAlign w:val="center"/>
                </w:tcPr>
                <w:p w14:paraId="1C643900" w14:textId="77777777" w:rsidR="00885E3C" w:rsidRDefault="002E2A28">
                  <w:pPr>
                    <w:adjustRightInd w:val="0"/>
                    <w:snapToGrid w:val="0"/>
                    <w:jc w:val="center"/>
                    <w:textAlignment w:val="baseline"/>
                    <w:outlineLvl w:val="0"/>
                    <w:rPr>
                      <w:szCs w:val="21"/>
                    </w:rPr>
                  </w:pPr>
                  <w:r>
                    <w:rPr>
                      <w:szCs w:val="21"/>
                    </w:rPr>
                    <w:lastRenderedPageBreak/>
                    <w:t>符合</w:t>
                  </w:r>
                </w:p>
              </w:tc>
            </w:tr>
            <w:tr w:rsidR="00885E3C" w14:paraId="1C643907" w14:textId="77777777">
              <w:trPr>
                <w:trHeight w:val="397"/>
                <w:jc w:val="center"/>
              </w:trPr>
              <w:tc>
                <w:tcPr>
                  <w:tcW w:w="1156" w:type="dxa"/>
                  <w:vAlign w:val="center"/>
                </w:tcPr>
                <w:p w14:paraId="1C643902" w14:textId="77777777" w:rsidR="00885E3C" w:rsidRDefault="002E2A28">
                  <w:pPr>
                    <w:adjustRightInd w:val="0"/>
                    <w:snapToGrid w:val="0"/>
                    <w:jc w:val="center"/>
                    <w:textAlignment w:val="baseline"/>
                    <w:outlineLvl w:val="0"/>
                    <w:rPr>
                      <w:szCs w:val="21"/>
                    </w:rPr>
                  </w:pPr>
                  <w:r>
                    <w:rPr>
                      <w:rFonts w:hint="eastAsia"/>
                      <w:color w:val="000000" w:themeColor="text1"/>
                    </w:rPr>
                    <w:t>（六）</w:t>
                  </w:r>
                  <w:r>
                    <w:rPr>
                      <w:color w:val="000000" w:themeColor="text1"/>
                    </w:rPr>
                    <w:t>强化挥发性有机物治理</w:t>
                  </w:r>
                  <w:r>
                    <w:rPr>
                      <w:rFonts w:hint="eastAsia"/>
                      <w:color w:val="000000" w:themeColor="text1"/>
                    </w:rPr>
                    <w:t>，</w:t>
                  </w:r>
                  <w:r>
                    <w:rPr>
                      <w:color w:val="000000" w:themeColor="text1"/>
                    </w:rPr>
                    <w:t>打好臭氧污染防治攻坚战</w:t>
                  </w:r>
                </w:p>
              </w:tc>
              <w:tc>
                <w:tcPr>
                  <w:tcW w:w="7229" w:type="dxa"/>
                  <w:vAlign w:val="center"/>
                </w:tcPr>
                <w:p w14:paraId="1C643903" w14:textId="77777777" w:rsidR="00885E3C" w:rsidRDefault="002E2A28">
                  <w:pPr>
                    <w:pStyle w:val="aff0"/>
                    <w:adjustRightInd w:val="0"/>
                    <w:snapToGrid w:val="0"/>
                    <w:contextualSpacing w:val="0"/>
                    <w:jc w:val="left"/>
                    <w:rPr>
                      <w:color w:val="000000" w:themeColor="text1"/>
                    </w:rPr>
                  </w:pPr>
                  <w:r>
                    <w:rPr>
                      <w:color w:val="000000" w:themeColor="text1"/>
                    </w:rPr>
                    <w:t>27.</w:t>
                  </w:r>
                  <w:r>
                    <w:rPr>
                      <w:color w:val="000000" w:themeColor="text1"/>
                    </w:rPr>
                    <w:t>强化</w:t>
                  </w:r>
                  <w:r>
                    <w:rPr>
                      <w:color w:val="000000" w:themeColor="text1"/>
                    </w:rPr>
                    <w:t>VOCs</w:t>
                  </w:r>
                  <w:r>
                    <w:rPr>
                      <w:color w:val="000000" w:themeColor="text1"/>
                    </w:rPr>
                    <w:t>日常监管。</w:t>
                  </w:r>
                </w:p>
                <w:p w14:paraId="1C643904" w14:textId="77777777" w:rsidR="00885E3C" w:rsidRDefault="002E2A28">
                  <w:pPr>
                    <w:adjustRightInd w:val="0"/>
                    <w:snapToGrid w:val="0"/>
                    <w:textAlignment w:val="baseline"/>
                    <w:outlineLvl w:val="0"/>
                    <w:rPr>
                      <w:szCs w:val="21"/>
                    </w:rPr>
                  </w:pPr>
                  <w:r>
                    <w:rPr>
                      <w:color w:val="000000" w:themeColor="text1"/>
                    </w:rPr>
                    <w:t>加强挥发性有机物排放管理，引导涉</w:t>
                  </w:r>
                  <w:r>
                    <w:rPr>
                      <w:color w:val="000000" w:themeColor="text1"/>
                    </w:rPr>
                    <w:t>VOCs</w:t>
                  </w:r>
                  <w:r>
                    <w:rPr>
                      <w:color w:val="000000" w:themeColor="text1"/>
                    </w:rPr>
                    <w:t>污染物排放企业妥善安排生产计划，在夏季（</w:t>
                  </w:r>
                  <w:r>
                    <w:rPr>
                      <w:color w:val="000000" w:themeColor="text1"/>
                    </w:rPr>
                    <w:t>5-9</w:t>
                  </w:r>
                  <w:r>
                    <w:rPr>
                      <w:color w:val="000000" w:themeColor="text1"/>
                    </w:rPr>
                    <w:t>月份）减少开停车、放空、开</w:t>
                  </w:r>
                  <w:proofErr w:type="gramStart"/>
                  <w:r>
                    <w:rPr>
                      <w:color w:val="000000" w:themeColor="text1"/>
                    </w:rPr>
                    <w:t>釜</w:t>
                  </w:r>
                  <w:proofErr w:type="gramEnd"/>
                  <w:r>
                    <w:rPr>
                      <w:color w:val="000000" w:themeColor="text1"/>
                    </w:rPr>
                    <w:t>等操作。涉</w:t>
                  </w:r>
                  <w:r>
                    <w:rPr>
                      <w:color w:val="000000" w:themeColor="text1"/>
                    </w:rPr>
                    <w:t>VOCs</w:t>
                  </w:r>
                  <w:r>
                    <w:rPr>
                      <w:color w:val="000000" w:themeColor="text1"/>
                    </w:rPr>
                    <w:t>防腐、防水、</w:t>
                  </w:r>
                  <w:proofErr w:type="gramStart"/>
                  <w:r>
                    <w:rPr>
                      <w:color w:val="000000" w:themeColor="text1"/>
                    </w:rPr>
                    <w:t>防锈等涂装</w:t>
                  </w:r>
                  <w:proofErr w:type="gramEnd"/>
                  <w:r>
                    <w:rPr>
                      <w:color w:val="000000" w:themeColor="text1"/>
                    </w:rPr>
                    <w:t>作业及大中型装修、外立面改造、道路划线、沥青铺设等施工作业，应当避开臭氧污染易发的高温时段。加强非正常工况废气排放管理，医药、化工等重点行业企业应提前向当地生态环境部门报告开停车、检维修计划，火炬、煤气放散管应安装引燃设施，配套建设燃烧温度监控、废气流量计、助燃气体流量计等，排放废气热值达不到要求时应及时补充助燃气体。</w:t>
                  </w:r>
                </w:p>
              </w:tc>
              <w:tc>
                <w:tcPr>
                  <w:tcW w:w="4253" w:type="dxa"/>
                  <w:vAlign w:val="center"/>
                </w:tcPr>
                <w:p w14:paraId="1C643905" w14:textId="77777777" w:rsidR="00885E3C" w:rsidRDefault="002E2A28">
                  <w:pPr>
                    <w:adjustRightInd w:val="0"/>
                    <w:snapToGrid w:val="0"/>
                    <w:textAlignment w:val="baseline"/>
                    <w:outlineLvl w:val="0"/>
                    <w:rPr>
                      <w:color w:val="FF0000"/>
                      <w:szCs w:val="21"/>
                    </w:rPr>
                  </w:pPr>
                  <w:r>
                    <w:rPr>
                      <w:rFonts w:hint="eastAsia"/>
                      <w:color w:val="000000" w:themeColor="text1"/>
                    </w:rPr>
                    <w:t>本项目金属包装桶生产线使用低</w:t>
                  </w:r>
                  <w:r>
                    <w:rPr>
                      <w:rFonts w:hint="eastAsia"/>
                      <w:color w:val="000000" w:themeColor="text1"/>
                    </w:rPr>
                    <w:t>VOCs</w:t>
                  </w:r>
                  <w:r>
                    <w:rPr>
                      <w:rFonts w:hint="eastAsia"/>
                      <w:color w:val="000000" w:themeColor="text1"/>
                    </w:rPr>
                    <w:t>含量的水性</w:t>
                  </w:r>
                  <w:proofErr w:type="gramStart"/>
                  <w:r>
                    <w:rPr>
                      <w:rFonts w:hint="eastAsia"/>
                      <w:color w:val="000000" w:themeColor="text1"/>
                    </w:rPr>
                    <w:t>漆对金属桶进行</w:t>
                  </w:r>
                  <w:proofErr w:type="gramEnd"/>
                  <w:r>
                    <w:rPr>
                      <w:rFonts w:hint="eastAsia"/>
                      <w:color w:val="000000" w:themeColor="text1"/>
                    </w:rPr>
                    <w:t>喷涂，从源头减少</w:t>
                  </w:r>
                  <w:r>
                    <w:rPr>
                      <w:rFonts w:hint="eastAsia"/>
                      <w:color w:val="000000" w:themeColor="text1"/>
                    </w:rPr>
                    <w:t>VOCs</w:t>
                  </w:r>
                  <w:r>
                    <w:rPr>
                      <w:rFonts w:hint="eastAsia"/>
                      <w:color w:val="000000" w:themeColor="text1"/>
                    </w:rPr>
                    <w:t>产生。</w:t>
                  </w:r>
                </w:p>
              </w:tc>
              <w:tc>
                <w:tcPr>
                  <w:tcW w:w="572" w:type="dxa"/>
                  <w:vAlign w:val="center"/>
                </w:tcPr>
                <w:p w14:paraId="1C643906" w14:textId="77777777" w:rsidR="00885E3C" w:rsidRDefault="002E2A28">
                  <w:pPr>
                    <w:adjustRightInd w:val="0"/>
                    <w:snapToGrid w:val="0"/>
                    <w:jc w:val="center"/>
                    <w:textAlignment w:val="baseline"/>
                    <w:outlineLvl w:val="0"/>
                    <w:rPr>
                      <w:szCs w:val="21"/>
                    </w:rPr>
                  </w:pPr>
                  <w:r>
                    <w:rPr>
                      <w:szCs w:val="21"/>
                    </w:rPr>
                    <w:t>符合</w:t>
                  </w:r>
                </w:p>
              </w:tc>
            </w:tr>
          </w:tbl>
          <w:p w14:paraId="1C643908" w14:textId="77777777" w:rsidR="00885E3C" w:rsidRDefault="002E2A28">
            <w:pPr>
              <w:pStyle w:val="af4"/>
              <w:snapToGrid w:val="0"/>
              <w:spacing w:before="0" w:beforeAutospacing="0" w:after="0" w:afterAutospacing="0" w:line="520" w:lineRule="exact"/>
              <w:ind w:firstLineChars="200" w:firstLine="480"/>
              <w:jc w:val="both"/>
              <w:outlineLvl w:val="0"/>
              <w:rPr>
                <w:rFonts w:ascii="黑体" w:eastAsia="黑体" w:hAnsi="黑体"/>
                <w:snapToGrid w:val="0"/>
                <w:sz w:val="30"/>
                <w:szCs w:val="30"/>
                <w:lang w:val="en-US"/>
              </w:rPr>
            </w:pPr>
            <w:r>
              <w:rPr>
                <w:rFonts w:ascii="Times New Roman" w:hAnsi="Times New Roman"/>
                <w:lang w:val="en-US"/>
              </w:rPr>
              <w:t>由上表可知，本项目符合《</w:t>
            </w:r>
            <w:r>
              <w:rPr>
                <w:rFonts w:ascii="Times New Roman" w:hAnsi="Times New Roman" w:hint="eastAsia"/>
                <w:lang w:val="en-US"/>
              </w:rPr>
              <w:t>新乡市</w:t>
            </w:r>
            <w:r>
              <w:rPr>
                <w:rFonts w:ascii="Times New Roman" w:hAnsi="Times New Roman"/>
                <w:lang w:val="en-US"/>
              </w:rPr>
              <w:t>攻坚战实施方案》相关要求。</w:t>
            </w:r>
          </w:p>
          <w:p w14:paraId="1C643909" w14:textId="77777777" w:rsidR="00885E3C" w:rsidRDefault="002E2A28">
            <w:pPr>
              <w:pStyle w:val="af4"/>
              <w:adjustRightInd w:val="0"/>
              <w:snapToGrid w:val="0"/>
              <w:spacing w:before="0" w:beforeAutospacing="0" w:after="0" w:afterAutospacing="0" w:line="460" w:lineRule="exact"/>
              <w:ind w:firstLineChars="200" w:firstLine="480"/>
              <w:jc w:val="both"/>
              <w:outlineLvl w:val="0"/>
              <w:rPr>
                <w:rFonts w:ascii="Times New Roman" w:hAnsi="Times New Roman"/>
                <w:color w:val="000000"/>
                <w:lang w:val="en-US"/>
              </w:rPr>
            </w:pPr>
            <w:r>
              <w:rPr>
                <w:rFonts w:ascii="Times New Roman" w:hAnsi="Times New Roman" w:hint="eastAsia"/>
                <w:color w:val="000000"/>
                <w:lang w:val="en-US"/>
              </w:rPr>
              <w:t>（</w:t>
            </w:r>
            <w:r>
              <w:rPr>
                <w:rFonts w:ascii="Times New Roman" w:hAnsi="Times New Roman"/>
                <w:color w:val="000000"/>
                <w:lang w:val="en-US"/>
              </w:rPr>
              <w:t>3</w:t>
            </w:r>
            <w:r>
              <w:rPr>
                <w:rFonts w:ascii="Times New Roman" w:hAnsi="Times New Roman" w:hint="eastAsia"/>
                <w:color w:val="000000"/>
                <w:lang w:val="en-US"/>
              </w:rPr>
              <w:t>）</w:t>
            </w:r>
            <w:r>
              <w:rPr>
                <w:rFonts w:ascii="Times New Roman" w:hAnsi="Times New Roman"/>
                <w:color w:val="000000"/>
                <w:lang w:val="en-US"/>
              </w:rPr>
              <w:t>与</w:t>
            </w:r>
            <w:r>
              <w:rPr>
                <w:rFonts w:ascii="Times New Roman" w:hAnsi="Times New Roman" w:hint="eastAsia"/>
                <w:color w:val="000000"/>
                <w:lang w:val="en-US"/>
              </w:rPr>
              <w:t>《重污染天气重点行业应急减排措施制定技术指南（</w:t>
            </w:r>
            <w:r>
              <w:rPr>
                <w:rFonts w:ascii="Times New Roman" w:hAnsi="Times New Roman" w:hint="eastAsia"/>
                <w:color w:val="000000"/>
                <w:lang w:val="en-US"/>
              </w:rPr>
              <w:t>2020</w:t>
            </w:r>
            <w:r>
              <w:rPr>
                <w:rFonts w:ascii="Times New Roman" w:hAnsi="Times New Roman" w:hint="eastAsia"/>
                <w:color w:val="000000"/>
                <w:lang w:val="en-US"/>
              </w:rPr>
              <w:t>年修订版）》相符性分析</w:t>
            </w:r>
          </w:p>
          <w:p w14:paraId="1C64390A" w14:textId="77777777" w:rsidR="00885E3C" w:rsidRDefault="002E2A28">
            <w:pPr>
              <w:pStyle w:val="af4"/>
              <w:adjustRightInd w:val="0"/>
              <w:snapToGrid w:val="0"/>
              <w:spacing w:before="0" w:beforeAutospacing="0" w:after="0" w:afterAutospacing="0" w:line="460" w:lineRule="exact"/>
              <w:ind w:firstLineChars="200" w:firstLine="480"/>
              <w:jc w:val="both"/>
              <w:rPr>
                <w:color w:val="000000" w:themeColor="text1"/>
              </w:rPr>
            </w:pPr>
            <w:r>
              <w:rPr>
                <w:rFonts w:ascii="Times New Roman" w:hAnsi="Times New Roman" w:hint="eastAsia"/>
                <w:color w:val="000000" w:themeColor="text1"/>
              </w:rPr>
              <w:t>本项目产品为金属包装桶，金属包装桶生产线涉及工业涂装、包装印刷行业。因此，本项目建设应符合</w:t>
            </w:r>
            <w:r>
              <w:rPr>
                <w:rFonts w:ascii="Times New Roman" w:hAnsi="Times New Roman"/>
                <w:color w:val="000000" w:themeColor="text1"/>
              </w:rPr>
              <w:t>《重污染天气重点行业应急减排措施制定技术指南（</w:t>
            </w:r>
            <w:r>
              <w:rPr>
                <w:rFonts w:ascii="Times New Roman" w:hAnsi="Times New Roman"/>
                <w:color w:val="000000" w:themeColor="text1"/>
              </w:rPr>
              <w:t>2020</w:t>
            </w:r>
            <w:r>
              <w:rPr>
                <w:rFonts w:ascii="Times New Roman" w:hAnsi="Times New Roman"/>
                <w:color w:val="000000" w:themeColor="text1"/>
              </w:rPr>
              <w:t>年修订版）》</w:t>
            </w:r>
            <w:r>
              <w:rPr>
                <w:rFonts w:ascii="Times New Roman" w:hAnsi="Times New Roman" w:hint="eastAsia"/>
                <w:color w:val="000000" w:themeColor="text1"/>
              </w:rPr>
              <w:t>（</w:t>
            </w:r>
            <w:proofErr w:type="gramStart"/>
            <w:r>
              <w:rPr>
                <w:rFonts w:ascii="Times New Roman" w:hAnsi="Times New Roman" w:hint="eastAsia"/>
                <w:color w:val="000000" w:themeColor="text1"/>
              </w:rPr>
              <w:t>环办大气</w:t>
            </w:r>
            <w:proofErr w:type="gramEnd"/>
            <w:r>
              <w:rPr>
                <w:rFonts w:ascii="Times New Roman" w:hAnsi="Times New Roman" w:hint="eastAsia"/>
                <w:color w:val="000000" w:themeColor="text1"/>
              </w:rPr>
              <w:t>函</w:t>
            </w:r>
            <w:r>
              <w:rPr>
                <w:rFonts w:ascii="Times New Roman" w:hAnsi="Times New Roman" w:hint="eastAsia"/>
                <w:color w:val="000000" w:themeColor="text1"/>
              </w:rPr>
              <w:t>[</w:t>
            </w:r>
            <w:r>
              <w:rPr>
                <w:rFonts w:ascii="Times New Roman" w:hAnsi="Times New Roman"/>
                <w:color w:val="000000" w:themeColor="text1"/>
              </w:rPr>
              <w:t>2020]340</w:t>
            </w:r>
            <w:r>
              <w:rPr>
                <w:rFonts w:ascii="Times New Roman" w:hAnsi="Times New Roman" w:hint="eastAsia"/>
                <w:color w:val="000000" w:themeColor="text1"/>
              </w:rPr>
              <w:t>号）中包装印刷行业和工业涂</w:t>
            </w:r>
            <w:proofErr w:type="gramStart"/>
            <w:r>
              <w:rPr>
                <w:rFonts w:ascii="Times New Roman" w:hAnsi="Times New Roman" w:hint="eastAsia"/>
                <w:color w:val="000000" w:themeColor="text1"/>
              </w:rPr>
              <w:t>装行业</w:t>
            </w:r>
            <w:proofErr w:type="gramEnd"/>
            <w:r>
              <w:rPr>
                <w:rFonts w:ascii="Times New Roman" w:hAnsi="Times New Roman" w:hint="eastAsia"/>
                <w:color w:val="000000" w:themeColor="text1"/>
              </w:rPr>
              <w:t>的相关要求。结合本项目的情况，</w:t>
            </w:r>
            <w:r>
              <w:rPr>
                <w:color w:val="000000" w:themeColor="text1"/>
              </w:rPr>
              <w:t>方案中涉及到本项目的内容与本项目实际情况的对比情况有：</w:t>
            </w:r>
          </w:p>
          <w:p w14:paraId="1C64390B" w14:textId="77777777" w:rsidR="00885E3C" w:rsidRDefault="002E2A28">
            <w:pPr>
              <w:adjustRightInd w:val="0"/>
              <w:snapToGrid w:val="0"/>
              <w:spacing w:line="460" w:lineRule="exact"/>
              <w:ind w:firstLineChars="200" w:firstLine="480"/>
              <w:textAlignment w:val="baseline"/>
              <w:outlineLvl w:val="0"/>
              <w:rPr>
                <w:rFonts w:eastAsia="黑体"/>
                <w:sz w:val="24"/>
              </w:rPr>
            </w:pPr>
            <w:r>
              <w:rPr>
                <w:rFonts w:eastAsia="黑体"/>
                <w:sz w:val="24"/>
              </w:rPr>
              <w:t>表</w:t>
            </w:r>
            <w:r>
              <w:rPr>
                <w:rFonts w:eastAsia="黑体"/>
                <w:sz w:val="24"/>
              </w:rPr>
              <w:t>9</w:t>
            </w:r>
            <w:r>
              <w:rPr>
                <w:rFonts w:eastAsia="黑体" w:hint="eastAsia"/>
                <w:sz w:val="24"/>
              </w:rPr>
              <w:t xml:space="preserve">         </w:t>
            </w:r>
            <w:r>
              <w:rPr>
                <w:rFonts w:eastAsia="黑体"/>
                <w:sz w:val="24"/>
              </w:rPr>
              <w:t xml:space="preserve">      </w:t>
            </w:r>
            <w:r>
              <w:rPr>
                <w:rFonts w:eastAsia="黑体" w:hint="eastAsia"/>
                <w:sz w:val="24"/>
              </w:rPr>
              <w:t xml:space="preserve"> </w:t>
            </w:r>
            <w:r>
              <w:rPr>
                <w:rFonts w:eastAsia="黑体" w:hint="eastAsia"/>
                <w:sz w:val="24"/>
              </w:rPr>
              <w:t>本项目与《重污染天气重点行业应急减排措施指南》</w:t>
            </w:r>
            <w:r>
              <w:rPr>
                <w:rFonts w:eastAsia="黑体"/>
                <w:sz w:val="24"/>
              </w:rPr>
              <w:t>对比分析</w:t>
            </w:r>
          </w:p>
          <w:tbl>
            <w:tblPr>
              <w:tblpPr w:vertAnchor="text" w:tblpY="1"/>
              <w:tblW w:w="5000" w:type="pct"/>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82"/>
              <w:gridCol w:w="7440"/>
              <w:gridCol w:w="4589"/>
              <w:gridCol w:w="599"/>
            </w:tblGrid>
            <w:tr w:rsidR="00885E3C" w14:paraId="1C643910" w14:textId="77777777">
              <w:trPr>
                <w:trHeight w:val="397"/>
                <w:tblHeader/>
              </w:trPr>
              <w:tc>
                <w:tcPr>
                  <w:tcW w:w="582" w:type="dxa"/>
                  <w:vAlign w:val="center"/>
                </w:tcPr>
                <w:p w14:paraId="1C64390C" w14:textId="77777777" w:rsidR="00885E3C" w:rsidRDefault="002E2A28">
                  <w:pPr>
                    <w:adjustRightInd w:val="0"/>
                    <w:snapToGrid w:val="0"/>
                    <w:jc w:val="center"/>
                    <w:rPr>
                      <w:b/>
                      <w:color w:val="000000" w:themeColor="text1"/>
                      <w:szCs w:val="21"/>
                    </w:rPr>
                  </w:pPr>
                  <w:r>
                    <w:rPr>
                      <w:rFonts w:hint="eastAsia"/>
                      <w:b/>
                      <w:color w:val="000000" w:themeColor="text1"/>
                      <w:szCs w:val="21"/>
                    </w:rPr>
                    <w:t>项目</w:t>
                  </w:r>
                </w:p>
              </w:tc>
              <w:tc>
                <w:tcPr>
                  <w:tcW w:w="7440" w:type="dxa"/>
                  <w:vAlign w:val="center"/>
                </w:tcPr>
                <w:p w14:paraId="1C64390D" w14:textId="77777777" w:rsidR="00885E3C" w:rsidRDefault="002E2A28">
                  <w:pPr>
                    <w:adjustRightInd w:val="0"/>
                    <w:snapToGrid w:val="0"/>
                    <w:jc w:val="center"/>
                    <w:rPr>
                      <w:b/>
                      <w:color w:val="000000" w:themeColor="text1"/>
                      <w:szCs w:val="21"/>
                    </w:rPr>
                  </w:pPr>
                  <w:r>
                    <w:rPr>
                      <w:rFonts w:hint="eastAsia"/>
                      <w:b/>
                      <w:color w:val="000000" w:themeColor="text1"/>
                      <w:szCs w:val="21"/>
                    </w:rPr>
                    <w:t>A</w:t>
                  </w:r>
                  <w:r>
                    <w:rPr>
                      <w:b/>
                      <w:color w:val="000000" w:themeColor="text1"/>
                      <w:szCs w:val="21"/>
                    </w:rPr>
                    <w:t>级绩效指标要求</w:t>
                  </w:r>
                </w:p>
              </w:tc>
              <w:tc>
                <w:tcPr>
                  <w:tcW w:w="4589" w:type="dxa"/>
                  <w:vAlign w:val="center"/>
                </w:tcPr>
                <w:p w14:paraId="1C64390E" w14:textId="77777777" w:rsidR="00885E3C" w:rsidRDefault="002E2A28">
                  <w:pPr>
                    <w:adjustRightInd w:val="0"/>
                    <w:snapToGrid w:val="0"/>
                    <w:jc w:val="center"/>
                    <w:rPr>
                      <w:b/>
                      <w:color w:val="000000" w:themeColor="text1"/>
                      <w:szCs w:val="21"/>
                    </w:rPr>
                  </w:pPr>
                  <w:r>
                    <w:rPr>
                      <w:rFonts w:hint="eastAsia"/>
                      <w:b/>
                      <w:color w:val="000000" w:themeColor="text1"/>
                      <w:szCs w:val="21"/>
                    </w:rPr>
                    <w:t>本项目</w:t>
                  </w:r>
                  <w:r>
                    <w:rPr>
                      <w:b/>
                      <w:color w:val="000000" w:themeColor="text1"/>
                      <w:szCs w:val="21"/>
                    </w:rPr>
                    <w:t>建设情况</w:t>
                  </w:r>
                </w:p>
              </w:tc>
              <w:tc>
                <w:tcPr>
                  <w:tcW w:w="599" w:type="dxa"/>
                  <w:vAlign w:val="center"/>
                </w:tcPr>
                <w:p w14:paraId="1C64390F" w14:textId="77777777" w:rsidR="00885E3C" w:rsidRDefault="002E2A28">
                  <w:pPr>
                    <w:adjustRightInd w:val="0"/>
                    <w:snapToGrid w:val="0"/>
                    <w:jc w:val="center"/>
                    <w:rPr>
                      <w:b/>
                      <w:color w:val="000000" w:themeColor="text1"/>
                      <w:szCs w:val="21"/>
                    </w:rPr>
                  </w:pPr>
                  <w:r>
                    <w:rPr>
                      <w:rFonts w:hint="eastAsia"/>
                      <w:b/>
                      <w:color w:val="000000" w:themeColor="text1"/>
                      <w:szCs w:val="21"/>
                    </w:rPr>
                    <w:t>对比</w:t>
                  </w:r>
                  <w:r>
                    <w:rPr>
                      <w:b/>
                      <w:color w:val="000000" w:themeColor="text1"/>
                      <w:szCs w:val="21"/>
                    </w:rPr>
                    <w:t>情况</w:t>
                  </w:r>
                </w:p>
              </w:tc>
            </w:tr>
            <w:tr w:rsidR="00885E3C" w14:paraId="1C643912" w14:textId="77777777">
              <w:trPr>
                <w:trHeight w:val="397"/>
                <w:tblHeader/>
              </w:trPr>
              <w:tc>
                <w:tcPr>
                  <w:tcW w:w="13210" w:type="dxa"/>
                  <w:gridSpan w:val="4"/>
                  <w:vAlign w:val="center"/>
                </w:tcPr>
                <w:p w14:paraId="1C643911" w14:textId="77777777" w:rsidR="00885E3C" w:rsidRDefault="002E2A28">
                  <w:pPr>
                    <w:adjustRightInd w:val="0"/>
                    <w:snapToGrid w:val="0"/>
                    <w:jc w:val="center"/>
                    <w:rPr>
                      <w:b/>
                      <w:color w:val="000000" w:themeColor="text1"/>
                      <w:szCs w:val="21"/>
                    </w:rPr>
                  </w:pPr>
                  <w:r>
                    <w:rPr>
                      <w:rFonts w:hint="eastAsia"/>
                      <w:b/>
                      <w:color w:val="000000" w:themeColor="text1"/>
                      <w:szCs w:val="21"/>
                    </w:rPr>
                    <w:t>包装印刷行业</w:t>
                  </w:r>
                </w:p>
              </w:tc>
            </w:tr>
            <w:tr w:rsidR="00885E3C" w14:paraId="1C643925" w14:textId="77777777">
              <w:trPr>
                <w:trHeight w:val="397"/>
              </w:trPr>
              <w:tc>
                <w:tcPr>
                  <w:tcW w:w="582" w:type="dxa"/>
                  <w:vAlign w:val="center"/>
                </w:tcPr>
                <w:p w14:paraId="1C643913" w14:textId="77777777" w:rsidR="00885E3C" w:rsidRDefault="002E2A28">
                  <w:pPr>
                    <w:adjustRightInd w:val="0"/>
                    <w:snapToGrid w:val="0"/>
                    <w:jc w:val="center"/>
                    <w:rPr>
                      <w:bCs/>
                      <w:color w:val="000000" w:themeColor="text1"/>
                      <w:szCs w:val="21"/>
                    </w:rPr>
                  </w:pPr>
                  <w:r>
                    <w:rPr>
                      <w:rFonts w:hint="eastAsia"/>
                      <w:bCs/>
                      <w:color w:val="000000" w:themeColor="text1"/>
                      <w:szCs w:val="21"/>
                    </w:rPr>
                    <w:t>原辅材料</w:t>
                  </w:r>
                </w:p>
              </w:tc>
              <w:tc>
                <w:tcPr>
                  <w:tcW w:w="7440" w:type="dxa"/>
                  <w:vAlign w:val="center"/>
                </w:tcPr>
                <w:p w14:paraId="1C643914" w14:textId="77777777" w:rsidR="00885E3C" w:rsidRDefault="002E2A28">
                  <w:pPr>
                    <w:adjustRightInd w:val="0"/>
                    <w:snapToGrid w:val="0"/>
                  </w:pPr>
                  <w:r>
                    <w:t>1</w:t>
                  </w:r>
                  <w:r>
                    <w:t>、凹版印刷工艺采用吸收性材料印刷时，使用水性油墨（</w:t>
                  </w:r>
                  <w:r>
                    <w:t>VOCs≤15%</w:t>
                  </w:r>
                  <w:r>
                    <w:t>）、能量固化油墨（</w:t>
                  </w:r>
                  <w:r>
                    <w:t>VOCs≤10%</w:t>
                  </w:r>
                  <w:r>
                    <w:t>）等低</w:t>
                  </w:r>
                  <w:r>
                    <w:t>VOCs</w:t>
                  </w:r>
                  <w:r>
                    <w:t>含量油墨比例达</w:t>
                  </w:r>
                  <w:r>
                    <w:t>60%</w:t>
                  </w:r>
                  <w:r>
                    <w:t>及以上；采用非吸收性材料印刷时，使用水性油墨（</w:t>
                  </w:r>
                  <w:r>
                    <w:t>VOCs≤30%</w:t>
                  </w:r>
                  <w:r>
                    <w:t>）、能量固化油墨（</w:t>
                  </w:r>
                  <w:r>
                    <w:t>VOCs≤10%</w:t>
                  </w:r>
                  <w:r>
                    <w:t>）等低</w:t>
                  </w:r>
                  <w:r>
                    <w:t>VOCs</w:t>
                  </w:r>
                  <w:r>
                    <w:t>含量油墨比例达</w:t>
                  </w:r>
                  <w:r>
                    <w:t>30%</w:t>
                  </w:r>
                  <w:r>
                    <w:t>及以上；</w:t>
                  </w:r>
                </w:p>
                <w:p w14:paraId="1C643915" w14:textId="77777777" w:rsidR="00885E3C" w:rsidRDefault="002E2A28">
                  <w:pPr>
                    <w:adjustRightInd w:val="0"/>
                    <w:snapToGrid w:val="0"/>
                  </w:pPr>
                  <w:r>
                    <w:t>2</w:t>
                  </w:r>
                  <w:r>
                    <w:t>、</w:t>
                  </w:r>
                  <w:proofErr w:type="gramStart"/>
                  <w:r>
                    <w:t>柔版印刷</w:t>
                  </w:r>
                  <w:proofErr w:type="gramEnd"/>
                  <w:r>
                    <w:t>工艺采用吸收性材料印刷时，使用水性油墨（</w:t>
                  </w:r>
                  <w:r>
                    <w:t>VOCs≤5%</w:t>
                  </w:r>
                  <w:r>
                    <w:t>）的比例达</w:t>
                  </w:r>
                  <w:r>
                    <w:t>100%</w:t>
                  </w:r>
                  <w:r>
                    <w:t>；采用非吸收性材料印刷时，使用水性油墨（</w:t>
                  </w:r>
                  <w:r>
                    <w:t>VOCs≤25%</w:t>
                  </w:r>
                  <w:r>
                    <w:t>）比例达</w:t>
                  </w:r>
                  <w:r>
                    <w:t>60%</w:t>
                  </w:r>
                  <w:r>
                    <w:t>及以上；</w:t>
                  </w:r>
                </w:p>
                <w:p w14:paraId="1C643916" w14:textId="77777777" w:rsidR="00885E3C" w:rsidRDefault="002E2A28">
                  <w:pPr>
                    <w:adjustRightInd w:val="0"/>
                    <w:snapToGrid w:val="0"/>
                  </w:pPr>
                  <w:r>
                    <w:lastRenderedPageBreak/>
                    <w:t>3</w:t>
                  </w:r>
                  <w:r>
                    <w:t>、平版印刷工艺使用符合《油墨中可挥发性有机化合物</w:t>
                  </w:r>
                  <w:r>
                    <w:t>(VOCs)</w:t>
                  </w:r>
                  <w:r>
                    <w:t>含量的限值》（</w:t>
                  </w:r>
                  <w:r>
                    <w:t>GB38507-2020</w:t>
                  </w:r>
                  <w:r>
                    <w:t>）中</w:t>
                  </w:r>
                  <w:r>
                    <w:t>VOCs</w:t>
                  </w:r>
                  <w:r>
                    <w:t>含量限值要求的油墨产品比例达</w:t>
                  </w:r>
                  <w:r>
                    <w:t>100%</w:t>
                  </w:r>
                  <w:r>
                    <w:t>；</w:t>
                  </w:r>
                  <w:r>
                    <w:t>100%</w:t>
                  </w:r>
                  <w:r>
                    <w:t>使用无（免）</w:t>
                  </w:r>
                  <w:proofErr w:type="gramStart"/>
                  <w:r>
                    <w:t>醇润版液（润版液</w:t>
                  </w:r>
                  <w:proofErr w:type="gramEnd"/>
                  <w:r>
                    <w:t>原液中</w:t>
                  </w:r>
                  <w:r>
                    <w:t>VOCs≤10%</w:t>
                  </w:r>
                  <w:r>
                    <w:t>），或使用无水印刷技术，或使用零</w:t>
                  </w:r>
                  <w:proofErr w:type="gramStart"/>
                  <w:r>
                    <w:t>醇润版</w:t>
                  </w:r>
                  <w:proofErr w:type="gramEnd"/>
                  <w:r>
                    <w:t>胶印技术；</w:t>
                  </w:r>
                </w:p>
                <w:p w14:paraId="1C643917" w14:textId="77777777" w:rsidR="00885E3C" w:rsidRDefault="002E2A28">
                  <w:pPr>
                    <w:adjustRightInd w:val="0"/>
                    <w:snapToGrid w:val="0"/>
                  </w:pPr>
                  <w:r>
                    <w:t>4</w:t>
                  </w:r>
                  <w:r>
                    <w:t>、丝网印刷工艺使用水性油墨（</w:t>
                  </w:r>
                  <w:r>
                    <w:t>VOCs≤30%</w:t>
                  </w:r>
                  <w:r>
                    <w:t>）、能量固化油墨（</w:t>
                  </w:r>
                  <w:r>
                    <w:t>VOCs≤5%</w:t>
                  </w:r>
                  <w:r>
                    <w:t>）的比例达</w:t>
                  </w:r>
                  <w:r>
                    <w:t>60%</w:t>
                  </w:r>
                  <w:r>
                    <w:t>及以上；</w:t>
                  </w:r>
                </w:p>
                <w:p w14:paraId="1C643918" w14:textId="77777777" w:rsidR="00885E3C" w:rsidRDefault="002E2A28">
                  <w:pPr>
                    <w:adjustRightInd w:val="0"/>
                    <w:snapToGrid w:val="0"/>
                  </w:pPr>
                  <w:r>
                    <w:t>5</w:t>
                  </w:r>
                  <w:r>
                    <w:t>、印铁制罐生产过程</w:t>
                  </w:r>
                  <w:r>
                    <w:t>100%</w:t>
                  </w:r>
                  <w:r>
                    <w:t>使用水性油墨（</w:t>
                  </w:r>
                  <w:r>
                    <w:t>VOCs≤25%</w:t>
                  </w:r>
                  <w:r>
                    <w:t>）、能量固化油墨（</w:t>
                  </w:r>
                  <w:r>
                    <w:t>VOCs≤2%</w:t>
                  </w:r>
                  <w:r>
                    <w:t>）；</w:t>
                  </w:r>
                  <w:r>
                    <w:t>100%</w:t>
                  </w:r>
                  <w:r>
                    <w:t>使用水性涂料、能量固化涂料替代溶剂型涂料；</w:t>
                  </w:r>
                </w:p>
                <w:p w14:paraId="1C643919" w14:textId="77777777" w:rsidR="00885E3C" w:rsidRDefault="002E2A28">
                  <w:pPr>
                    <w:adjustRightInd w:val="0"/>
                    <w:snapToGrid w:val="0"/>
                  </w:pPr>
                  <w:r>
                    <w:t>6</w:t>
                  </w:r>
                  <w:r>
                    <w:t>、</w:t>
                  </w:r>
                  <w:r>
                    <w:t>复合、覆膜：使用符合《胶粘剂挥发性有机化合物限量》（</w:t>
                  </w:r>
                  <w:r>
                    <w:t>GB33372-2020</w:t>
                  </w:r>
                  <w:r>
                    <w:t>）的无溶剂、水基型等非溶剂型胶粘剂比例达</w:t>
                  </w:r>
                  <w:r>
                    <w:t>75%</w:t>
                  </w:r>
                  <w:r>
                    <w:t>及以上；</w:t>
                  </w:r>
                </w:p>
                <w:p w14:paraId="1C64391A" w14:textId="77777777" w:rsidR="00885E3C" w:rsidRDefault="002E2A28">
                  <w:pPr>
                    <w:adjustRightInd w:val="0"/>
                    <w:snapToGrid w:val="0"/>
                  </w:pPr>
                  <w:r>
                    <w:t>7</w:t>
                  </w:r>
                  <w:r>
                    <w:t>、上光：使用水性、紫外光固化（</w:t>
                  </w:r>
                  <w:r>
                    <w:t>UV</w:t>
                  </w:r>
                  <w:r>
                    <w:t>）等非溶剂</w:t>
                  </w:r>
                  <w:proofErr w:type="gramStart"/>
                  <w:r>
                    <w:t>型光油比例</w:t>
                  </w:r>
                  <w:proofErr w:type="gramEnd"/>
                  <w:r>
                    <w:t>达到</w:t>
                  </w:r>
                  <w:r>
                    <w:t>100%</w:t>
                  </w:r>
                  <w:r>
                    <w:t>；</w:t>
                  </w:r>
                </w:p>
                <w:p w14:paraId="1C64391B" w14:textId="77777777" w:rsidR="00885E3C" w:rsidRDefault="002E2A28">
                  <w:pPr>
                    <w:adjustRightInd w:val="0"/>
                    <w:snapToGrid w:val="0"/>
                  </w:pPr>
                  <w:r>
                    <w:t>8</w:t>
                  </w:r>
                  <w:r>
                    <w:t>、清洗：采用胶印油墨、</w:t>
                  </w:r>
                  <w:r>
                    <w:t>UV</w:t>
                  </w:r>
                  <w:r>
                    <w:t>油墨印刷时，使用符合《清洗剂挥发性有机化合物含量限值》（</w:t>
                  </w:r>
                  <w:r>
                    <w:t>GB38508-2020</w:t>
                  </w:r>
                  <w:r>
                    <w:t>）的低</w:t>
                  </w:r>
                  <w:r>
                    <w:t>VOCs</w:t>
                  </w:r>
                  <w:r>
                    <w:t>含量清洗剂比例达到</w:t>
                  </w:r>
                  <w:r>
                    <w:t>100%</w:t>
                  </w:r>
                  <w:r>
                    <w:rPr>
                      <w:rFonts w:hint="eastAsia"/>
                    </w:rPr>
                    <w:t>。</w:t>
                  </w:r>
                </w:p>
              </w:tc>
              <w:tc>
                <w:tcPr>
                  <w:tcW w:w="4589" w:type="dxa"/>
                  <w:vAlign w:val="center"/>
                </w:tcPr>
                <w:p w14:paraId="1C64391C" w14:textId="77777777" w:rsidR="00885E3C" w:rsidRDefault="002E2A28">
                  <w:pPr>
                    <w:adjustRightInd w:val="0"/>
                    <w:snapToGrid w:val="0"/>
                  </w:pPr>
                  <w:r>
                    <w:rPr>
                      <w:rFonts w:hint="eastAsia"/>
                      <w:bCs/>
                      <w:color w:val="000000" w:themeColor="text1"/>
                      <w:szCs w:val="21"/>
                    </w:rPr>
                    <w:lastRenderedPageBreak/>
                    <w:t>1</w:t>
                  </w:r>
                  <w:r>
                    <w:rPr>
                      <w:rFonts w:hint="eastAsia"/>
                    </w:rPr>
                    <w:t>、本项目不涉及凹版印刷工艺；</w:t>
                  </w:r>
                </w:p>
                <w:p w14:paraId="1C64391D" w14:textId="77777777" w:rsidR="00885E3C" w:rsidRDefault="002E2A28">
                  <w:pPr>
                    <w:adjustRightInd w:val="0"/>
                    <w:snapToGrid w:val="0"/>
                  </w:pPr>
                  <w:r>
                    <w:rPr>
                      <w:rFonts w:hint="eastAsia"/>
                    </w:rPr>
                    <w:t>2</w:t>
                  </w:r>
                  <w:r>
                    <w:rPr>
                      <w:rFonts w:hint="eastAsia"/>
                    </w:rPr>
                    <w:t>、本项目不</w:t>
                  </w:r>
                  <w:proofErr w:type="gramStart"/>
                  <w:r>
                    <w:rPr>
                      <w:rFonts w:hint="eastAsia"/>
                    </w:rPr>
                    <w:t>涉及柔版印刷</w:t>
                  </w:r>
                  <w:proofErr w:type="gramEnd"/>
                  <w:r>
                    <w:rPr>
                      <w:rFonts w:hint="eastAsia"/>
                    </w:rPr>
                    <w:t>工艺；</w:t>
                  </w:r>
                </w:p>
                <w:p w14:paraId="1C64391E" w14:textId="77777777" w:rsidR="00885E3C" w:rsidRDefault="002E2A28">
                  <w:pPr>
                    <w:adjustRightInd w:val="0"/>
                    <w:snapToGrid w:val="0"/>
                  </w:pPr>
                  <w:r>
                    <w:rPr>
                      <w:rFonts w:hint="eastAsia"/>
                    </w:rPr>
                    <w:t>3</w:t>
                  </w:r>
                  <w:r>
                    <w:rPr>
                      <w:rFonts w:hint="eastAsia"/>
                    </w:rPr>
                    <w:t>、本项目不涉及平板印刷工艺；</w:t>
                  </w:r>
                </w:p>
                <w:p w14:paraId="1C64391F" w14:textId="77777777" w:rsidR="00885E3C" w:rsidRDefault="002E2A28">
                  <w:pPr>
                    <w:adjustRightInd w:val="0"/>
                    <w:snapToGrid w:val="0"/>
                  </w:pPr>
                  <w:r>
                    <w:rPr>
                      <w:rFonts w:hint="eastAsia"/>
                    </w:rPr>
                    <w:t>4</w:t>
                  </w:r>
                  <w:r>
                    <w:rPr>
                      <w:rFonts w:hint="eastAsia"/>
                    </w:rPr>
                    <w:t>、本项目印字工序采用丝网印刷工艺，</w:t>
                  </w:r>
                  <w:r>
                    <w:rPr>
                      <w:rFonts w:hint="eastAsia"/>
                      <w:szCs w:val="21"/>
                    </w:rPr>
                    <w:t>使用水性印字油墨，油墨中</w:t>
                  </w:r>
                  <w:r>
                    <w:rPr>
                      <w:rFonts w:hint="eastAsia"/>
                      <w:szCs w:val="21"/>
                    </w:rPr>
                    <w:t>VOCs</w:t>
                  </w:r>
                  <w:r>
                    <w:rPr>
                      <w:rFonts w:hint="eastAsia"/>
                      <w:szCs w:val="21"/>
                    </w:rPr>
                    <w:t>占比为</w:t>
                  </w:r>
                  <w:r>
                    <w:rPr>
                      <w:szCs w:val="21"/>
                    </w:rPr>
                    <w:t>5</w:t>
                  </w:r>
                  <w:r>
                    <w:rPr>
                      <w:rFonts w:hint="eastAsia"/>
                      <w:szCs w:val="21"/>
                    </w:rPr>
                    <w:t>%</w:t>
                  </w:r>
                  <w:r>
                    <w:rPr>
                      <w:rFonts w:hint="eastAsia"/>
                      <w:szCs w:val="21"/>
                    </w:rPr>
                    <w:t>，小于规定要求的</w:t>
                  </w:r>
                  <w:r>
                    <w:rPr>
                      <w:rFonts w:hint="eastAsia"/>
                      <w:szCs w:val="21"/>
                    </w:rPr>
                    <w:t>30%</w:t>
                  </w:r>
                  <w:r>
                    <w:rPr>
                      <w:rFonts w:hint="eastAsia"/>
                      <w:szCs w:val="28"/>
                    </w:rPr>
                    <w:t>；</w:t>
                  </w:r>
                </w:p>
                <w:p w14:paraId="1C643920" w14:textId="77777777" w:rsidR="00885E3C" w:rsidRDefault="002E2A28">
                  <w:pPr>
                    <w:adjustRightInd w:val="0"/>
                    <w:snapToGrid w:val="0"/>
                  </w:pPr>
                  <w:r>
                    <w:rPr>
                      <w:rFonts w:hint="eastAsia"/>
                    </w:rPr>
                    <w:t>5</w:t>
                  </w:r>
                  <w:r>
                    <w:rPr>
                      <w:rFonts w:hint="eastAsia"/>
                    </w:rPr>
                    <w:t>、本项目不涉及印铁制罐生产；</w:t>
                  </w:r>
                </w:p>
                <w:p w14:paraId="1C643921" w14:textId="77777777" w:rsidR="00885E3C" w:rsidRDefault="002E2A28">
                  <w:pPr>
                    <w:adjustRightInd w:val="0"/>
                    <w:snapToGrid w:val="0"/>
                  </w:pPr>
                  <w:r>
                    <w:rPr>
                      <w:rFonts w:hint="eastAsia"/>
                    </w:rPr>
                    <w:lastRenderedPageBreak/>
                    <w:t>6</w:t>
                  </w:r>
                  <w:r>
                    <w:rPr>
                      <w:rFonts w:hint="eastAsia"/>
                    </w:rPr>
                    <w:t>、本项目不涉及复合、覆膜工艺；</w:t>
                  </w:r>
                </w:p>
                <w:p w14:paraId="1C643922" w14:textId="77777777" w:rsidR="00885E3C" w:rsidRDefault="002E2A28">
                  <w:pPr>
                    <w:adjustRightInd w:val="0"/>
                    <w:snapToGrid w:val="0"/>
                  </w:pPr>
                  <w:r>
                    <w:rPr>
                      <w:rFonts w:hint="eastAsia"/>
                    </w:rPr>
                    <w:t>7</w:t>
                  </w:r>
                  <w:r>
                    <w:rPr>
                      <w:rFonts w:hint="eastAsia"/>
                    </w:rPr>
                    <w:t>、本项目不涉及上光工艺；</w:t>
                  </w:r>
                </w:p>
                <w:p w14:paraId="1C643923" w14:textId="77777777" w:rsidR="00885E3C" w:rsidRDefault="002E2A28">
                  <w:pPr>
                    <w:adjustRightInd w:val="0"/>
                    <w:snapToGrid w:val="0"/>
                  </w:pPr>
                  <w:r>
                    <w:rPr>
                      <w:rFonts w:hint="eastAsia"/>
                    </w:rPr>
                    <w:t>8</w:t>
                  </w:r>
                  <w:r>
                    <w:rPr>
                      <w:rFonts w:hint="eastAsia"/>
                    </w:rPr>
                    <w:t>、本项目印刷不涉及清洗工艺。</w:t>
                  </w:r>
                </w:p>
              </w:tc>
              <w:tc>
                <w:tcPr>
                  <w:tcW w:w="599" w:type="dxa"/>
                  <w:vAlign w:val="center"/>
                </w:tcPr>
                <w:p w14:paraId="1C643924" w14:textId="77777777" w:rsidR="00885E3C" w:rsidRDefault="002E2A28">
                  <w:pPr>
                    <w:adjustRightInd w:val="0"/>
                    <w:snapToGrid w:val="0"/>
                    <w:jc w:val="center"/>
                    <w:rPr>
                      <w:bCs/>
                      <w:color w:val="000000" w:themeColor="text1"/>
                      <w:szCs w:val="21"/>
                    </w:rPr>
                  </w:pPr>
                  <w:r>
                    <w:rPr>
                      <w:rFonts w:hint="eastAsia"/>
                      <w:bCs/>
                      <w:color w:val="000000" w:themeColor="text1"/>
                      <w:szCs w:val="21"/>
                    </w:rPr>
                    <w:lastRenderedPageBreak/>
                    <w:t>符合</w:t>
                  </w:r>
                </w:p>
              </w:tc>
            </w:tr>
            <w:tr w:rsidR="00885E3C" w14:paraId="1C643936" w14:textId="77777777">
              <w:trPr>
                <w:trHeight w:val="397"/>
              </w:trPr>
              <w:tc>
                <w:tcPr>
                  <w:tcW w:w="582" w:type="dxa"/>
                  <w:vAlign w:val="center"/>
                </w:tcPr>
                <w:p w14:paraId="1C643926" w14:textId="77777777" w:rsidR="00885E3C" w:rsidRDefault="002E2A28">
                  <w:pPr>
                    <w:adjustRightInd w:val="0"/>
                    <w:snapToGrid w:val="0"/>
                    <w:jc w:val="center"/>
                    <w:rPr>
                      <w:bCs/>
                      <w:color w:val="000000" w:themeColor="text1"/>
                      <w:szCs w:val="21"/>
                    </w:rPr>
                  </w:pPr>
                  <w:r>
                    <w:rPr>
                      <w:rFonts w:hint="eastAsia"/>
                      <w:bCs/>
                      <w:color w:val="000000" w:themeColor="text1"/>
                      <w:szCs w:val="21"/>
                    </w:rPr>
                    <w:t>无组织排放</w:t>
                  </w:r>
                </w:p>
              </w:tc>
              <w:tc>
                <w:tcPr>
                  <w:tcW w:w="7440" w:type="dxa"/>
                  <w:vAlign w:val="center"/>
                </w:tcPr>
                <w:p w14:paraId="1C643927" w14:textId="77777777" w:rsidR="00885E3C" w:rsidRDefault="002E2A28">
                  <w:pPr>
                    <w:adjustRightInd w:val="0"/>
                    <w:snapToGrid w:val="0"/>
                  </w:pPr>
                  <w:r>
                    <w:t>1</w:t>
                  </w:r>
                  <w:r>
                    <w:t>、满足《挥发性有机物无组织排放控制标准》（</w:t>
                  </w:r>
                  <w:r>
                    <w:t>GB37822-2019</w:t>
                  </w:r>
                  <w:r>
                    <w:t>）特别控制要求；</w:t>
                  </w:r>
                </w:p>
                <w:p w14:paraId="1C643928" w14:textId="77777777" w:rsidR="00885E3C" w:rsidRDefault="002E2A28">
                  <w:pPr>
                    <w:adjustRightInd w:val="0"/>
                    <w:snapToGrid w:val="0"/>
                  </w:pPr>
                  <w:r>
                    <w:t>2</w:t>
                  </w:r>
                  <w:r>
                    <w:t>、调配过程：胶印工艺使用</w:t>
                  </w:r>
                  <w:proofErr w:type="gramStart"/>
                  <w:r>
                    <w:t>自动配墨系统</w:t>
                  </w:r>
                  <w:proofErr w:type="gramEnd"/>
                  <w:r>
                    <w:t>；凹印工艺调配稀释剂采用管道集中输送系统；设置专门的调配间进行调墨、调胶等，废气排至</w:t>
                  </w:r>
                  <w:r>
                    <w:t>VOCs</w:t>
                  </w:r>
                  <w:r>
                    <w:t>废气收集处理系统；</w:t>
                  </w:r>
                </w:p>
                <w:p w14:paraId="1C643929" w14:textId="77777777" w:rsidR="00885E3C" w:rsidRDefault="002E2A28">
                  <w:pPr>
                    <w:adjustRightInd w:val="0"/>
                    <w:snapToGrid w:val="0"/>
                  </w:pPr>
                  <w:r>
                    <w:t>3</w:t>
                  </w:r>
                  <w:r>
                    <w:t>、</w:t>
                  </w:r>
                  <w:proofErr w:type="gramStart"/>
                  <w:r>
                    <w:t>供墨过程</w:t>
                  </w:r>
                  <w:proofErr w:type="gramEnd"/>
                  <w:r>
                    <w:t>：在密闭设备或密闭负压空间内操作；向墨槽中加油墨或稀释剂时采用漏斗或软管等接驳工具；</w:t>
                  </w:r>
                </w:p>
                <w:p w14:paraId="1C64392A" w14:textId="77777777" w:rsidR="00885E3C" w:rsidRDefault="002E2A28">
                  <w:pPr>
                    <w:adjustRightInd w:val="0"/>
                    <w:snapToGrid w:val="0"/>
                  </w:pPr>
                  <w:r>
                    <w:t>4</w:t>
                  </w:r>
                  <w:r>
                    <w:t>、印刷过程：</w:t>
                  </w:r>
                  <w:proofErr w:type="gramStart"/>
                  <w:r>
                    <w:t>柔版印刷机</w:t>
                  </w:r>
                  <w:proofErr w:type="gramEnd"/>
                  <w:r>
                    <w:t>采用封闭刮刀；凹版印刷机通过安装盖板、改变墨槽开口形状等减小墨盘、墨桶、</w:t>
                  </w:r>
                  <w:proofErr w:type="gramStart"/>
                  <w:r>
                    <w:t>搅墨机</w:t>
                  </w:r>
                  <w:proofErr w:type="gramEnd"/>
                  <w:r>
                    <w:t>等开口面积；烘箱密闭，保持负压；印刷机整体排风收集；</w:t>
                  </w:r>
                </w:p>
                <w:p w14:paraId="1C64392B" w14:textId="77777777" w:rsidR="00885E3C" w:rsidRDefault="002E2A28">
                  <w:pPr>
                    <w:adjustRightInd w:val="0"/>
                    <w:snapToGrid w:val="0"/>
                  </w:pPr>
                  <w:r>
                    <w:t>5</w:t>
                  </w:r>
                  <w:r>
                    <w:t>、清洗过程：清洗专用清洗间、排风收集；沾染清洗剂的毛巾或抹布储存于密闭容器；</w:t>
                  </w:r>
                </w:p>
                <w:p w14:paraId="1C64392C" w14:textId="77777777" w:rsidR="00885E3C" w:rsidRDefault="002E2A28">
                  <w:pPr>
                    <w:adjustRightInd w:val="0"/>
                    <w:snapToGrid w:val="0"/>
                  </w:pPr>
                  <w:r>
                    <w:t>6</w:t>
                  </w:r>
                  <w:r>
                    <w:t>、复合过程：烘箱密闭，保持</w:t>
                  </w:r>
                  <w:r>
                    <w:t>负压；干式复合机整机封闭集气收集；</w:t>
                  </w:r>
                </w:p>
                <w:p w14:paraId="1C64392D" w14:textId="77777777" w:rsidR="00885E3C" w:rsidRDefault="002E2A28">
                  <w:pPr>
                    <w:adjustRightInd w:val="0"/>
                    <w:snapToGrid w:val="0"/>
                    <w:rPr>
                      <w:bCs/>
                      <w:color w:val="000000" w:themeColor="text1"/>
                      <w:szCs w:val="21"/>
                      <w:lang w:bidi="zh-CN"/>
                    </w:rPr>
                  </w:pPr>
                  <w:r>
                    <w:t>7</w:t>
                  </w:r>
                  <w:r>
                    <w:t>、存储过程：油墨、稀释剂、胶粘剂、清洗剂、上光油等</w:t>
                  </w:r>
                  <w:r>
                    <w:t>VOCs</w:t>
                  </w:r>
                  <w:r>
                    <w:t>物料密闭存储，存放于无阳光直射的场所；废油墨、废清洗剂、废活性炭等含</w:t>
                  </w:r>
                  <w:r>
                    <w:t>VOCs</w:t>
                  </w:r>
                  <w:r>
                    <w:t>的废物应分类放置于贴有标识的容器内，加盖密封，存放于无阳光直射的场所</w:t>
                  </w:r>
                  <w:r>
                    <w:rPr>
                      <w:rFonts w:hint="eastAsia"/>
                    </w:rPr>
                    <w:t>。</w:t>
                  </w:r>
                </w:p>
              </w:tc>
              <w:tc>
                <w:tcPr>
                  <w:tcW w:w="4589" w:type="dxa"/>
                  <w:vAlign w:val="center"/>
                </w:tcPr>
                <w:p w14:paraId="1C64392E" w14:textId="77777777" w:rsidR="00885E3C" w:rsidRDefault="002E2A28">
                  <w:pPr>
                    <w:adjustRightInd w:val="0"/>
                    <w:snapToGrid w:val="0"/>
                  </w:pPr>
                  <w:r>
                    <w:rPr>
                      <w:rFonts w:hint="eastAsia"/>
                    </w:rPr>
                    <w:t>1</w:t>
                  </w:r>
                  <w:r>
                    <w:rPr>
                      <w:rFonts w:hint="eastAsia"/>
                    </w:rPr>
                    <w:t>、本项目</w:t>
                  </w:r>
                  <w:r>
                    <w:rPr>
                      <w:rFonts w:hint="eastAsia"/>
                    </w:rPr>
                    <w:t>VOCs</w:t>
                  </w:r>
                  <w:r>
                    <w:rPr>
                      <w:rFonts w:hint="eastAsia"/>
                    </w:rPr>
                    <w:t>排放满足《挥发性有机物无组织排放控制标准》（</w:t>
                  </w:r>
                  <w:r>
                    <w:rPr>
                      <w:rFonts w:hint="eastAsia"/>
                    </w:rPr>
                    <w:t>GB 37822-2019</w:t>
                  </w:r>
                  <w:r>
                    <w:rPr>
                      <w:rFonts w:hint="eastAsia"/>
                    </w:rPr>
                    <w:t>）特别控制要求；</w:t>
                  </w:r>
                </w:p>
                <w:p w14:paraId="1C64392F" w14:textId="77777777" w:rsidR="00885E3C" w:rsidRDefault="002E2A28">
                  <w:pPr>
                    <w:adjustRightInd w:val="0"/>
                    <w:snapToGrid w:val="0"/>
                  </w:pPr>
                  <w:r>
                    <w:rPr>
                      <w:rFonts w:hint="eastAsia"/>
                    </w:rPr>
                    <w:t>2</w:t>
                  </w:r>
                  <w:r>
                    <w:rPr>
                      <w:rFonts w:hint="eastAsia"/>
                    </w:rPr>
                    <w:t>、本项目不涉及调配过程；</w:t>
                  </w:r>
                </w:p>
                <w:p w14:paraId="1C643930" w14:textId="77777777" w:rsidR="00885E3C" w:rsidRDefault="002E2A28">
                  <w:pPr>
                    <w:adjustRightInd w:val="0"/>
                    <w:snapToGrid w:val="0"/>
                  </w:pPr>
                  <w:r>
                    <w:rPr>
                      <w:rFonts w:hint="eastAsia"/>
                    </w:rPr>
                    <w:t>3</w:t>
                  </w:r>
                  <w:r>
                    <w:rPr>
                      <w:rFonts w:hint="eastAsia"/>
                    </w:rPr>
                    <w:t>、本项目</w:t>
                  </w:r>
                  <w:proofErr w:type="gramStart"/>
                  <w:r>
                    <w:rPr>
                      <w:rFonts w:hint="eastAsia"/>
                    </w:rPr>
                    <w:t>供墨过程</w:t>
                  </w:r>
                  <w:proofErr w:type="gramEnd"/>
                  <w:r>
                    <w:rPr>
                      <w:rFonts w:hint="eastAsia"/>
                    </w:rPr>
                    <w:t>在密闭负压间内进行，向墨槽中加水性油墨时将采用漏斗接驳工具；</w:t>
                  </w:r>
                </w:p>
                <w:p w14:paraId="1C643931" w14:textId="77777777" w:rsidR="00885E3C" w:rsidRDefault="002E2A28">
                  <w:pPr>
                    <w:adjustRightInd w:val="0"/>
                    <w:snapToGrid w:val="0"/>
                  </w:pPr>
                  <w:r>
                    <w:rPr>
                      <w:rFonts w:hint="eastAsia"/>
                    </w:rPr>
                    <w:t>4</w:t>
                  </w:r>
                  <w:r>
                    <w:rPr>
                      <w:rFonts w:hint="eastAsia"/>
                    </w:rPr>
                    <w:t>、本项目印字工序采用丝网印刷，在丝网印刷机处设置密闭</w:t>
                  </w:r>
                  <w:r>
                    <w:rPr>
                      <w:rFonts w:hint="eastAsia"/>
                    </w:rPr>
                    <w:t>负压间收集废气。</w:t>
                  </w:r>
                </w:p>
                <w:p w14:paraId="1C643932" w14:textId="77777777" w:rsidR="00885E3C" w:rsidRDefault="002E2A28">
                  <w:pPr>
                    <w:adjustRightInd w:val="0"/>
                    <w:snapToGrid w:val="0"/>
                  </w:pPr>
                  <w:r>
                    <w:rPr>
                      <w:rFonts w:hint="eastAsia"/>
                    </w:rPr>
                    <w:t>5</w:t>
                  </w:r>
                  <w:r>
                    <w:rPr>
                      <w:rFonts w:hint="eastAsia"/>
                    </w:rPr>
                    <w:t>、本项目印刷工序不涉及清洗过程；</w:t>
                  </w:r>
                </w:p>
                <w:p w14:paraId="1C643933" w14:textId="77777777" w:rsidR="00885E3C" w:rsidRDefault="002E2A28">
                  <w:pPr>
                    <w:adjustRightInd w:val="0"/>
                    <w:snapToGrid w:val="0"/>
                  </w:pPr>
                  <w:r>
                    <w:rPr>
                      <w:rFonts w:hint="eastAsia"/>
                    </w:rPr>
                    <w:t>6</w:t>
                  </w:r>
                  <w:r>
                    <w:rPr>
                      <w:rFonts w:hint="eastAsia"/>
                    </w:rPr>
                    <w:t>、本项目不涉及复合过程；</w:t>
                  </w:r>
                </w:p>
                <w:p w14:paraId="1C643934" w14:textId="77777777" w:rsidR="00885E3C" w:rsidRDefault="002E2A28">
                  <w:pPr>
                    <w:adjustRightInd w:val="0"/>
                    <w:snapToGrid w:val="0"/>
                    <w:rPr>
                      <w:color w:val="000000" w:themeColor="text1"/>
                    </w:rPr>
                  </w:pPr>
                  <w:r>
                    <w:rPr>
                      <w:rFonts w:hint="eastAsia"/>
                      <w:szCs w:val="28"/>
                    </w:rPr>
                    <w:t>7</w:t>
                  </w:r>
                  <w:r>
                    <w:rPr>
                      <w:rFonts w:hint="eastAsia"/>
                      <w:szCs w:val="28"/>
                    </w:rPr>
                    <w:t>、本项目油墨于密闭原料库内避光储存；废活性炭等含</w:t>
                  </w:r>
                  <w:r>
                    <w:rPr>
                      <w:rFonts w:hint="eastAsia"/>
                      <w:szCs w:val="28"/>
                    </w:rPr>
                    <w:t>V</w:t>
                  </w:r>
                  <w:r>
                    <w:rPr>
                      <w:szCs w:val="28"/>
                    </w:rPr>
                    <w:t>OCs</w:t>
                  </w:r>
                  <w:r>
                    <w:rPr>
                      <w:rFonts w:hint="eastAsia"/>
                      <w:szCs w:val="28"/>
                    </w:rPr>
                    <w:t>废物采用贴有标识的专用密闭容器收集，均存放</w:t>
                  </w:r>
                  <w:proofErr w:type="gramStart"/>
                  <w:r>
                    <w:rPr>
                      <w:rFonts w:hint="eastAsia"/>
                      <w:szCs w:val="28"/>
                    </w:rPr>
                    <w:t>于危废暂存</w:t>
                  </w:r>
                  <w:proofErr w:type="gramEnd"/>
                  <w:r>
                    <w:rPr>
                      <w:rFonts w:hint="eastAsia"/>
                      <w:szCs w:val="28"/>
                    </w:rPr>
                    <w:t>间。</w:t>
                  </w:r>
                </w:p>
              </w:tc>
              <w:tc>
                <w:tcPr>
                  <w:tcW w:w="599" w:type="dxa"/>
                  <w:vAlign w:val="center"/>
                </w:tcPr>
                <w:p w14:paraId="1C643935"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3C" w14:textId="77777777">
              <w:trPr>
                <w:trHeight w:val="397"/>
              </w:trPr>
              <w:tc>
                <w:tcPr>
                  <w:tcW w:w="582" w:type="dxa"/>
                  <w:vAlign w:val="center"/>
                </w:tcPr>
                <w:p w14:paraId="1C643937" w14:textId="77777777" w:rsidR="00885E3C" w:rsidRDefault="002E2A28">
                  <w:pPr>
                    <w:adjustRightInd w:val="0"/>
                    <w:snapToGrid w:val="0"/>
                    <w:jc w:val="center"/>
                    <w:rPr>
                      <w:bCs/>
                      <w:color w:val="000000" w:themeColor="text1"/>
                      <w:szCs w:val="21"/>
                    </w:rPr>
                  </w:pPr>
                  <w:r>
                    <w:rPr>
                      <w:rFonts w:hint="eastAsia"/>
                      <w:bCs/>
                      <w:color w:val="000000" w:themeColor="text1"/>
                      <w:szCs w:val="21"/>
                    </w:rPr>
                    <w:t>污染治理技术</w:t>
                  </w:r>
                </w:p>
              </w:tc>
              <w:tc>
                <w:tcPr>
                  <w:tcW w:w="7440" w:type="dxa"/>
                  <w:vAlign w:val="center"/>
                </w:tcPr>
                <w:p w14:paraId="1C643938" w14:textId="77777777" w:rsidR="00885E3C" w:rsidRDefault="002E2A28">
                  <w:pPr>
                    <w:adjustRightInd w:val="0"/>
                    <w:snapToGrid w:val="0"/>
                  </w:pPr>
                  <w:r>
                    <w:t>1</w:t>
                  </w:r>
                  <w:r>
                    <w:t>、使用溶剂型原辅材料时，调墨、供墨、涂布（上光）、印刷、覆膜、复合、清洗等工序含</w:t>
                  </w:r>
                  <w:r>
                    <w:t>VOCs</w:t>
                  </w:r>
                  <w:r>
                    <w:t>废气采用燃烧、吸附</w:t>
                  </w:r>
                  <w:r>
                    <w:t>+</w:t>
                  </w:r>
                  <w:r>
                    <w:t>燃烧、吸附</w:t>
                  </w:r>
                  <w:r>
                    <w:t>+</w:t>
                  </w:r>
                  <w:r>
                    <w:t>冷凝回收等治理技术，处理效率</w:t>
                  </w:r>
                  <w:r>
                    <w:t>≥90%</w:t>
                  </w:r>
                  <w:r>
                    <w:t>；</w:t>
                  </w:r>
                </w:p>
                <w:p w14:paraId="1C643939" w14:textId="77777777" w:rsidR="00885E3C" w:rsidRDefault="002E2A28">
                  <w:pPr>
                    <w:adjustRightInd w:val="0"/>
                    <w:snapToGrid w:val="0"/>
                    <w:rPr>
                      <w:bCs/>
                      <w:color w:val="000000" w:themeColor="text1"/>
                      <w:szCs w:val="21"/>
                    </w:rPr>
                  </w:pPr>
                  <w:r>
                    <w:t>2</w:t>
                  </w:r>
                  <w:r>
                    <w:t>、采用平版印刷工艺或使用非溶剂型原辅材料时，当车间或生产设施排气中</w:t>
                  </w:r>
                  <w:r>
                    <w:lastRenderedPageBreak/>
                    <w:t>NMHC</w:t>
                  </w:r>
                  <w:r>
                    <w:t>初始排放速率</w:t>
                  </w:r>
                  <w:r>
                    <w:t>≥2kg/h</w:t>
                  </w:r>
                  <w:r>
                    <w:t>时，建设末端治污设施，处理效率</w:t>
                  </w:r>
                  <w:r>
                    <w:t>≥80%</w:t>
                  </w:r>
                  <w:r>
                    <w:rPr>
                      <w:rFonts w:hint="eastAsia"/>
                    </w:rPr>
                    <w:t>。</w:t>
                  </w:r>
                </w:p>
              </w:tc>
              <w:tc>
                <w:tcPr>
                  <w:tcW w:w="4589" w:type="dxa"/>
                  <w:shd w:val="clear" w:color="auto" w:fill="auto"/>
                  <w:vAlign w:val="center"/>
                </w:tcPr>
                <w:p w14:paraId="1C64393A" w14:textId="77777777" w:rsidR="00885E3C" w:rsidRDefault="002E2A28">
                  <w:pPr>
                    <w:adjustRightInd w:val="0"/>
                    <w:snapToGrid w:val="0"/>
                    <w:rPr>
                      <w:bCs/>
                      <w:color w:val="000000" w:themeColor="text1"/>
                      <w:szCs w:val="21"/>
                    </w:rPr>
                  </w:pPr>
                  <w:r>
                    <w:rPr>
                      <w:rFonts w:hint="eastAsia"/>
                      <w:szCs w:val="21"/>
                    </w:rPr>
                    <w:lastRenderedPageBreak/>
                    <w:t>本项目采用丝网印刷，使用水性油墨，</w:t>
                  </w:r>
                  <w:r>
                    <w:rPr>
                      <w:rFonts w:hint="eastAsia"/>
                      <w:szCs w:val="28"/>
                    </w:rPr>
                    <w:t>生产设施排气中</w:t>
                  </w:r>
                  <w:r>
                    <w:rPr>
                      <w:rFonts w:hint="eastAsia"/>
                      <w:szCs w:val="28"/>
                    </w:rPr>
                    <w:t>NMHC</w:t>
                  </w:r>
                  <w:r>
                    <w:rPr>
                      <w:rFonts w:hint="eastAsia"/>
                      <w:szCs w:val="28"/>
                    </w:rPr>
                    <w:t>初始排放速率为</w:t>
                  </w:r>
                  <w:r>
                    <w:rPr>
                      <w:szCs w:val="28"/>
                    </w:rPr>
                    <w:t>1.63</w:t>
                  </w:r>
                  <w:r>
                    <w:rPr>
                      <w:rFonts w:hint="eastAsia"/>
                      <w:szCs w:val="28"/>
                    </w:rPr>
                    <w:t>kg/h</w:t>
                  </w:r>
                  <w:r>
                    <w:rPr>
                      <w:rFonts w:hint="eastAsia"/>
                      <w:szCs w:val="28"/>
                    </w:rPr>
                    <w:t>，</w:t>
                  </w:r>
                  <w:r>
                    <w:rPr>
                      <w:rFonts w:hint="eastAsia"/>
                      <w:szCs w:val="28"/>
                    </w:rPr>
                    <w:t>VOCs</w:t>
                  </w:r>
                  <w:r>
                    <w:rPr>
                      <w:rFonts w:hint="eastAsia"/>
                      <w:szCs w:val="21"/>
                    </w:rPr>
                    <w:t>采用活性炭吸</w:t>
                  </w:r>
                  <w:r>
                    <w:rPr>
                      <w:rFonts w:hint="eastAsia"/>
                      <w:szCs w:val="21"/>
                    </w:rPr>
                    <w:t>/</w:t>
                  </w:r>
                  <w:r>
                    <w:rPr>
                      <w:rFonts w:hint="eastAsia"/>
                      <w:szCs w:val="21"/>
                    </w:rPr>
                    <w:t>脱附</w:t>
                  </w:r>
                  <w:r>
                    <w:rPr>
                      <w:szCs w:val="21"/>
                    </w:rPr>
                    <w:t>-</w:t>
                  </w:r>
                  <w:r>
                    <w:rPr>
                      <w:rFonts w:hint="eastAsia"/>
                      <w:szCs w:val="21"/>
                    </w:rPr>
                    <w:t>催化燃烧工艺处理，综合</w:t>
                  </w:r>
                  <w:r>
                    <w:rPr>
                      <w:rFonts w:hint="eastAsia"/>
                      <w:szCs w:val="28"/>
                    </w:rPr>
                    <w:t>处理效率为</w:t>
                  </w:r>
                  <w:r>
                    <w:rPr>
                      <w:szCs w:val="28"/>
                    </w:rPr>
                    <w:t>94</w:t>
                  </w:r>
                  <w:r>
                    <w:rPr>
                      <w:rFonts w:hint="eastAsia"/>
                      <w:szCs w:val="28"/>
                    </w:rPr>
                    <w:t>%</w:t>
                  </w:r>
                  <w:r>
                    <w:rPr>
                      <w:rFonts w:hint="eastAsia"/>
                      <w:szCs w:val="21"/>
                    </w:rPr>
                    <w:t>。</w:t>
                  </w:r>
                </w:p>
              </w:tc>
              <w:tc>
                <w:tcPr>
                  <w:tcW w:w="599" w:type="dxa"/>
                  <w:vAlign w:val="center"/>
                </w:tcPr>
                <w:p w14:paraId="1C64393B"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46" w14:textId="77777777">
              <w:trPr>
                <w:trHeight w:val="397"/>
              </w:trPr>
              <w:tc>
                <w:tcPr>
                  <w:tcW w:w="582" w:type="dxa"/>
                  <w:vAlign w:val="center"/>
                </w:tcPr>
                <w:p w14:paraId="1C64393D" w14:textId="77777777" w:rsidR="00885E3C" w:rsidRDefault="002E2A28">
                  <w:pPr>
                    <w:adjustRightInd w:val="0"/>
                    <w:snapToGrid w:val="0"/>
                    <w:jc w:val="center"/>
                    <w:rPr>
                      <w:bCs/>
                      <w:color w:val="000000" w:themeColor="text1"/>
                      <w:szCs w:val="21"/>
                    </w:rPr>
                  </w:pPr>
                  <w:r>
                    <w:rPr>
                      <w:rFonts w:hint="eastAsia"/>
                      <w:bCs/>
                      <w:color w:val="000000" w:themeColor="text1"/>
                      <w:szCs w:val="21"/>
                    </w:rPr>
                    <w:t>排放限值</w:t>
                  </w:r>
                </w:p>
              </w:tc>
              <w:tc>
                <w:tcPr>
                  <w:tcW w:w="7440" w:type="dxa"/>
                  <w:vAlign w:val="center"/>
                </w:tcPr>
                <w:p w14:paraId="1C64393E" w14:textId="77777777" w:rsidR="00885E3C" w:rsidRDefault="002E2A28">
                  <w:pPr>
                    <w:adjustRightInd w:val="0"/>
                    <w:snapToGrid w:val="0"/>
                  </w:pPr>
                  <w:r>
                    <w:t>1</w:t>
                  </w:r>
                  <w:r>
                    <w:t>、在连续一年的监测数据中，车间或生产设施排气筒排放的</w:t>
                  </w:r>
                  <w:r>
                    <w:t>NMHC</w:t>
                  </w:r>
                  <w:r>
                    <w:t>为</w:t>
                  </w:r>
                  <w:r>
                    <w:t>20-30mg/m</w:t>
                  </w:r>
                  <w:r>
                    <w:rPr>
                      <w:vertAlign w:val="superscript"/>
                    </w:rPr>
                    <w:t>3</w:t>
                  </w:r>
                  <w:r>
                    <w:t>、</w:t>
                  </w:r>
                  <w:r>
                    <w:t>TVOC</w:t>
                  </w:r>
                  <w:r>
                    <w:t>为</w:t>
                  </w:r>
                  <w:r>
                    <w:t>40-50mg/m</w:t>
                  </w:r>
                  <w:r>
                    <w:rPr>
                      <w:vertAlign w:val="superscript"/>
                    </w:rPr>
                    <w:t>3</w:t>
                  </w:r>
                  <w:r>
                    <w:t>；</w:t>
                  </w:r>
                </w:p>
                <w:p w14:paraId="1C64393F" w14:textId="77777777" w:rsidR="00885E3C" w:rsidRDefault="002E2A28">
                  <w:pPr>
                    <w:adjustRightInd w:val="0"/>
                    <w:snapToGrid w:val="0"/>
                  </w:pPr>
                  <w:r>
                    <w:t>2</w:t>
                  </w:r>
                  <w:r>
                    <w:t>、厂区内无组织排放监控点</w:t>
                  </w:r>
                  <w:r>
                    <w:t>NMHC</w:t>
                  </w:r>
                  <w:r>
                    <w:t>的</w:t>
                  </w:r>
                  <w:r>
                    <w:t>1h</w:t>
                  </w:r>
                  <w:r>
                    <w:t>平均浓度值不高于</w:t>
                  </w:r>
                  <w:r>
                    <w:t>6mg/m</w:t>
                  </w:r>
                  <w:r>
                    <w:rPr>
                      <w:vertAlign w:val="superscript"/>
                    </w:rPr>
                    <w:t>3</w:t>
                  </w:r>
                  <w:r>
                    <w:t>、任意一次浓度值不高于</w:t>
                  </w:r>
                  <w:r>
                    <w:t>20mg/m</w:t>
                  </w:r>
                  <w:r>
                    <w:rPr>
                      <w:vertAlign w:val="superscript"/>
                    </w:rPr>
                    <w:t>3</w:t>
                  </w:r>
                  <w:r>
                    <w:t>；</w:t>
                  </w:r>
                </w:p>
                <w:p w14:paraId="1C643940" w14:textId="77777777" w:rsidR="00885E3C" w:rsidRDefault="002E2A28">
                  <w:pPr>
                    <w:adjustRightInd w:val="0"/>
                    <w:snapToGrid w:val="0"/>
                  </w:pPr>
                  <w:r>
                    <w:t>3</w:t>
                  </w:r>
                  <w:r>
                    <w:t>、其他各项污染物稳定达到现行排放控制要求，并从严地方要求</w:t>
                  </w:r>
                  <w:r>
                    <w:rPr>
                      <w:rFonts w:hint="eastAsia"/>
                    </w:rPr>
                    <w:t>。</w:t>
                  </w:r>
                </w:p>
                <w:p w14:paraId="1C643941" w14:textId="77777777" w:rsidR="00885E3C" w:rsidRDefault="002E2A28">
                  <w:pPr>
                    <w:adjustRightInd w:val="0"/>
                    <w:snapToGrid w:val="0"/>
                  </w:pPr>
                  <w:r>
                    <w:rPr>
                      <w:rFonts w:hint="eastAsia"/>
                    </w:rPr>
                    <w:t>（</w:t>
                  </w:r>
                  <w:r>
                    <w:t>备注：车间或生产设施排气筒排放的</w:t>
                  </w:r>
                  <w:r>
                    <w:t>TVOC</w:t>
                  </w:r>
                  <w:r>
                    <w:t>浓度限值要求</w:t>
                  </w:r>
                  <w:proofErr w:type="gramStart"/>
                  <w:r>
                    <w:t>待相应</w:t>
                  </w:r>
                  <w:proofErr w:type="gramEnd"/>
                  <w:r>
                    <w:t>的监测标准发布后执行</w:t>
                  </w:r>
                  <w:r>
                    <w:rPr>
                      <w:rFonts w:hint="eastAsia"/>
                    </w:rPr>
                    <w:t>）</w:t>
                  </w:r>
                </w:p>
              </w:tc>
              <w:tc>
                <w:tcPr>
                  <w:tcW w:w="4589" w:type="dxa"/>
                  <w:shd w:val="clear" w:color="auto" w:fill="auto"/>
                  <w:vAlign w:val="center"/>
                </w:tcPr>
                <w:p w14:paraId="1C643942" w14:textId="77777777" w:rsidR="00885E3C" w:rsidRDefault="002E2A28">
                  <w:pPr>
                    <w:pStyle w:val="22"/>
                    <w:adjustRightInd w:val="0"/>
                    <w:snapToGrid w:val="0"/>
                    <w:rPr>
                      <w:szCs w:val="28"/>
                    </w:rPr>
                  </w:pPr>
                  <w:r>
                    <w:rPr>
                      <w:rFonts w:hint="eastAsia"/>
                      <w:szCs w:val="28"/>
                    </w:rPr>
                    <w:t>1</w:t>
                  </w:r>
                  <w:r>
                    <w:rPr>
                      <w:rFonts w:hint="eastAsia"/>
                      <w:szCs w:val="28"/>
                    </w:rPr>
                    <w:t>、本项目生产设施排气筒</w:t>
                  </w:r>
                  <w:r>
                    <w:rPr>
                      <w:rFonts w:hint="eastAsia"/>
                      <w:szCs w:val="28"/>
                    </w:rPr>
                    <w:t>P</w:t>
                  </w:r>
                  <w:r>
                    <w:rPr>
                      <w:szCs w:val="28"/>
                    </w:rPr>
                    <w:t>3</w:t>
                  </w:r>
                  <w:r>
                    <w:rPr>
                      <w:rFonts w:hint="eastAsia"/>
                      <w:szCs w:val="28"/>
                    </w:rPr>
                    <w:t>排放的</w:t>
                  </w:r>
                  <w:r>
                    <w:rPr>
                      <w:rFonts w:hint="eastAsia"/>
                      <w:szCs w:val="28"/>
                    </w:rPr>
                    <w:t>NMHC</w:t>
                  </w:r>
                  <w:r>
                    <w:rPr>
                      <w:rFonts w:hint="eastAsia"/>
                      <w:szCs w:val="28"/>
                    </w:rPr>
                    <w:t>为</w:t>
                  </w:r>
                  <w:r>
                    <w:rPr>
                      <w:szCs w:val="28"/>
                    </w:rPr>
                    <w:t>15.2</w:t>
                  </w:r>
                  <w:r>
                    <w:rPr>
                      <w:rFonts w:hint="eastAsia"/>
                      <w:szCs w:val="28"/>
                    </w:rPr>
                    <w:t>mg/m</w:t>
                  </w:r>
                  <w:r>
                    <w:rPr>
                      <w:rFonts w:hint="eastAsia"/>
                      <w:szCs w:val="28"/>
                      <w:vertAlign w:val="superscript"/>
                    </w:rPr>
                    <w:t>3</w:t>
                  </w:r>
                  <w:r>
                    <w:rPr>
                      <w:rFonts w:hint="eastAsia"/>
                      <w:szCs w:val="28"/>
                    </w:rPr>
                    <w:t>，</w:t>
                  </w:r>
                  <w:r>
                    <w:rPr>
                      <w:rFonts w:hint="eastAsia"/>
                    </w:rPr>
                    <w:t>小于</w:t>
                  </w:r>
                  <w:r>
                    <w:t>3</w:t>
                  </w:r>
                  <w:r>
                    <w:rPr>
                      <w:rFonts w:hint="eastAsia"/>
                    </w:rPr>
                    <w:t>0mg/m</w:t>
                  </w:r>
                  <w:r>
                    <w:rPr>
                      <w:rFonts w:hint="eastAsia"/>
                      <w:vertAlign w:val="superscript"/>
                    </w:rPr>
                    <w:t>3</w:t>
                  </w:r>
                  <w:r>
                    <w:rPr>
                      <w:rFonts w:hint="eastAsia"/>
                      <w:szCs w:val="28"/>
                    </w:rPr>
                    <w:t>，满足</w:t>
                  </w:r>
                  <w:r>
                    <w:rPr>
                      <w:rFonts w:hint="eastAsia"/>
                      <w:szCs w:val="28"/>
                    </w:rPr>
                    <w:t>A</w:t>
                  </w:r>
                  <w:r>
                    <w:rPr>
                      <w:rFonts w:hint="eastAsia"/>
                      <w:szCs w:val="28"/>
                    </w:rPr>
                    <w:t>级要求；</w:t>
                  </w:r>
                </w:p>
                <w:p w14:paraId="1C643943" w14:textId="77777777" w:rsidR="00885E3C" w:rsidRDefault="002E2A28">
                  <w:pPr>
                    <w:pStyle w:val="aff0"/>
                    <w:adjustRightInd w:val="0"/>
                    <w:snapToGrid w:val="0"/>
                    <w:contextualSpacing w:val="0"/>
                    <w:jc w:val="both"/>
                    <w:rPr>
                      <w:szCs w:val="28"/>
                    </w:rPr>
                  </w:pPr>
                  <w:r>
                    <w:rPr>
                      <w:rFonts w:hint="eastAsia"/>
                      <w:szCs w:val="28"/>
                    </w:rPr>
                    <w:t>2</w:t>
                  </w:r>
                  <w:r>
                    <w:rPr>
                      <w:rFonts w:hint="eastAsia"/>
                      <w:szCs w:val="28"/>
                    </w:rPr>
                    <w:t>、项目采取“</w:t>
                  </w:r>
                  <w:r>
                    <w:rPr>
                      <w:rFonts w:hint="eastAsia"/>
                    </w:rPr>
                    <w:t>密闭负压间</w:t>
                  </w:r>
                  <w:r>
                    <w:rPr>
                      <w:rFonts w:hint="eastAsia"/>
                    </w:rPr>
                    <w:t>+</w:t>
                  </w:r>
                  <w:r>
                    <w:rPr>
                      <w:rFonts w:hint="eastAsia"/>
                    </w:rPr>
                    <w:t>密闭管道”、</w:t>
                  </w:r>
                  <w:r>
                    <w:rPr>
                      <w:rFonts w:hint="eastAsia"/>
                    </w:rPr>
                    <w:t>集气罩等高效收集措施收集</w:t>
                  </w:r>
                  <w:r>
                    <w:rPr>
                      <w:rFonts w:hint="eastAsia"/>
                      <w:szCs w:val="28"/>
                    </w:rPr>
                    <w:t>VOCs</w:t>
                  </w:r>
                  <w:r>
                    <w:rPr>
                      <w:rFonts w:hint="eastAsia"/>
                      <w:szCs w:val="28"/>
                    </w:rPr>
                    <w:t>，最大程度的对</w:t>
                  </w:r>
                  <w:r>
                    <w:rPr>
                      <w:rFonts w:hint="eastAsia"/>
                      <w:szCs w:val="28"/>
                    </w:rPr>
                    <w:t>VOCs</w:t>
                  </w:r>
                  <w:r>
                    <w:rPr>
                      <w:rFonts w:hint="eastAsia"/>
                      <w:szCs w:val="28"/>
                    </w:rPr>
                    <w:t>废气进行收集处置，经采取上述措施后，可以保证厂区内无组织排放监控点</w:t>
                  </w:r>
                  <w:r>
                    <w:rPr>
                      <w:rFonts w:hint="eastAsia"/>
                      <w:szCs w:val="28"/>
                    </w:rPr>
                    <w:t>NMHC</w:t>
                  </w:r>
                  <w:r>
                    <w:rPr>
                      <w:rFonts w:hint="eastAsia"/>
                      <w:szCs w:val="28"/>
                    </w:rPr>
                    <w:t>的小时平均浓度值不超过</w:t>
                  </w:r>
                  <w:r>
                    <w:rPr>
                      <w:rFonts w:hint="eastAsia"/>
                      <w:szCs w:val="28"/>
                    </w:rPr>
                    <w:t>6mg/m</w:t>
                  </w:r>
                  <w:r>
                    <w:rPr>
                      <w:rFonts w:hint="eastAsia"/>
                      <w:szCs w:val="28"/>
                      <w:vertAlign w:val="superscript"/>
                    </w:rPr>
                    <w:t>3</w:t>
                  </w:r>
                  <w:r>
                    <w:rPr>
                      <w:rFonts w:hint="eastAsia"/>
                      <w:szCs w:val="28"/>
                    </w:rPr>
                    <w:t>、任意一次浓度值不超过</w:t>
                  </w:r>
                  <w:r>
                    <w:rPr>
                      <w:rFonts w:hint="eastAsia"/>
                      <w:szCs w:val="28"/>
                    </w:rPr>
                    <w:t>20mg/m</w:t>
                  </w:r>
                  <w:r>
                    <w:rPr>
                      <w:rFonts w:hint="eastAsia"/>
                      <w:szCs w:val="28"/>
                      <w:vertAlign w:val="superscript"/>
                    </w:rPr>
                    <w:t>3</w:t>
                  </w:r>
                  <w:r>
                    <w:rPr>
                      <w:rFonts w:hint="eastAsia"/>
                      <w:szCs w:val="28"/>
                    </w:rPr>
                    <w:t>；</w:t>
                  </w:r>
                </w:p>
                <w:p w14:paraId="1C643944" w14:textId="77777777" w:rsidR="00885E3C" w:rsidRDefault="002E2A28">
                  <w:pPr>
                    <w:adjustRightInd w:val="0"/>
                    <w:snapToGrid w:val="0"/>
                    <w:rPr>
                      <w:bCs/>
                      <w:color w:val="000000" w:themeColor="text1"/>
                      <w:szCs w:val="21"/>
                    </w:rPr>
                  </w:pPr>
                  <w:r>
                    <w:rPr>
                      <w:rFonts w:hint="eastAsia"/>
                      <w:szCs w:val="28"/>
                    </w:rPr>
                    <w:t>3</w:t>
                  </w:r>
                  <w:r>
                    <w:rPr>
                      <w:rFonts w:hint="eastAsia"/>
                      <w:szCs w:val="28"/>
                    </w:rPr>
                    <w:t>、其他各项污染物稳定达到现行排放控制要求及新乡市当地的相关要求。</w:t>
                  </w:r>
                </w:p>
              </w:tc>
              <w:tc>
                <w:tcPr>
                  <w:tcW w:w="599" w:type="dxa"/>
                  <w:vAlign w:val="center"/>
                </w:tcPr>
                <w:p w14:paraId="1C643945"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4F" w14:textId="77777777">
              <w:trPr>
                <w:trHeight w:val="397"/>
              </w:trPr>
              <w:tc>
                <w:tcPr>
                  <w:tcW w:w="582" w:type="dxa"/>
                  <w:vAlign w:val="center"/>
                </w:tcPr>
                <w:p w14:paraId="1C643947" w14:textId="77777777" w:rsidR="00885E3C" w:rsidRDefault="002E2A28">
                  <w:pPr>
                    <w:adjustRightInd w:val="0"/>
                    <w:snapToGrid w:val="0"/>
                    <w:jc w:val="center"/>
                    <w:rPr>
                      <w:bCs/>
                      <w:color w:val="000000" w:themeColor="text1"/>
                      <w:szCs w:val="21"/>
                    </w:rPr>
                  </w:pPr>
                  <w:r>
                    <w:rPr>
                      <w:rFonts w:hint="eastAsia"/>
                      <w:bCs/>
                      <w:color w:val="000000" w:themeColor="text1"/>
                      <w:szCs w:val="21"/>
                    </w:rPr>
                    <w:t>监测监控水平</w:t>
                  </w:r>
                </w:p>
              </w:tc>
              <w:tc>
                <w:tcPr>
                  <w:tcW w:w="7440" w:type="dxa"/>
                  <w:vAlign w:val="center"/>
                </w:tcPr>
                <w:p w14:paraId="1C643948" w14:textId="77777777" w:rsidR="00885E3C" w:rsidRDefault="002E2A28">
                  <w:pPr>
                    <w:adjustRightInd w:val="0"/>
                    <w:snapToGrid w:val="0"/>
                  </w:pPr>
                  <w:r>
                    <w:t>1</w:t>
                  </w:r>
                  <w:r>
                    <w:t>、严格执行《排污许可证申请与核发技术规范印刷工业》（</w:t>
                  </w:r>
                  <w:r>
                    <w:t>HJ1066-2019</w:t>
                  </w:r>
                  <w:r>
                    <w:t>）规定的自行监测管理要求；</w:t>
                  </w:r>
                </w:p>
                <w:p w14:paraId="1C643949" w14:textId="77777777" w:rsidR="00885E3C" w:rsidRDefault="002E2A28">
                  <w:pPr>
                    <w:adjustRightInd w:val="0"/>
                    <w:snapToGrid w:val="0"/>
                  </w:pPr>
                  <w:r>
                    <w:t>2</w:t>
                  </w:r>
                  <w:r>
                    <w:t>、重点排污企业风量大于</w:t>
                  </w:r>
                  <w:r>
                    <w:t>10000m</w:t>
                  </w:r>
                  <w:r>
                    <w:rPr>
                      <w:vertAlign w:val="superscript"/>
                    </w:rPr>
                    <w:t>3</w:t>
                  </w:r>
                  <w:r>
                    <w:t>/h</w:t>
                  </w:r>
                  <w:r>
                    <w:t>的主要排放口</w:t>
                  </w:r>
                  <w:r>
                    <w:rPr>
                      <w:vertAlign w:val="superscript"/>
                    </w:rPr>
                    <w:t>a</w:t>
                  </w:r>
                  <w:r>
                    <w:t>安装</w:t>
                  </w:r>
                  <w:r>
                    <w:t>NMHC</w:t>
                  </w:r>
                  <w:r>
                    <w:t>在线监测设施（</w:t>
                  </w:r>
                  <w:r>
                    <w:t>FID</w:t>
                  </w:r>
                  <w:r>
                    <w:t>检测器），自动监控数据保存一年以上；</w:t>
                  </w:r>
                </w:p>
                <w:p w14:paraId="1C64394A" w14:textId="77777777" w:rsidR="00885E3C" w:rsidRDefault="002E2A28">
                  <w:pPr>
                    <w:adjustRightInd w:val="0"/>
                    <w:snapToGrid w:val="0"/>
                    <w:rPr>
                      <w:bCs/>
                      <w:color w:val="000000" w:themeColor="text1"/>
                      <w:szCs w:val="21"/>
                    </w:rPr>
                  </w:pPr>
                  <w:r>
                    <w:t>3</w:t>
                  </w:r>
                  <w:r>
                    <w:t>、安装</w:t>
                  </w:r>
                  <w:r>
                    <w:t>DCS</w:t>
                  </w:r>
                  <w:r>
                    <w:t>系统、仪器仪表等装置，连续测量并记录治理设施控制指标温度、压力（压差）、时间和频率值。再生式活性炭连续自动测量并记录温度、再生时间和更换周期；更换式活性炭记录温度、更换周期及更换量；数据保存一年以上</w:t>
                  </w:r>
                  <w:r>
                    <w:rPr>
                      <w:rFonts w:hint="eastAsia"/>
                    </w:rPr>
                    <w:t>。</w:t>
                  </w:r>
                </w:p>
              </w:tc>
              <w:tc>
                <w:tcPr>
                  <w:tcW w:w="4589" w:type="dxa"/>
                  <w:vAlign w:val="center"/>
                </w:tcPr>
                <w:p w14:paraId="1C64394B" w14:textId="77777777" w:rsidR="00885E3C" w:rsidRDefault="002E2A28">
                  <w:pPr>
                    <w:adjustRightInd w:val="0"/>
                    <w:snapToGrid w:val="0"/>
                    <w:rPr>
                      <w:szCs w:val="28"/>
                    </w:rPr>
                  </w:pPr>
                  <w:r>
                    <w:rPr>
                      <w:szCs w:val="28"/>
                    </w:rPr>
                    <w:t>1</w:t>
                  </w:r>
                  <w:r>
                    <w:rPr>
                      <w:rFonts w:hint="eastAsia"/>
                      <w:szCs w:val="28"/>
                    </w:rPr>
                    <w:t>、项目建成后，企业将严格按照</w:t>
                  </w:r>
                  <w:r>
                    <w:rPr>
                      <w:szCs w:val="28"/>
                    </w:rPr>
                    <w:t>《排污许可证申请与核发技术规范</w:t>
                  </w:r>
                  <w:r>
                    <w:rPr>
                      <w:szCs w:val="28"/>
                    </w:rPr>
                    <w:t xml:space="preserve"> </w:t>
                  </w:r>
                  <w:r>
                    <w:rPr>
                      <w:rFonts w:hint="eastAsia"/>
                      <w:szCs w:val="28"/>
                    </w:rPr>
                    <w:t>印刷工业</w:t>
                  </w:r>
                  <w:r>
                    <w:rPr>
                      <w:szCs w:val="28"/>
                    </w:rPr>
                    <w:t>》（</w:t>
                  </w:r>
                  <w:r>
                    <w:rPr>
                      <w:szCs w:val="28"/>
                    </w:rPr>
                    <w:t>HJ 1066-2019</w:t>
                  </w:r>
                  <w:r>
                    <w:rPr>
                      <w:szCs w:val="28"/>
                    </w:rPr>
                    <w:t>）规定</w:t>
                  </w:r>
                  <w:r>
                    <w:rPr>
                      <w:rFonts w:hint="eastAsia"/>
                      <w:szCs w:val="28"/>
                    </w:rPr>
                    <w:t>进行自行监测</w:t>
                  </w:r>
                  <w:r>
                    <w:rPr>
                      <w:szCs w:val="28"/>
                    </w:rPr>
                    <w:t>；</w:t>
                  </w:r>
                </w:p>
                <w:p w14:paraId="1C64394C" w14:textId="77777777" w:rsidR="00885E3C" w:rsidRDefault="002E2A28">
                  <w:pPr>
                    <w:adjustRightInd w:val="0"/>
                    <w:snapToGrid w:val="0"/>
                    <w:rPr>
                      <w:szCs w:val="28"/>
                    </w:rPr>
                  </w:pPr>
                  <w:r>
                    <w:rPr>
                      <w:szCs w:val="28"/>
                    </w:rPr>
                    <w:t>2</w:t>
                  </w:r>
                  <w:r>
                    <w:rPr>
                      <w:rFonts w:hint="eastAsia"/>
                      <w:szCs w:val="28"/>
                    </w:rPr>
                    <w:t>、</w:t>
                  </w:r>
                  <w:r>
                    <w:rPr>
                      <w:szCs w:val="28"/>
                    </w:rPr>
                    <w:t>企业</w:t>
                  </w:r>
                  <w:r>
                    <w:rPr>
                      <w:rFonts w:hint="eastAsia"/>
                      <w:szCs w:val="28"/>
                    </w:rPr>
                    <w:t>将按要求在</w:t>
                  </w:r>
                  <w:r>
                    <w:rPr>
                      <w:szCs w:val="28"/>
                    </w:rPr>
                    <w:t>非甲烷总烃排气筒安装在线监测设施，自动监控数据保存一年以上；</w:t>
                  </w:r>
                </w:p>
                <w:p w14:paraId="1C64394D" w14:textId="77777777" w:rsidR="00885E3C" w:rsidRDefault="002E2A28">
                  <w:pPr>
                    <w:adjustRightInd w:val="0"/>
                    <w:snapToGrid w:val="0"/>
                    <w:rPr>
                      <w:szCs w:val="28"/>
                    </w:rPr>
                  </w:pPr>
                  <w:r>
                    <w:rPr>
                      <w:szCs w:val="28"/>
                    </w:rPr>
                    <w:t>3</w:t>
                  </w:r>
                  <w:r>
                    <w:rPr>
                      <w:rFonts w:hint="eastAsia"/>
                      <w:szCs w:val="28"/>
                    </w:rPr>
                    <w:t>、</w:t>
                  </w:r>
                  <w:r>
                    <w:rPr>
                      <w:szCs w:val="28"/>
                    </w:rPr>
                    <w:t>企业</w:t>
                  </w:r>
                  <w:r>
                    <w:rPr>
                      <w:rFonts w:hint="eastAsia"/>
                      <w:szCs w:val="28"/>
                    </w:rPr>
                    <w:t>将按要求安装</w:t>
                  </w:r>
                  <w:r>
                    <w:rPr>
                      <w:rFonts w:hint="eastAsia"/>
                      <w:szCs w:val="28"/>
                    </w:rPr>
                    <w:t>DCS</w:t>
                  </w:r>
                  <w:r>
                    <w:rPr>
                      <w:rFonts w:hint="eastAsia"/>
                      <w:szCs w:val="28"/>
                    </w:rPr>
                    <w:t>系统、仪器仪表等装置</w:t>
                  </w:r>
                  <w:r>
                    <w:rPr>
                      <w:szCs w:val="28"/>
                    </w:rPr>
                    <w:t>，并记录治理设施</w:t>
                  </w:r>
                  <w:r>
                    <w:rPr>
                      <w:rFonts w:hint="eastAsia"/>
                      <w:szCs w:val="28"/>
                    </w:rPr>
                    <w:t>主要参数。设备可记录更换式活性炭温度、更换周期及更换量，记录</w:t>
                  </w:r>
                  <w:r>
                    <w:rPr>
                      <w:szCs w:val="28"/>
                    </w:rPr>
                    <w:t>数据将保存一年以上。</w:t>
                  </w:r>
                </w:p>
              </w:tc>
              <w:tc>
                <w:tcPr>
                  <w:tcW w:w="599" w:type="dxa"/>
                  <w:vAlign w:val="center"/>
                </w:tcPr>
                <w:p w14:paraId="1C64394E"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56" w14:textId="77777777">
              <w:trPr>
                <w:trHeight w:val="397"/>
              </w:trPr>
              <w:tc>
                <w:tcPr>
                  <w:tcW w:w="582" w:type="dxa"/>
                  <w:vAlign w:val="center"/>
                </w:tcPr>
                <w:p w14:paraId="1C643950" w14:textId="77777777" w:rsidR="00885E3C" w:rsidRDefault="002E2A28">
                  <w:pPr>
                    <w:adjustRightInd w:val="0"/>
                    <w:snapToGrid w:val="0"/>
                    <w:jc w:val="center"/>
                    <w:rPr>
                      <w:bCs/>
                      <w:color w:val="000000" w:themeColor="text1"/>
                      <w:szCs w:val="21"/>
                    </w:rPr>
                  </w:pPr>
                  <w:r>
                    <w:rPr>
                      <w:rFonts w:hint="eastAsia"/>
                      <w:bCs/>
                      <w:color w:val="000000" w:themeColor="text1"/>
                      <w:szCs w:val="21"/>
                    </w:rPr>
                    <w:t>运输方式</w:t>
                  </w:r>
                </w:p>
              </w:tc>
              <w:tc>
                <w:tcPr>
                  <w:tcW w:w="7440" w:type="dxa"/>
                  <w:vAlign w:val="center"/>
                </w:tcPr>
                <w:p w14:paraId="1C643951" w14:textId="77777777" w:rsidR="00885E3C" w:rsidRDefault="002E2A28">
                  <w:pPr>
                    <w:adjustRightInd w:val="0"/>
                    <w:snapToGrid w:val="0"/>
                  </w:pPr>
                  <w:r>
                    <w:t>1</w:t>
                  </w:r>
                  <w:r>
                    <w:t>、物料公路运输全部使用达到国五及以上排放标准重型载货车辆（含燃气）或新能源车辆；</w:t>
                  </w:r>
                </w:p>
                <w:p w14:paraId="1C643952" w14:textId="77777777" w:rsidR="00885E3C" w:rsidRDefault="002E2A28">
                  <w:pPr>
                    <w:adjustRightInd w:val="0"/>
                    <w:snapToGrid w:val="0"/>
                  </w:pPr>
                  <w:r>
                    <w:t>2</w:t>
                  </w:r>
                  <w:r>
                    <w:t>、厂内运输车辆全部达到国五及以上排放标准（含燃气）或使用新能源车辆；</w:t>
                  </w:r>
                </w:p>
                <w:p w14:paraId="1C643953" w14:textId="77777777" w:rsidR="00885E3C" w:rsidRDefault="002E2A28">
                  <w:pPr>
                    <w:adjustRightInd w:val="0"/>
                    <w:snapToGrid w:val="0"/>
                    <w:rPr>
                      <w:bCs/>
                      <w:color w:val="000000" w:themeColor="text1"/>
                      <w:szCs w:val="21"/>
                      <w:lang w:bidi="zh-CN"/>
                    </w:rPr>
                  </w:pPr>
                  <w:r>
                    <w:t>3</w:t>
                  </w:r>
                  <w:r>
                    <w:t>、厂内非道路移动机械全部达到国三及以上排放标准或使用新能源机械</w:t>
                  </w:r>
                  <w:r>
                    <w:rPr>
                      <w:rFonts w:hint="eastAsia"/>
                    </w:rPr>
                    <w:t>。</w:t>
                  </w:r>
                </w:p>
              </w:tc>
              <w:tc>
                <w:tcPr>
                  <w:tcW w:w="4589" w:type="dxa"/>
                  <w:vAlign w:val="center"/>
                </w:tcPr>
                <w:p w14:paraId="1C643954" w14:textId="77777777" w:rsidR="00885E3C" w:rsidRDefault="002E2A28">
                  <w:pPr>
                    <w:adjustRightInd w:val="0"/>
                    <w:snapToGrid w:val="0"/>
                    <w:rPr>
                      <w:bCs/>
                      <w:color w:val="000000" w:themeColor="text1"/>
                      <w:szCs w:val="21"/>
                    </w:rPr>
                  </w:pPr>
                  <w:r>
                    <w:rPr>
                      <w:color w:val="000000"/>
                      <w:szCs w:val="21"/>
                    </w:rPr>
                    <w:t>本项目建成后将按要求进行物料、产品公路运输车辆，厂区车辆，厂内非道路移动机械的管理，使用满足要求的车辆（机械）进行运输及作业。</w:t>
                  </w:r>
                </w:p>
              </w:tc>
              <w:tc>
                <w:tcPr>
                  <w:tcW w:w="599" w:type="dxa"/>
                  <w:vAlign w:val="center"/>
                </w:tcPr>
                <w:p w14:paraId="1C643955"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5B" w14:textId="77777777">
              <w:trPr>
                <w:trHeight w:val="397"/>
              </w:trPr>
              <w:tc>
                <w:tcPr>
                  <w:tcW w:w="582" w:type="dxa"/>
                  <w:vAlign w:val="center"/>
                </w:tcPr>
                <w:p w14:paraId="1C643957" w14:textId="77777777" w:rsidR="00885E3C" w:rsidRDefault="002E2A28">
                  <w:pPr>
                    <w:adjustRightInd w:val="0"/>
                    <w:snapToGrid w:val="0"/>
                    <w:jc w:val="center"/>
                    <w:rPr>
                      <w:bCs/>
                      <w:color w:val="000000" w:themeColor="text1"/>
                      <w:szCs w:val="21"/>
                    </w:rPr>
                  </w:pPr>
                  <w:r>
                    <w:rPr>
                      <w:rFonts w:hint="eastAsia"/>
                      <w:bCs/>
                      <w:color w:val="000000" w:themeColor="text1"/>
                      <w:szCs w:val="21"/>
                    </w:rPr>
                    <w:t>运输监管</w:t>
                  </w:r>
                </w:p>
              </w:tc>
              <w:tc>
                <w:tcPr>
                  <w:tcW w:w="7440" w:type="dxa"/>
                  <w:vAlign w:val="center"/>
                </w:tcPr>
                <w:p w14:paraId="1C643958" w14:textId="77777777" w:rsidR="00885E3C" w:rsidRDefault="002E2A28">
                  <w:pPr>
                    <w:adjustRightInd w:val="0"/>
                    <w:snapToGrid w:val="0"/>
                    <w:rPr>
                      <w:bCs/>
                      <w:color w:val="000000" w:themeColor="text1"/>
                      <w:szCs w:val="21"/>
                      <w:lang w:bidi="zh-CN"/>
                    </w:rPr>
                  </w:pPr>
                  <w:r>
                    <w:t>参照《重污染天气重点行业移动源应急管理技术指南》建立门禁系统和</w:t>
                  </w:r>
                  <w:proofErr w:type="gramStart"/>
                  <w:r>
                    <w:t>电子台</w:t>
                  </w:r>
                  <w:proofErr w:type="gramEnd"/>
                  <w:r>
                    <w:t>账</w:t>
                  </w:r>
                  <w:r>
                    <w:rPr>
                      <w:rFonts w:hint="eastAsia"/>
                    </w:rPr>
                    <w:t>。</w:t>
                  </w:r>
                </w:p>
              </w:tc>
              <w:tc>
                <w:tcPr>
                  <w:tcW w:w="4589" w:type="dxa"/>
                  <w:vAlign w:val="center"/>
                </w:tcPr>
                <w:p w14:paraId="1C643959" w14:textId="77777777" w:rsidR="00885E3C" w:rsidRDefault="002E2A28">
                  <w:pPr>
                    <w:adjustRightInd w:val="0"/>
                    <w:snapToGrid w:val="0"/>
                    <w:rPr>
                      <w:bCs/>
                      <w:color w:val="000000" w:themeColor="text1"/>
                      <w:szCs w:val="21"/>
                    </w:rPr>
                  </w:pPr>
                  <w:r>
                    <w:rPr>
                      <w:szCs w:val="21"/>
                    </w:rPr>
                    <w:t>企业</w:t>
                  </w:r>
                  <w:r>
                    <w:rPr>
                      <w:rFonts w:hint="eastAsia"/>
                      <w:szCs w:val="21"/>
                    </w:rPr>
                    <w:t>将按要求</w:t>
                  </w:r>
                  <w:r>
                    <w:rPr>
                      <w:szCs w:val="21"/>
                    </w:rPr>
                    <w:t>建立门禁视频监控系统和</w:t>
                  </w:r>
                  <w:proofErr w:type="gramStart"/>
                  <w:r>
                    <w:rPr>
                      <w:szCs w:val="21"/>
                    </w:rPr>
                    <w:t>电子台</w:t>
                  </w:r>
                  <w:proofErr w:type="gramEnd"/>
                  <w:r>
                    <w:rPr>
                      <w:szCs w:val="21"/>
                    </w:rPr>
                    <w:t>账。</w:t>
                  </w:r>
                </w:p>
              </w:tc>
              <w:tc>
                <w:tcPr>
                  <w:tcW w:w="599" w:type="dxa"/>
                  <w:vAlign w:val="center"/>
                </w:tcPr>
                <w:p w14:paraId="1C64395A"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5D" w14:textId="77777777">
              <w:trPr>
                <w:trHeight w:val="397"/>
              </w:trPr>
              <w:tc>
                <w:tcPr>
                  <w:tcW w:w="13210" w:type="dxa"/>
                  <w:gridSpan w:val="4"/>
                  <w:vAlign w:val="center"/>
                </w:tcPr>
                <w:p w14:paraId="1C64395C" w14:textId="77777777" w:rsidR="00885E3C" w:rsidRDefault="002E2A28">
                  <w:pPr>
                    <w:adjustRightInd w:val="0"/>
                    <w:snapToGrid w:val="0"/>
                    <w:jc w:val="center"/>
                    <w:rPr>
                      <w:bCs/>
                      <w:color w:val="000000" w:themeColor="text1"/>
                      <w:szCs w:val="21"/>
                    </w:rPr>
                  </w:pPr>
                  <w:r>
                    <w:rPr>
                      <w:rFonts w:hint="eastAsia"/>
                      <w:b/>
                      <w:color w:val="000000" w:themeColor="text1"/>
                      <w:szCs w:val="21"/>
                    </w:rPr>
                    <w:t>工业涂</w:t>
                  </w:r>
                  <w:proofErr w:type="gramStart"/>
                  <w:r>
                    <w:rPr>
                      <w:rFonts w:hint="eastAsia"/>
                      <w:b/>
                      <w:color w:val="000000" w:themeColor="text1"/>
                      <w:szCs w:val="21"/>
                    </w:rPr>
                    <w:t>装行业</w:t>
                  </w:r>
                  <w:proofErr w:type="gramEnd"/>
                </w:p>
              </w:tc>
            </w:tr>
            <w:tr w:rsidR="00885E3C" w14:paraId="1C643964" w14:textId="77777777">
              <w:trPr>
                <w:trHeight w:val="397"/>
              </w:trPr>
              <w:tc>
                <w:tcPr>
                  <w:tcW w:w="582" w:type="dxa"/>
                  <w:vAlign w:val="center"/>
                </w:tcPr>
                <w:p w14:paraId="1C64395E" w14:textId="77777777" w:rsidR="00885E3C" w:rsidRDefault="002E2A28">
                  <w:pPr>
                    <w:adjustRightInd w:val="0"/>
                    <w:snapToGrid w:val="0"/>
                    <w:jc w:val="center"/>
                    <w:rPr>
                      <w:bCs/>
                      <w:color w:val="000000" w:themeColor="text1"/>
                      <w:szCs w:val="21"/>
                    </w:rPr>
                  </w:pPr>
                  <w:r>
                    <w:rPr>
                      <w:rFonts w:hint="eastAsia"/>
                      <w:bCs/>
                      <w:color w:val="000000" w:themeColor="text1"/>
                      <w:szCs w:val="21"/>
                    </w:rPr>
                    <w:t>原辅材料</w:t>
                  </w:r>
                </w:p>
              </w:tc>
              <w:tc>
                <w:tcPr>
                  <w:tcW w:w="7440" w:type="dxa"/>
                  <w:vAlign w:val="center"/>
                </w:tcPr>
                <w:p w14:paraId="1C64395F" w14:textId="77777777" w:rsidR="00885E3C" w:rsidRDefault="002E2A28">
                  <w:pPr>
                    <w:adjustRightInd w:val="0"/>
                    <w:snapToGrid w:val="0"/>
                  </w:pPr>
                  <w:r>
                    <w:t>1</w:t>
                  </w:r>
                  <w:r>
                    <w:t>、使用粉末涂料；</w:t>
                  </w:r>
                </w:p>
                <w:p w14:paraId="1C643960" w14:textId="77777777" w:rsidR="00885E3C" w:rsidRDefault="002E2A28">
                  <w:pPr>
                    <w:adjustRightInd w:val="0"/>
                    <w:snapToGrid w:val="0"/>
                  </w:pPr>
                  <w:r>
                    <w:t>2</w:t>
                  </w:r>
                  <w:r>
                    <w:t>、使用符合《低挥发性有机化合物含量涂料产品技术要求》（</w:t>
                  </w:r>
                  <w:r>
                    <w:t>GB/T 38597-2020</w:t>
                  </w:r>
                  <w:r>
                    <w:t>）规定的低</w:t>
                  </w:r>
                  <w:r>
                    <w:t>VOCs</w:t>
                  </w:r>
                  <w:r>
                    <w:t>含量涂料产品</w:t>
                  </w:r>
                  <w:r>
                    <w:rPr>
                      <w:rFonts w:hint="eastAsia"/>
                    </w:rPr>
                    <w:t>。</w:t>
                  </w:r>
                </w:p>
                <w:p w14:paraId="1C643961" w14:textId="77777777" w:rsidR="00885E3C" w:rsidRDefault="002E2A28">
                  <w:pPr>
                    <w:adjustRightInd w:val="0"/>
                    <w:snapToGrid w:val="0"/>
                  </w:pPr>
                  <w:r>
                    <w:t>备注：对于申报</w:t>
                  </w:r>
                  <w:r>
                    <w:t>A</w:t>
                  </w:r>
                  <w:r>
                    <w:t>、</w:t>
                  </w:r>
                  <w:r>
                    <w:t>B</w:t>
                  </w:r>
                  <w:r>
                    <w:t>级的企业，若某一工序使用的</w:t>
                  </w:r>
                  <w:proofErr w:type="gramStart"/>
                  <w:r>
                    <w:t>涂料无低</w:t>
                  </w:r>
                  <w:proofErr w:type="gramEnd"/>
                  <w:r>
                    <w:t>VOCs</w:t>
                  </w:r>
                  <w:r>
                    <w:t>含量涂料产品替代方案，其</w:t>
                  </w:r>
                  <w:r>
                    <w:t>VOCs</w:t>
                  </w:r>
                  <w:r>
                    <w:t>含量应满足《船舶涂料中有害物质限量》（</w:t>
                  </w:r>
                  <w:r>
                    <w:t>GB 38469-2019</w:t>
                  </w:r>
                  <w:r>
                    <w:t>）、</w:t>
                  </w:r>
                  <w:r>
                    <w:lastRenderedPageBreak/>
                    <w:t>《木器涂料中有害物质限量》（</w:t>
                  </w:r>
                  <w:r>
                    <w:t>GB18581-2020</w:t>
                  </w:r>
                  <w:r>
                    <w:t>）、《车辆涂料中有害物质限量》（</w:t>
                  </w:r>
                  <w:r>
                    <w:t>GB24409-2020</w:t>
                  </w:r>
                  <w:r>
                    <w:t>）、《工业防护涂料中有害物质限量》（</w:t>
                  </w:r>
                  <w:r>
                    <w:t>GB30981-2020</w:t>
                  </w:r>
                  <w:r>
                    <w:t>）等标准的要求</w:t>
                  </w:r>
                </w:p>
              </w:tc>
              <w:tc>
                <w:tcPr>
                  <w:tcW w:w="4589" w:type="dxa"/>
                  <w:vAlign w:val="center"/>
                </w:tcPr>
                <w:p w14:paraId="1C643962" w14:textId="77777777" w:rsidR="00885E3C" w:rsidRDefault="002E2A28">
                  <w:pPr>
                    <w:adjustRightInd w:val="0"/>
                    <w:snapToGrid w:val="0"/>
                    <w:rPr>
                      <w:szCs w:val="21"/>
                    </w:rPr>
                  </w:pPr>
                  <w:r>
                    <w:rPr>
                      <w:rFonts w:hint="eastAsia"/>
                    </w:rPr>
                    <w:lastRenderedPageBreak/>
                    <w:t>本项目使用金属桶水性漆，金属桶水性漆是</w:t>
                  </w:r>
                  <w:r>
                    <w:rPr>
                      <w:rFonts w:hint="eastAsia"/>
                      <w:szCs w:val="28"/>
                    </w:rPr>
                    <w:t>符合《低挥发性有机化合物含量涂料产品技术要求》（</w:t>
                  </w:r>
                  <w:r>
                    <w:rPr>
                      <w:rFonts w:hint="eastAsia"/>
                      <w:szCs w:val="28"/>
                    </w:rPr>
                    <w:t>GB/T 38597-2020</w:t>
                  </w:r>
                  <w:r>
                    <w:rPr>
                      <w:rFonts w:hint="eastAsia"/>
                      <w:szCs w:val="28"/>
                    </w:rPr>
                    <w:t>）规定的低</w:t>
                  </w:r>
                  <w:r>
                    <w:rPr>
                      <w:rFonts w:hint="eastAsia"/>
                      <w:szCs w:val="28"/>
                    </w:rPr>
                    <w:t>VOCs</w:t>
                  </w:r>
                  <w:r>
                    <w:rPr>
                      <w:rFonts w:hint="eastAsia"/>
                      <w:szCs w:val="28"/>
                    </w:rPr>
                    <w:t>含量涂料产品。</w:t>
                  </w:r>
                </w:p>
              </w:tc>
              <w:tc>
                <w:tcPr>
                  <w:tcW w:w="599" w:type="dxa"/>
                  <w:vAlign w:val="center"/>
                </w:tcPr>
                <w:p w14:paraId="1C643963"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73" w14:textId="77777777">
              <w:trPr>
                <w:trHeight w:val="397"/>
              </w:trPr>
              <w:tc>
                <w:tcPr>
                  <w:tcW w:w="582" w:type="dxa"/>
                  <w:vAlign w:val="center"/>
                </w:tcPr>
                <w:p w14:paraId="1C643965" w14:textId="77777777" w:rsidR="00885E3C" w:rsidRDefault="002E2A28">
                  <w:pPr>
                    <w:adjustRightInd w:val="0"/>
                    <w:snapToGrid w:val="0"/>
                    <w:jc w:val="center"/>
                    <w:rPr>
                      <w:bCs/>
                      <w:color w:val="000000" w:themeColor="text1"/>
                      <w:szCs w:val="21"/>
                    </w:rPr>
                  </w:pPr>
                  <w:r>
                    <w:rPr>
                      <w:rFonts w:hint="eastAsia"/>
                      <w:bCs/>
                      <w:color w:val="000000" w:themeColor="text1"/>
                      <w:szCs w:val="21"/>
                    </w:rPr>
                    <w:t>无组织排放</w:t>
                  </w:r>
                </w:p>
              </w:tc>
              <w:tc>
                <w:tcPr>
                  <w:tcW w:w="7440" w:type="dxa"/>
                  <w:vAlign w:val="center"/>
                </w:tcPr>
                <w:p w14:paraId="1C643966" w14:textId="77777777" w:rsidR="00885E3C" w:rsidRDefault="002E2A28">
                  <w:pPr>
                    <w:adjustRightInd w:val="0"/>
                    <w:snapToGrid w:val="0"/>
                    <w:jc w:val="left"/>
                  </w:pPr>
                  <w:r>
                    <w:t>1</w:t>
                  </w:r>
                  <w:r>
                    <w:t>、满足《挥发性有机物无组织排放控制标准》（</w:t>
                  </w:r>
                  <w:r>
                    <w:t>GB 37822-2019</w:t>
                  </w:r>
                  <w:r>
                    <w:t>）特别控制要求；</w:t>
                  </w:r>
                </w:p>
                <w:p w14:paraId="1C643967" w14:textId="77777777" w:rsidR="00885E3C" w:rsidRDefault="002E2A28">
                  <w:pPr>
                    <w:adjustRightInd w:val="0"/>
                    <w:snapToGrid w:val="0"/>
                    <w:jc w:val="left"/>
                  </w:pPr>
                  <w:r>
                    <w:t>2</w:t>
                  </w:r>
                  <w:r>
                    <w:t>、</w:t>
                  </w:r>
                  <w:r>
                    <w:t>VOCs</w:t>
                  </w:r>
                  <w:r>
                    <w:t>物料存储于密闭容器或包装袋中，盛装</w:t>
                  </w:r>
                  <w:r>
                    <w:t>VOCs</w:t>
                  </w:r>
                  <w:r>
                    <w:t>物料的容器或包装袋存放于密闭负压的储库、料仓内；</w:t>
                  </w:r>
                </w:p>
                <w:p w14:paraId="1C643968" w14:textId="77777777" w:rsidR="00885E3C" w:rsidRDefault="002E2A28">
                  <w:pPr>
                    <w:adjustRightInd w:val="0"/>
                    <w:snapToGrid w:val="0"/>
                    <w:jc w:val="left"/>
                  </w:pPr>
                  <w:r>
                    <w:t>3</w:t>
                  </w:r>
                  <w:r>
                    <w:t>、除大型工件特殊作业（例如，船舶制造行业的分段总组、船台、船坞、造船</w:t>
                  </w:r>
                  <w:proofErr w:type="gramStart"/>
                  <w:r>
                    <w:t>码头等涂装</w:t>
                  </w:r>
                  <w:proofErr w:type="gramEnd"/>
                  <w:r>
                    <w:t>工序）外，调漆、喷漆、流平、烘干、清洗等工序在密闭设备或密闭负压空间内操作；</w:t>
                  </w:r>
                </w:p>
                <w:p w14:paraId="1C643969" w14:textId="77777777" w:rsidR="00885E3C" w:rsidRDefault="002E2A28">
                  <w:pPr>
                    <w:adjustRightInd w:val="0"/>
                    <w:snapToGrid w:val="0"/>
                    <w:jc w:val="left"/>
                  </w:pPr>
                  <w:r>
                    <w:t>4</w:t>
                  </w:r>
                  <w:r>
                    <w:t>、密闭回收废清洗剂；</w:t>
                  </w:r>
                </w:p>
                <w:p w14:paraId="1C64396A" w14:textId="77777777" w:rsidR="00885E3C" w:rsidRDefault="002E2A28">
                  <w:pPr>
                    <w:adjustRightInd w:val="0"/>
                    <w:snapToGrid w:val="0"/>
                    <w:jc w:val="left"/>
                  </w:pPr>
                  <w:r>
                    <w:t>5</w:t>
                  </w:r>
                  <w:r>
                    <w:t>、建设干式喷漆房；使用湿式喷漆房时，循环水泵间和刮渣间应密闭，安装废气收集设施；</w:t>
                  </w:r>
                </w:p>
                <w:p w14:paraId="1C64396B" w14:textId="77777777" w:rsidR="00885E3C" w:rsidRDefault="002E2A28">
                  <w:pPr>
                    <w:adjustRightInd w:val="0"/>
                    <w:snapToGrid w:val="0"/>
                  </w:pPr>
                  <w:r>
                    <w:t>6</w:t>
                  </w:r>
                  <w:r>
                    <w:t>、采用静电喷涂、自动喷涂、高压无气喷涂</w:t>
                  </w:r>
                  <w:proofErr w:type="gramStart"/>
                  <w:r>
                    <w:t>或</w:t>
                  </w:r>
                  <w:r>
                    <w:t>高流低压</w:t>
                  </w:r>
                  <w:proofErr w:type="gramEnd"/>
                  <w:r>
                    <w:t>（</w:t>
                  </w:r>
                  <w:r>
                    <w:t>HVLP</w:t>
                  </w:r>
                  <w:r>
                    <w:t>）喷枪等高效涂装技术，不可使用手动空气喷涂技术</w:t>
                  </w:r>
                </w:p>
              </w:tc>
              <w:tc>
                <w:tcPr>
                  <w:tcW w:w="4589" w:type="dxa"/>
                  <w:vAlign w:val="center"/>
                </w:tcPr>
                <w:p w14:paraId="1C64396C" w14:textId="77777777" w:rsidR="00885E3C" w:rsidRDefault="002E2A28">
                  <w:pPr>
                    <w:pStyle w:val="aff0"/>
                    <w:adjustRightInd w:val="0"/>
                    <w:snapToGrid w:val="0"/>
                    <w:contextualSpacing w:val="0"/>
                    <w:jc w:val="both"/>
                    <w:rPr>
                      <w:szCs w:val="28"/>
                    </w:rPr>
                  </w:pPr>
                  <w:r>
                    <w:rPr>
                      <w:rFonts w:hint="eastAsia"/>
                      <w:szCs w:val="28"/>
                    </w:rPr>
                    <w:t>1</w:t>
                  </w:r>
                  <w:r>
                    <w:rPr>
                      <w:rFonts w:hint="eastAsia"/>
                      <w:szCs w:val="28"/>
                    </w:rPr>
                    <w:t>、本项目</w:t>
                  </w:r>
                  <w:r>
                    <w:rPr>
                      <w:rFonts w:hint="eastAsia"/>
                      <w:szCs w:val="28"/>
                    </w:rPr>
                    <w:t>VOCs</w:t>
                  </w:r>
                  <w:r>
                    <w:rPr>
                      <w:rFonts w:hint="eastAsia"/>
                      <w:szCs w:val="28"/>
                    </w:rPr>
                    <w:t>排放满足《挥发性有机物无组织排放控制标准》（</w:t>
                  </w:r>
                  <w:r>
                    <w:rPr>
                      <w:rFonts w:hint="eastAsia"/>
                      <w:szCs w:val="28"/>
                    </w:rPr>
                    <w:t>GB37822-2019</w:t>
                  </w:r>
                  <w:r>
                    <w:rPr>
                      <w:rFonts w:hint="eastAsia"/>
                      <w:szCs w:val="28"/>
                    </w:rPr>
                    <w:t>）特别控制要求；</w:t>
                  </w:r>
                </w:p>
                <w:p w14:paraId="1C64396D" w14:textId="77777777" w:rsidR="00885E3C" w:rsidRDefault="002E2A28">
                  <w:pPr>
                    <w:pStyle w:val="aff0"/>
                    <w:adjustRightInd w:val="0"/>
                    <w:snapToGrid w:val="0"/>
                    <w:contextualSpacing w:val="0"/>
                    <w:jc w:val="both"/>
                    <w:rPr>
                      <w:szCs w:val="28"/>
                    </w:rPr>
                  </w:pPr>
                  <w:r>
                    <w:rPr>
                      <w:rFonts w:hint="eastAsia"/>
                      <w:szCs w:val="28"/>
                    </w:rPr>
                    <w:t>2</w:t>
                  </w:r>
                  <w:r>
                    <w:rPr>
                      <w:rFonts w:hint="eastAsia"/>
                      <w:szCs w:val="28"/>
                    </w:rPr>
                    <w:t>、本项目</w:t>
                  </w:r>
                  <w:r>
                    <w:rPr>
                      <w:rFonts w:hint="eastAsia"/>
                      <w:szCs w:val="28"/>
                    </w:rPr>
                    <w:t>VOCs</w:t>
                  </w:r>
                  <w:r>
                    <w:rPr>
                      <w:rFonts w:hint="eastAsia"/>
                      <w:szCs w:val="28"/>
                    </w:rPr>
                    <w:t>物料存储于密闭容器中并存放于密闭负压的储库内；</w:t>
                  </w:r>
                </w:p>
                <w:p w14:paraId="1C64396E" w14:textId="77777777" w:rsidR="00885E3C" w:rsidRDefault="002E2A28">
                  <w:pPr>
                    <w:pStyle w:val="aff0"/>
                    <w:adjustRightInd w:val="0"/>
                    <w:snapToGrid w:val="0"/>
                    <w:contextualSpacing w:val="0"/>
                    <w:jc w:val="both"/>
                    <w:rPr>
                      <w:szCs w:val="28"/>
                    </w:rPr>
                  </w:pPr>
                  <w:r>
                    <w:rPr>
                      <w:rFonts w:hint="eastAsia"/>
                      <w:szCs w:val="28"/>
                    </w:rPr>
                    <w:t>3</w:t>
                  </w:r>
                  <w:r>
                    <w:rPr>
                      <w:rFonts w:hint="eastAsia"/>
                      <w:szCs w:val="28"/>
                    </w:rPr>
                    <w:t>、本项目喷漆、喷漆烘干工序在密闭车间内操作；</w:t>
                  </w:r>
                </w:p>
                <w:p w14:paraId="1C64396F" w14:textId="77777777" w:rsidR="00885E3C" w:rsidRDefault="002E2A28">
                  <w:pPr>
                    <w:pStyle w:val="aff0"/>
                    <w:adjustRightInd w:val="0"/>
                    <w:snapToGrid w:val="0"/>
                    <w:contextualSpacing w:val="0"/>
                    <w:jc w:val="both"/>
                    <w:rPr>
                      <w:szCs w:val="28"/>
                    </w:rPr>
                  </w:pPr>
                  <w:r>
                    <w:rPr>
                      <w:rFonts w:hint="eastAsia"/>
                      <w:szCs w:val="28"/>
                    </w:rPr>
                    <w:t>4</w:t>
                  </w:r>
                  <w:r>
                    <w:rPr>
                      <w:rFonts w:hint="eastAsia"/>
                      <w:szCs w:val="28"/>
                    </w:rPr>
                    <w:t>、本项目不使用清洗剂；</w:t>
                  </w:r>
                </w:p>
                <w:p w14:paraId="1C643970" w14:textId="77777777" w:rsidR="00885E3C" w:rsidRDefault="002E2A28">
                  <w:pPr>
                    <w:pStyle w:val="aff0"/>
                    <w:adjustRightInd w:val="0"/>
                    <w:snapToGrid w:val="0"/>
                    <w:contextualSpacing w:val="0"/>
                    <w:jc w:val="both"/>
                    <w:rPr>
                      <w:szCs w:val="28"/>
                    </w:rPr>
                  </w:pPr>
                  <w:r>
                    <w:rPr>
                      <w:rFonts w:hint="eastAsia"/>
                      <w:szCs w:val="28"/>
                    </w:rPr>
                    <w:t>5</w:t>
                  </w:r>
                  <w:r>
                    <w:rPr>
                      <w:rFonts w:hint="eastAsia"/>
                      <w:szCs w:val="28"/>
                    </w:rPr>
                    <w:t>、本项目将建设密闭干式喷漆房，喷漆室内设置纤维过滤棉除漆雾装置，并在喷漆室预留的废气出口处连接密闭管道收集；</w:t>
                  </w:r>
                </w:p>
                <w:p w14:paraId="1C643971" w14:textId="77777777" w:rsidR="00885E3C" w:rsidRDefault="002E2A28">
                  <w:pPr>
                    <w:adjustRightInd w:val="0"/>
                    <w:snapToGrid w:val="0"/>
                    <w:rPr>
                      <w:szCs w:val="21"/>
                    </w:rPr>
                  </w:pPr>
                  <w:r>
                    <w:rPr>
                      <w:rFonts w:hint="eastAsia"/>
                      <w:szCs w:val="28"/>
                    </w:rPr>
                    <w:t>6</w:t>
                  </w:r>
                  <w:r>
                    <w:rPr>
                      <w:rFonts w:hint="eastAsia"/>
                      <w:szCs w:val="28"/>
                    </w:rPr>
                    <w:t>、本项目将采用自动喷涂技术，不使用手动空气喷涂技术。</w:t>
                  </w:r>
                </w:p>
              </w:tc>
              <w:tc>
                <w:tcPr>
                  <w:tcW w:w="599" w:type="dxa"/>
                  <w:vAlign w:val="center"/>
                </w:tcPr>
                <w:p w14:paraId="1C643972"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7D" w14:textId="77777777">
              <w:trPr>
                <w:trHeight w:val="397"/>
              </w:trPr>
              <w:tc>
                <w:tcPr>
                  <w:tcW w:w="582" w:type="dxa"/>
                  <w:vAlign w:val="center"/>
                </w:tcPr>
                <w:p w14:paraId="1C643974" w14:textId="77777777" w:rsidR="00885E3C" w:rsidRDefault="002E2A28">
                  <w:pPr>
                    <w:adjustRightInd w:val="0"/>
                    <w:snapToGrid w:val="0"/>
                    <w:jc w:val="center"/>
                    <w:rPr>
                      <w:bCs/>
                      <w:color w:val="000000" w:themeColor="text1"/>
                      <w:szCs w:val="21"/>
                    </w:rPr>
                  </w:pPr>
                  <w:r>
                    <w:rPr>
                      <w:rFonts w:hint="eastAsia"/>
                      <w:bCs/>
                      <w:color w:val="000000" w:themeColor="text1"/>
                      <w:szCs w:val="21"/>
                    </w:rPr>
                    <w:t>VOCs</w:t>
                  </w:r>
                  <w:r>
                    <w:rPr>
                      <w:rFonts w:hint="eastAsia"/>
                      <w:bCs/>
                      <w:color w:val="000000" w:themeColor="text1"/>
                      <w:szCs w:val="21"/>
                    </w:rPr>
                    <w:t>治污设施</w:t>
                  </w:r>
                </w:p>
              </w:tc>
              <w:tc>
                <w:tcPr>
                  <w:tcW w:w="7440" w:type="dxa"/>
                  <w:vAlign w:val="center"/>
                </w:tcPr>
                <w:p w14:paraId="1C643975" w14:textId="77777777" w:rsidR="00885E3C" w:rsidRDefault="002E2A28">
                  <w:pPr>
                    <w:adjustRightInd w:val="0"/>
                    <w:snapToGrid w:val="0"/>
                    <w:jc w:val="left"/>
                  </w:pPr>
                  <w:r>
                    <w:t>1</w:t>
                  </w:r>
                  <w:r>
                    <w:t>、喷涂废气设置干式的石灰石、纸盒或湿式的文丘里等高效漆雾处理装置；</w:t>
                  </w:r>
                </w:p>
                <w:p w14:paraId="1C643976" w14:textId="77777777" w:rsidR="00885E3C" w:rsidRDefault="002E2A28">
                  <w:pPr>
                    <w:adjustRightInd w:val="0"/>
                    <w:snapToGrid w:val="0"/>
                    <w:jc w:val="left"/>
                  </w:pPr>
                  <w:r>
                    <w:t>2</w:t>
                  </w:r>
                  <w:r>
                    <w:t>、使用溶剂型涂料时，调漆、喷漆、流平、烘干、清洗等工序含</w:t>
                  </w:r>
                  <w:r>
                    <w:t>VOCs</w:t>
                  </w:r>
                  <w:r>
                    <w:t>废气采用吸附浓缩</w:t>
                  </w:r>
                  <w:r>
                    <w:t>+</w:t>
                  </w:r>
                  <w:r>
                    <w:t>燃烧、燃烧等治理技术，处理效率</w:t>
                  </w:r>
                  <w:r>
                    <w:t>≥95%</w:t>
                  </w:r>
                  <w:r>
                    <w:t>；</w:t>
                  </w:r>
                </w:p>
                <w:p w14:paraId="1C643977" w14:textId="77777777" w:rsidR="00885E3C" w:rsidRDefault="002E2A28">
                  <w:pPr>
                    <w:adjustRightInd w:val="0"/>
                    <w:snapToGrid w:val="0"/>
                    <w:jc w:val="left"/>
                  </w:pPr>
                  <w:r>
                    <w:t>3</w:t>
                  </w:r>
                  <w:r>
                    <w:t>、使用水性涂料（含水性</w:t>
                  </w:r>
                  <w:r>
                    <w:t>UV</w:t>
                  </w:r>
                  <w:r>
                    <w:t>）时，当车间或生产设施排气中非甲烷总烃（</w:t>
                  </w:r>
                  <w:r>
                    <w:t>NMHC</w:t>
                  </w:r>
                  <w:r>
                    <w:t>）初始排放速率</w:t>
                  </w:r>
                  <w:r>
                    <w:t>≥2kg/h</w:t>
                  </w:r>
                  <w:r>
                    <w:t>时，建设末端治污设施</w:t>
                  </w:r>
                  <w:r>
                    <w:rPr>
                      <w:rFonts w:hint="eastAsia"/>
                    </w:rPr>
                    <w:t>。</w:t>
                  </w:r>
                </w:p>
                <w:p w14:paraId="1C643978" w14:textId="77777777" w:rsidR="00885E3C" w:rsidRDefault="002E2A28">
                  <w:pPr>
                    <w:adjustRightInd w:val="0"/>
                    <w:snapToGrid w:val="0"/>
                  </w:pPr>
                  <w:r>
                    <w:rPr>
                      <w:rFonts w:hint="eastAsia"/>
                    </w:rPr>
                    <w:t>备注：</w:t>
                  </w:r>
                  <w:r>
                    <w:t>采用粉末涂料或</w:t>
                  </w:r>
                  <w:r>
                    <w:t>VOCs</w:t>
                  </w:r>
                  <w:r>
                    <w:t>含量</w:t>
                  </w:r>
                  <w:r>
                    <w:t>≤60g/L</w:t>
                  </w:r>
                  <w:r>
                    <w:t>的无溶剂涂料时，排放浓度稳定达标且排放速率、排放绩效等满足相关规定的，相应生产工序可不要求建设末端治理设施</w:t>
                  </w:r>
                  <w:r>
                    <w:rPr>
                      <w:rFonts w:hint="eastAsia"/>
                    </w:rPr>
                    <w:t>。</w:t>
                  </w:r>
                </w:p>
              </w:tc>
              <w:tc>
                <w:tcPr>
                  <w:tcW w:w="4589" w:type="dxa"/>
                  <w:shd w:val="clear" w:color="auto" w:fill="auto"/>
                  <w:vAlign w:val="center"/>
                </w:tcPr>
                <w:p w14:paraId="1C643979" w14:textId="77777777" w:rsidR="00885E3C" w:rsidRDefault="002E2A28">
                  <w:pPr>
                    <w:pStyle w:val="aff0"/>
                    <w:adjustRightInd w:val="0"/>
                    <w:snapToGrid w:val="0"/>
                    <w:contextualSpacing w:val="0"/>
                    <w:jc w:val="both"/>
                    <w:rPr>
                      <w:szCs w:val="28"/>
                    </w:rPr>
                  </w:pPr>
                  <w:r>
                    <w:rPr>
                      <w:rFonts w:hint="eastAsia"/>
                      <w:szCs w:val="28"/>
                    </w:rPr>
                    <w:t>1</w:t>
                  </w:r>
                  <w:r>
                    <w:rPr>
                      <w:rFonts w:hint="eastAsia"/>
                      <w:szCs w:val="28"/>
                    </w:rPr>
                    <w:t>、本项目喷涂废气设置纤维过滤棉除漆雾装置；</w:t>
                  </w:r>
                </w:p>
                <w:p w14:paraId="1C64397A" w14:textId="77777777" w:rsidR="00885E3C" w:rsidRDefault="002E2A28">
                  <w:pPr>
                    <w:pStyle w:val="aff0"/>
                    <w:adjustRightInd w:val="0"/>
                    <w:snapToGrid w:val="0"/>
                    <w:contextualSpacing w:val="0"/>
                    <w:jc w:val="both"/>
                    <w:rPr>
                      <w:szCs w:val="28"/>
                    </w:rPr>
                  </w:pPr>
                  <w:r>
                    <w:rPr>
                      <w:rFonts w:hint="eastAsia"/>
                      <w:szCs w:val="28"/>
                    </w:rPr>
                    <w:t>2</w:t>
                  </w:r>
                  <w:r>
                    <w:rPr>
                      <w:rFonts w:hint="eastAsia"/>
                      <w:szCs w:val="28"/>
                    </w:rPr>
                    <w:t>、本项目不使用溶剂型涂料；</w:t>
                  </w:r>
                </w:p>
                <w:p w14:paraId="1C64397B" w14:textId="77777777" w:rsidR="00885E3C" w:rsidRDefault="002E2A28">
                  <w:pPr>
                    <w:adjustRightInd w:val="0"/>
                    <w:snapToGrid w:val="0"/>
                    <w:rPr>
                      <w:szCs w:val="21"/>
                    </w:rPr>
                  </w:pPr>
                  <w:r>
                    <w:rPr>
                      <w:rFonts w:hint="eastAsia"/>
                      <w:szCs w:val="28"/>
                    </w:rPr>
                    <w:t>3</w:t>
                  </w:r>
                  <w:r>
                    <w:rPr>
                      <w:rFonts w:hint="eastAsia"/>
                      <w:szCs w:val="28"/>
                    </w:rPr>
                    <w:t>、本项目使用水性涂料，生产设施排气中</w:t>
                  </w:r>
                  <w:r>
                    <w:rPr>
                      <w:rFonts w:hint="eastAsia"/>
                      <w:szCs w:val="28"/>
                    </w:rPr>
                    <w:t>NMHC</w:t>
                  </w:r>
                  <w:r>
                    <w:rPr>
                      <w:rFonts w:hint="eastAsia"/>
                      <w:szCs w:val="28"/>
                    </w:rPr>
                    <w:t>初始排放速率为</w:t>
                  </w:r>
                  <w:r>
                    <w:rPr>
                      <w:szCs w:val="28"/>
                    </w:rPr>
                    <w:t>1.63</w:t>
                  </w:r>
                  <w:r>
                    <w:rPr>
                      <w:rFonts w:hint="eastAsia"/>
                      <w:szCs w:val="28"/>
                    </w:rPr>
                    <w:t>kg/h</w:t>
                  </w:r>
                  <w:r>
                    <w:rPr>
                      <w:rFonts w:hint="eastAsia"/>
                      <w:szCs w:val="28"/>
                    </w:rPr>
                    <w:t>，</w:t>
                  </w:r>
                  <w:r>
                    <w:rPr>
                      <w:rFonts w:hint="eastAsia"/>
                      <w:szCs w:val="28"/>
                    </w:rPr>
                    <w:t>VOCs</w:t>
                  </w:r>
                  <w:r>
                    <w:rPr>
                      <w:rFonts w:hint="eastAsia"/>
                    </w:rPr>
                    <w:t>采用活性炭吸</w:t>
                  </w:r>
                  <w:r>
                    <w:rPr>
                      <w:rFonts w:hint="eastAsia"/>
                    </w:rPr>
                    <w:t>/</w:t>
                  </w:r>
                  <w:r>
                    <w:rPr>
                      <w:rFonts w:hint="eastAsia"/>
                    </w:rPr>
                    <w:t>脱附</w:t>
                  </w:r>
                  <w:r>
                    <w:t>-</w:t>
                  </w:r>
                  <w:r>
                    <w:rPr>
                      <w:rFonts w:hint="eastAsia"/>
                    </w:rPr>
                    <w:t>催化燃烧工艺处理。</w:t>
                  </w:r>
                </w:p>
              </w:tc>
              <w:tc>
                <w:tcPr>
                  <w:tcW w:w="599" w:type="dxa"/>
                  <w:vAlign w:val="center"/>
                </w:tcPr>
                <w:p w14:paraId="1C64397C"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87" w14:textId="77777777">
              <w:trPr>
                <w:trHeight w:val="397"/>
              </w:trPr>
              <w:tc>
                <w:tcPr>
                  <w:tcW w:w="582" w:type="dxa"/>
                  <w:vAlign w:val="center"/>
                </w:tcPr>
                <w:p w14:paraId="1C64397E" w14:textId="77777777" w:rsidR="00885E3C" w:rsidRDefault="002E2A28">
                  <w:pPr>
                    <w:adjustRightInd w:val="0"/>
                    <w:snapToGrid w:val="0"/>
                    <w:jc w:val="center"/>
                    <w:rPr>
                      <w:bCs/>
                      <w:color w:val="000000" w:themeColor="text1"/>
                      <w:szCs w:val="21"/>
                    </w:rPr>
                  </w:pPr>
                  <w:r>
                    <w:rPr>
                      <w:rFonts w:hint="eastAsia"/>
                      <w:bCs/>
                      <w:color w:val="000000" w:themeColor="text1"/>
                      <w:szCs w:val="21"/>
                    </w:rPr>
                    <w:t>排放限值</w:t>
                  </w:r>
                </w:p>
              </w:tc>
              <w:tc>
                <w:tcPr>
                  <w:tcW w:w="7440" w:type="dxa"/>
                  <w:vAlign w:val="center"/>
                </w:tcPr>
                <w:p w14:paraId="1C64397F" w14:textId="77777777" w:rsidR="00885E3C" w:rsidRDefault="002E2A28">
                  <w:pPr>
                    <w:adjustRightInd w:val="0"/>
                    <w:snapToGrid w:val="0"/>
                  </w:pPr>
                  <w:r>
                    <w:t>1</w:t>
                  </w:r>
                  <w:r>
                    <w:t>、在连续一年的监测数据中，车间或生产设施排气筒排放的</w:t>
                  </w:r>
                  <w:r>
                    <w:t>NMHC</w:t>
                  </w:r>
                  <w:r>
                    <w:t>为</w:t>
                  </w:r>
                  <w:r>
                    <w:t>20-30mg/m</w:t>
                  </w:r>
                  <w:r>
                    <w:rPr>
                      <w:vertAlign w:val="superscript"/>
                    </w:rPr>
                    <w:t>3</w:t>
                  </w:r>
                  <w:r>
                    <w:t>、</w:t>
                  </w:r>
                  <w:r>
                    <w:t>TVOC</w:t>
                  </w:r>
                  <w:r>
                    <w:t>为</w:t>
                  </w:r>
                  <w:r>
                    <w:t>40-50 mg/m</w:t>
                  </w:r>
                  <w:r>
                    <w:rPr>
                      <w:vertAlign w:val="superscript"/>
                    </w:rPr>
                    <w:t>3</w:t>
                  </w:r>
                  <w:r>
                    <w:t>；</w:t>
                  </w:r>
                </w:p>
                <w:p w14:paraId="1C643980" w14:textId="77777777" w:rsidR="00885E3C" w:rsidRDefault="002E2A28">
                  <w:pPr>
                    <w:adjustRightInd w:val="0"/>
                    <w:snapToGrid w:val="0"/>
                  </w:pPr>
                  <w:r>
                    <w:t>2</w:t>
                  </w:r>
                  <w:r>
                    <w:t>、厂区内无组织排放监控点</w:t>
                  </w:r>
                  <w:r>
                    <w:t>NMHC</w:t>
                  </w:r>
                  <w:r>
                    <w:t>的小时平均浓度值不超过</w:t>
                  </w:r>
                  <w:r>
                    <w:t>6mg/m</w:t>
                  </w:r>
                  <w:r>
                    <w:rPr>
                      <w:vertAlign w:val="superscript"/>
                    </w:rPr>
                    <w:t>3</w:t>
                  </w:r>
                  <w:r>
                    <w:t>、任意一次浓度值不超过</w:t>
                  </w:r>
                  <w:r>
                    <w:t>20mg/m</w:t>
                  </w:r>
                  <w:r>
                    <w:rPr>
                      <w:vertAlign w:val="superscript"/>
                    </w:rPr>
                    <w:t>3</w:t>
                  </w:r>
                  <w:r>
                    <w:t>；</w:t>
                  </w:r>
                </w:p>
                <w:p w14:paraId="1C643981" w14:textId="77777777" w:rsidR="00885E3C" w:rsidRDefault="002E2A28">
                  <w:pPr>
                    <w:adjustRightInd w:val="0"/>
                    <w:snapToGrid w:val="0"/>
                  </w:pPr>
                  <w:r>
                    <w:t>3</w:t>
                  </w:r>
                  <w:r>
                    <w:t>、其他各项污染物稳定达到现行排放控制要求，并从严地方要求</w:t>
                  </w:r>
                  <w:r>
                    <w:rPr>
                      <w:rFonts w:hint="eastAsia"/>
                    </w:rPr>
                    <w:t>。</w:t>
                  </w:r>
                </w:p>
                <w:p w14:paraId="1C643982" w14:textId="77777777" w:rsidR="00885E3C" w:rsidRDefault="002E2A28">
                  <w:pPr>
                    <w:adjustRightInd w:val="0"/>
                    <w:snapToGrid w:val="0"/>
                  </w:pPr>
                  <w:r>
                    <w:rPr>
                      <w:rFonts w:hint="eastAsia"/>
                    </w:rPr>
                    <w:t>备注：车间或生产设施排气筒排放的</w:t>
                  </w:r>
                  <w:r>
                    <w:rPr>
                      <w:rFonts w:hint="eastAsia"/>
                    </w:rPr>
                    <w:t>TVOC</w:t>
                  </w:r>
                  <w:r>
                    <w:rPr>
                      <w:rFonts w:hint="eastAsia"/>
                    </w:rPr>
                    <w:t>浓度限值要求</w:t>
                  </w:r>
                  <w:proofErr w:type="gramStart"/>
                  <w:r>
                    <w:rPr>
                      <w:rFonts w:hint="eastAsia"/>
                    </w:rPr>
                    <w:t>待相应</w:t>
                  </w:r>
                  <w:proofErr w:type="gramEnd"/>
                  <w:r>
                    <w:rPr>
                      <w:rFonts w:hint="eastAsia"/>
                    </w:rPr>
                    <w:t>的监测标准发布后执行</w:t>
                  </w:r>
                </w:p>
              </w:tc>
              <w:tc>
                <w:tcPr>
                  <w:tcW w:w="4589" w:type="dxa"/>
                  <w:shd w:val="clear" w:color="auto" w:fill="auto"/>
                  <w:vAlign w:val="center"/>
                </w:tcPr>
                <w:p w14:paraId="1C643983" w14:textId="77777777" w:rsidR="00885E3C" w:rsidRDefault="002E2A28">
                  <w:pPr>
                    <w:pStyle w:val="aff0"/>
                    <w:adjustRightInd w:val="0"/>
                    <w:snapToGrid w:val="0"/>
                    <w:contextualSpacing w:val="0"/>
                    <w:jc w:val="both"/>
                    <w:rPr>
                      <w:szCs w:val="28"/>
                    </w:rPr>
                  </w:pPr>
                  <w:r>
                    <w:rPr>
                      <w:rFonts w:hint="eastAsia"/>
                      <w:szCs w:val="28"/>
                    </w:rPr>
                    <w:t>1</w:t>
                  </w:r>
                  <w:r>
                    <w:rPr>
                      <w:rFonts w:hint="eastAsia"/>
                      <w:szCs w:val="28"/>
                    </w:rPr>
                    <w:t>、厂内生产设施排气筒排放的</w:t>
                  </w:r>
                  <w:r>
                    <w:rPr>
                      <w:rFonts w:hint="eastAsia"/>
                      <w:szCs w:val="28"/>
                    </w:rPr>
                    <w:t>NMHC</w:t>
                  </w:r>
                  <w:r>
                    <w:rPr>
                      <w:rFonts w:hint="eastAsia"/>
                      <w:szCs w:val="28"/>
                    </w:rPr>
                    <w:t>为</w:t>
                  </w:r>
                  <w:r>
                    <w:rPr>
                      <w:rFonts w:hint="eastAsia"/>
                      <w:szCs w:val="28"/>
                    </w:rPr>
                    <w:t>1</w:t>
                  </w:r>
                  <w:r>
                    <w:rPr>
                      <w:szCs w:val="28"/>
                    </w:rPr>
                    <w:t>5</w:t>
                  </w:r>
                  <w:r>
                    <w:rPr>
                      <w:szCs w:val="28"/>
                    </w:rPr>
                    <w:t>.2</w:t>
                  </w:r>
                  <w:r>
                    <w:rPr>
                      <w:rFonts w:hint="eastAsia"/>
                      <w:szCs w:val="28"/>
                    </w:rPr>
                    <w:t>mg/m</w:t>
                  </w:r>
                  <w:r>
                    <w:rPr>
                      <w:rFonts w:hint="eastAsia"/>
                      <w:szCs w:val="28"/>
                      <w:vertAlign w:val="superscript"/>
                    </w:rPr>
                    <w:t>3</w:t>
                  </w:r>
                  <w:r>
                    <w:rPr>
                      <w:rFonts w:hint="eastAsia"/>
                      <w:szCs w:val="28"/>
                    </w:rPr>
                    <w:t>，</w:t>
                  </w:r>
                  <w:r>
                    <w:rPr>
                      <w:rFonts w:hint="eastAsia"/>
                    </w:rPr>
                    <w:t>小于</w:t>
                  </w:r>
                  <w:r>
                    <w:rPr>
                      <w:rFonts w:hint="eastAsia"/>
                    </w:rPr>
                    <w:t>30mg/m</w:t>
                  </w:r>
                  <w:r>
                    <w:rPr>
                      <w:rFonts w:hint="eastAsia"/>
                      <w:vertAlign w:val="superscript"/>
                    </w:rPr>
                    <w:t>3</w:t>
                  </w:r>
                  <w:r>
                    <w:rPr>
                      <w:rFonts w:hint="eastAsia"/>
                      <w:szCs w:val="28"/>
                    </w:rPr>
                    <w:t>，满足</w:t>
                  </w:r>
                  <w:r>
                    <w:rPr>
                      <w:rFonts w:hint="eastAsia"/>
                      <w:szCs w:val="28"/>
                    </w:rPr>
                    <w:t>A</w:t>
                  </w:r>
                  <w:r>
                    <w:rPr>
                      <w:rFonts w:hint="eastAsia"/>
                      <w:szCs w:val="28"/>
                    </w:rPr>
                    <w:t>级要求；</w:t>
                  </w:r>
                </w:p>
                <w:p w14:paraId="1C643984" w14:textId="77777777" w:rsidR="00885E3C" w:rsidRDefault="002E2A28">
                  <w:pPr>
                    <w:pStyle w:val="aff0"/>
                    <w:adjustRightInd w:val="0"/>
                    <w:snapToGrid w:val="0"/>
                    <w:contextualSpacing w:val="0"/>
                    <w:jc w:val="both"/>
                    <w:rPr>
                      <w:szCs w:val="28"/>
                    </w:rPr>
                  </w:pPr>
                  <w:r>
                    <w:rPr>
                      <w:rFonts w:hint="eastAsia"/>
                      <w:szCs w:val="28"/>
                    </w:rPr>
                    <w:t>2</w:t>
                  </w:r>
                  <w:r>
                    <w:rPr>
                      <w:rFonts w:hint="eastAsia"/>
                      <w:szCs w:val="28"/>
                    </w:rPr>
                    <w:t>、项目采取“</w:t>
                  </w:r>
                  <w:r>
                    <w:rPr>
                      <w:rFonts w:hint="eastAsia"/>
                    </w:rPr>
                    <w:t>密闭负压间</w:t>
                  </w:r>
                  <w:r>
                    <w:rPr>
                      <w:rFonts w:hint="eastAsia"/>
                    </w:rPr>
                    <w:t>+</w:t>
                  </w:r>
                  <w:r>
                    <w:rPr>
                      <w:rFonts w:hint="eastAsia"/>
                    </w:rPr>
                    <w:t>密闭管道”、集气罩等</w:t>
                  </w:r>
                  <w:r>
                    <w:rPr>
                      <w:rFonts w:hint="eastAsia"/>
                    </w:rPr>
                    <w:t>高效收集措施收集</w:t>
                  </w:r>
                  <w:r>
                    <w:rPr>
                      <w:rFonts w:hint="eastAsia"/>
                      <w:szCs w:val="28"/>
                    </w:rPr>
                    <w:t>VOCs</w:t>
                  </w:r>
                  <w:r>
                    <w:rPr>
                      <w:rFonts w:hint="eastAsia"/>
                      <w:szCs w:val="28"/>
                    </w:rPr>
                    <w:t>，最大程度的对</w:t>
                  </w:r>
                  <w:r>
                    <w:rPr>
                      <w:rFonts w:hint="eastAsia"/>
                      <w:szCs w:val="28"/>
                    </w:rPr>
                    <w:t>VOCs</w:t>
                  </w:r>
                  <w:r>
                    <w:rPr>
                      <w:rFonts w:hint="eastAsia"/>
                      <w:szCs w:val="28"/>
                    </w:rPr>
                    <w:t>废气进行收集处置，经采取上述措施后，可以保证厂区内无组织排放监控点</w:t>
                  </w:r>
                  <w:r>
                    <w:rPr>
                      <w:rFonts w:hint="eastAsia"/>
                      <w:szCs w:val="28"/>
                    </w:rPr>
                    <w:t>NMHC</w:t>
                  </w:r>
                  <w:r>
                    <w:rPr>
                      <w:rFonts w:hint="eastAsia"/>
                      <w:szCs w:val="28"/>
                    </w:rPr>
                    <w:t>的小时平均浓度值不超过</w:t>
                  </w:r>
                  <w:r>
                    <w:rPr>
                      <w:rFonts w:hint="eastAsia"/>
                      <w:szCs w:val="28"/>
                    </w:rPr>
                    <w:t>6mg/m</w:t>
                  </w:r>
                  <w:r>
                    <w:rPr>
                      <w:rFonts w:hint="eastAsia"/>
                      <w:szCs w:val="28"/>
                      <w:vertAlign w:val="superscript"/>
                    </w:rPr>
                    <w:t>3</w:t>
                  </w:r>
                  <w:r>
                    <w:rPr>
                      <w:rFonts w:hint="eastAsia"/>
                      <w:szCs w:val="28"/>
                    </w:rPr>
                    <w:t>、任意一次浓度值不超过</w:t>
                  </w:r>
                  <w:r>
                    <w:rPr>
                      <w:rFonts w:hint="eastAsia"/>
                      <w:szCs w:val="28"/>
                    </w:rPr>
                    <w:t>20mg/m</w:t>
                  </w:r>
                  <w:r>
                    <w:rPr>
                      <w:rFonts w:hint="eastAsia"/>
                      <w:szCs w:val="28"/>
                      <w:vertAlign w:val="superscript"/>
                    </w:rPr>
                    <w:t>3</w:t>
                  </w:r>
                  <w:r>
                    <w:rPr>
                      <w:rFonts w:hint="eastAsia"/>
                      <w:szCs w:val="28"/>
                    </w:rPr>
                    <w:t>；</w:t>
                  </w:r>
                </w:p>
                <w:p w14:paraId="1C643985" w14:textId="77777777" w:rsidR="00885E3C" w:rsidRDefault="002E2A28">
                  <w:pPr>
                    <w:pStyle w:val="aff0"/>
                    <w:adjustRightInd w:val="0"/>
                    <w:snapToGrid w:val="0"/>
                    <w:contextualSpacing w:val="0"/>
                    <w:jc w:val="both"/>
                    <w:rPr>
                      <w:szCs w:val="28"/>
                    </w:rPr>
                  </w:pPr>
                  <w:r>
                    <w:rPr>
                      <w:rFonts w:hint="eastAsia"/>
                      <w:szCs w:val="28"/>
                    </w:rPr>
                    <w:t>3</w:t>
                  </w:r>
                  <w:r>
                    <w:rPr>
                      <w:rFonts w:hint="eastAsia"/>
                      <w:szCs w:val="28"/>
                    </w:rPr>
                    <w:t>、其他各项污染物稳定达到现行排放控制要求及新乡市当地的相关要求。</w:t>
                  </w:r>
                </w:p>
              </w:tc>
              <w:tc>
                <w:tcPr>
                  <w:tcW w:w="599" w:type="dxa"/>
                  <w:vAlign w:val="center"/>
                </w:tcPr>
                <w:p w14:paraId="1C643986"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90" w14:textId="77777777">
              <w:trPr>
                <w:trHeight w:val="397"/>
              </w:trPr>
              <w:tc>
                <w:tcPr>
                  <w:tcW w:w="582" w:type="dxa"/>
                  <w:vAlign w:val="center"/>
                </w:tcPr>
                <w:p w14:paraId="1C643988" w14:textId="77777777" w:rsidR="00885E3C" w:rsidRDefault="002E2A28">
                  <w:pPr>
                    <w:adjustRightInd w:val="0"/>
                    <w:snapToGrid w:val="0"/>
                    <w:jc w:val="center"/>
                    <w:rPr>
                      <w:bCs/>
                      <w:color w:val="000000" w:themeColor="text1"/>
                      <w:szCs w:val="21"/>
                    </w:rPr>
                  </w:pPr>
                  <w:r>
                    <w:rPr>
                      <w:rFonts w:hint="eastAsia"/>
                      <w:bCs/>
                      <w:color w:val="000000" w:themeColor="text1"/>
                      <w:szCs w:val="21"/>
                    </w:rPr>
                    <w:lastRenderedPageBreak/>
                    <w:t>监测监控水平</w:t>
                  </w:r>
                </w:p>
              </w:tc>
              <w:tc>
                <w:tcPr>
                  <w:tcW w:w="7440" w:type="dxa"/>
                  <w:vAlign w:val="center"/>
                </w:tcPr>
                <w:p w14:paraId="1C643989" w14:textId="77777777" w:rsidR="00885E3C" w:rsidRDefault="002E2A28">
                  <w:pPr>
                    <w:adjustRightInd w:val="0"/>
                    <w:snapToGrid w:val="0"/>
                    <w:jc w:val="left"/>
                  </w:pPr>
                  <w:r>
                    <w:t>1</w:t>
                  </w:r>
                  <w:r>
                    <w:t>、严格执行《排污许可证申请与核发技术规范</w:t>
                  </w:r>
                  <w:r>
                    <w:t xml:space="preserve"> </w:t>
                  </w:r>
                  <w:r>
                    <w:t>总则》（</w:t>
                  </w:r>
                  <w:r>
                    <w:t>HJ 942</w:t>
                  </w:r>
                  <w:r>
                    <w:t>－</w:t>
                  </w:r>
                  <w:r>
                    <w:t>2018</w:t>
                  </w:r>
                  <w:r>
                    <w:t>）以及相</w:t>
                  </w:r>
                  <w:r>
                    <w:t xml:space="preserve"> </w:t>
                  </w:r>
                  <w:proofErr w:type="gramStart"/>
                  <w:r>
                    <w:t>关行业</w:t>
                  </w:r>
                  <w:proofErr w:type="gramEnd"/>
                  <w:r>
                    <w:t>排污许可证申请与核发技术规范</w:t>
                  </w:r>
                  <w:r>
                    <w:t xml:space="preserve"> </w:t>
                  </w:r>
                  <w:r>
                    <w:t>规定的自行监测管理要求；</w:t>
                  </w:r>
                </w:p>
                <w:p w14:paraId="1C64398A" w14:textId="77777777" w:rsidR="00885E3C" w:rsidRDefault="002E2A28">
                  <w:pPr>
                    <w:adjustRightInd w:val="0"/>
                    <w:snapToGrid w:val="0"/>
                    <w:jc w:val="left"/>
                  </w:pPr>
                  <w:r>
                    <w:t>2</w:t>
                  </w:r>
                  <w:r>
                    <w:t>、重点排污企业风量大于</w:t>
                  </w:r>
                  <w:r>
                    <w:t>10000 m</w:t>
                  </w:r>
                  <w:r>
                    <w:rPr>
                      <w:vertAlign w:val="superscript"/>
                    </w:rPr>
                    <w:t>3</w:t>
                  </w:r>
                  <w:r>
                    <w:t xml:space="preserve"> /h</w:t>
                  </w:r>
                  <w:r>
                    <w:t>的主要排放口，有机废气排放口安装</w:t>
                  </w:r>
                  <w:r>
                    <w:t>NMHC</w:t>
                  </w:r>
                  <w:r>
                    <w:t>在线监测设施（</w:t>
                  </w:r>
                  <w:r>
                    <w:t>FID</w:t>
                  </w:r>
                  <w:r>
                    <w:t>检测器），自动监控数据保存一年以上；</w:t>
                  </w:r>
                </w:p>
                <w:p w14:paraId="1C64398B" w14:textId="77777777" w:rsidR="00885E3C" w:rsidRDefault="002E2A28">
                  <w:pPr>
                    <w:adjustRightInd w:val="0"/>
                    <w:snapToGrid w:val="0"/>
                    <w:jc w:val="left"/>
                  </w:pPr>
                  <w:r>
                    <w:t>3</w:t>
                  </w:r>
                  <w:r>
                    <w:t>、安装</w:t>
                  </w:r>
                  <w:r>
                    <w:t>DCS</w:t>
                  </w:r>
                  <w:r>
                    <w:t>系统、仪器仪表等装置，连续测量并记录治理设施控制指标温度、压力（压差）、时间和频率值。再生式活性炭连续自动测量并记录温度、再生时间和更换周期；更换式活性炭记录温度、更换周期及更换量；数据保存一年以上</w:t>
                  </w:r>
                  <w:r>
                    <w:rPr>
                      <w:rFonts w:hint="eastAsia"/>
                    </w:rPr>
                    <w:t>。</w:t>
                  </w:r>
                </w:p>
              </w:tc>
              <w:tc>
                <w:tcPr>
                  <w:tcW w:w="4589" w:type="dxa"/>
                  <w:vAlign w:val="center"/>
                </w:tcPr>
                <w:p w14:paraId="1C64398C" w14:textId="77777777" w:rsidR="00885E3C" w:rsidRDefault="002E2A28">
                  <w:pPr>
                    <w:adjustRightInd w:val="0"/>
                    <w:snapToGrid w:val="0"/>
                    <w:rPr>
                      <w:szCs w:val="28"/>
                    </w:rPr>
                  </w:pPr>
                  <w:r>
                    <w:rPr>
                      <w:szCs w:val="28"/>
                    </w:rPr>
                    <w:t>1</w:t>
                  </w:r>
                  <w:r>
                    <w:rPr>
                      <w:rFonts w:hint="eastAsia"/>
                      <w:szCs w:val="28"/>
                    </w:rPr>
                    <w:t>、项目建成后，企业将严格按照</w:t>
                  </w:r>
                  <w:r>
                    <w:rPr>
                      <w:szCs w:val="28"/>
                    </w:rPr>
                    <w:t>《排污许可证申请与核发技术规范</w:t>
                  </w:r>
                  <w:r>
                    <w:rPr>
                      <w:szCs w:val="28"/>
                    </w:rPr>
                    <w:t xml:space="preserve"> </w:t>
                  </w:r>
                  <w:r>
                    <w:rPr>
                      <w:rFonts w:hint="eastAsia"/>
                      <w:szCs w:val="28"/>
                    </w:rPr>
                    <w:t>总则</w:t>
                  </w:r>
                  <w:r>
                    <w:rPr>
                      <w:szCs w:val="28"/>
                    </w:rPr>
                    <w:t>》（</w:t>
                  </w:r>
                  <w:r>
                    <w:rPr>
                      <w:szCs w:val="28"/>
                    </w:rPr>
                    <w:t>HJ 942-2018</w:t>
                  </w:r>
                  <w:r>
                    <w:rPr>
                      <w:szCs w:val="28"/>
                    </w:rPr>
                    <w:t>）规定</w:t>
                  </w:r>
                  <w:r>
                    <w:rPr>
                      <w:rFonts w:hint="eastAsia"/>
                      <w:szCs w:val="28"/>
                    </w:rPr>
                    <w:t>进行自行监测</w:t>
                  </w:r>
                  <w:r>
                    <w:rPr>
                      <w:szCs w:val="28"/>
                    </w:rPr>
                    <w:t>；</w:t>
                  </w:r>
                </w:p>
                <w:p w14:paraId="1C64398D" w14:textId="77777777" w:rsidR="00885E3C" w:rsidRDefault="002E2A28">
                  <w:pPr>
                    <w:adjustRightInd w:val="0"/>
                    <w:snapToGrid w:val="0"/>
                    <w:rPr>
                      <w:szCs w:val="28"/>
                    </w:rPr>
                  </w:pPr>
                  <w:r>
                    <w:rPr>
                      <w:szCs w:val="28"/>
                    </w:rPr>
                    <w:t>2</w:t>
                  </w:r>
                  <w:r>
                    <w:rPr>
                      <w:rFonts w:hint="eastAsia"/>
                      <w:szCs w:val="28"/>
                    </w:rPr>
                    <w:t>、</w:t>
                  </w:r>
                  <w:r>
                    <w:rPr>
                      <w:szCs w:val="28"/>
                    </w:rPr>
                    <w:t>企业</w:t>
                  </w:r>
                  <w:r>
                    <w:rPr>
                      <w:rFonts w:hint="eastAsia"/>
                      <w:szCs w:val="28"/>
                    </w:rPr>
                    <w:t>将按要求在</w:t>
                  </w:r>
                  <w:r>
                    <w:rPr>
                      <w:szCs w:val="28"/>
                    </w:rPr>
                    <w:t>非甲烷总烃排气筒安装在线监测设施，自动监控数据保存一年以上；</w:t>
                  </w:r>
                </w:p>
                <w:p w14:paraId="1C64398E" w14:textId="77777777" w:rsidR="00885E3C" w:rsidRDefault="002E2A28">
                  <w:pPr>
                    <w:pStyle w:val="aff0"/>
                    <w:adjustRightInd w:val="0"/>
                    <w:snapToGrid w:val="0"/>
                    <w:contextualSpacing w:val="0"/>
                    <w:jc w:val="both"/>
                    <w:rPr>
                      <w:szCs w:val="28"/>
                    </w:rPr>
                  </w:pPr>
                  <w:r>
                    <w:rPr>
                      <w:szCs w:val="28"/>
                    </w:rPr>
                    <w:t>3</w:t>
                  </w:r>
                  <w:r>
                    <w:rPr>
                      <w:rFonts w:hint="eastAsia"/>
                      <w:szCs w:val="28"/>
                    </w:rPr>
                    <w:t>、</w:t>
                  </w:r>
                  <w:r>
                    <w:rPr>
                      <w:szCs w:val="28"/>
                    </w:rPr>
                    <w:t>企业</w:t>
                  </w:r>
                  <w:r>
                    <w:rPr>
                      <w:rFonts w:hint="eastAsia"/>
                      <w:szCs w:val="28"/>
                    </w:rPr>
                    <w:t>将按要求安装</w:t>
                  </w:r>
                  <w:r>
                    <w:rPr>
                      <w:rFonts w:hint="eastAsia"/>
                      <w:szCs w:val="28"/>
                    </w:rPr>
                    <w:t>DCS</w:t>
                  </w:r>
                  <w:r>
                    <w:rPr>
                      <w:rFonts w:hint="eastAsia"/>
                      <w:szCs w:val="28"/>
                    </w:rPr>
                    <w:t>系统、仪器仪表等装置</w:t>
                  </w:r>
                  <w:r>
                    <w:rPr>
                      <w:szCs w:val="28"/>
                    </w:rPr>
                    <w:t>，并记录治理设施</w:t>
                  </w:r>
                  <w:r>
                    <w:rPr>
                      <w:rFonts w:hint="eastAsia"/>
                      <w:szCs w:val="28"/>
                    </w:rPr>
                    <w:t>主要参数。设备可记录更换式活性炭温度、更换周期及更换量，记录</w:t>
                  </w:r>
                  <w:r>
                    <w:rPr>
                      <w:szCs w:val="28"/>
                    </w:rPr>
                    <w:t>数据将保存一年以上。</w:t>
                  </w:r>
                </w:p>
              </w:tc>
              <w:tc>
                <w:tcPr>
                  <w:tcW w:w="599" w:type="dxa"/>
                  <w:vAlign w:val="center"/>
                </w:tcPr>
                <w:p w14:paraId="1C64398F"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97" w14:textId="77777777">
              <w:trPr>
                <w:trHeight w:val="397"/>
              </w:trPr>
              <w:tc>
                <w:tcPr>
                  <w:tcW w:w="582" w:type="dxa"/>
                  <w:vAlign w:val="center"/>
                </w:tcPr>
                <w:p w14:paraId="1C643991" w14:textId="77777777" w:rsidR="00885E3C" w:rsidRDefault="002E2A28">
                  <w:pPr>
                    <w:adjustRightInd w:val="0"/>
                    <w:snapToGrid w:val="0"/>
                    <w:jc w:val="center"/>
                    <w:rPr>
                      <w:bCs/>
                      <w:color w:val="000000" w:themeColor="text1"/>
                      <w:szCs w:val="21"/>
                    </w:rPr>
                  </w:pPr>
                  <w:r>
                    <w:rPr>
                      <w:rFonts w:hint="eastAsia"/>
                      <w:bCs/>
                      <w:color w:val="000000" w:themeColor="text1"/>
                      <w:szCs w:val="21"/>
                    </w:rPr>
                    <w:t>运输方式</w:t>
                  </w:r>
                </w:p>
              </w:tc>
              <w:tc>
                <w:tcPr>
                  <w:tcW w:w="7440" w:type="dxa"/>
                  <w:vAlign w:val="center"/>
                </w:tcPr>
                <w:p w14:paraId="1C643992" w14:textId="77777777" w:rsidR="00885E3C" w:rsidRDefault="002E2A28">
                  <w:pPr>
                    <w:adjustRightInd w:val="0"/>
                    <w:snapToGrid w:val="0"/>
                    <w:jc w:val="left"/>
                  </w:pPr>
                  <w:r>
                    <w:t>1</w:t>
                  </w:r>
                  <w:r>
                    <w:t>、物料公路运输全部使用达到国五及以上排放标准重型载货车辆（含燃气）或新</w:t>
                  </w:r>
                  <w:r>
                    <w:t xml:space="preserve"> </w:t>
                  </w:r>
                  <w:r>
                    <w:t>能源车辆；</w:t>
                  </w:r>
                </w:p>
                <w:p w14:paraId="1C643993" w14:textId="77777777" w:rsidR="00885E3C" w:rsidRDefault="002E2A28">
                  <w:pPr>
                    <w:adjustRightInd w:val="0"/>
                    <w:snapToGrid w:val="0"/>
                    <w:jc w:val="left"/>
                  </w:pPr>
                  <w:r>
                    <w:t>2</w:t>
                  </w:r>
                  <w:r>
                    <w:t>、厂内运输车辆全部达到国五及以上排放标准（含燃气）或使用新能源车辆；</w:t>
                  </w:r>
                </w:p>
                <w:p w14:paraId="1C643994" w14:textId="77777777" w:rsidR="00885E3C" w:rsidRDefault="002E2A28">
                  <w:pPr>
                    <w:adjustRightInd w:val="0"/>
                    <w:snapToGrid w:val="0"/>
                    <w:jc w:val="left"/>
                  </w:pPr>
                  <w:r>
                    <w:t>3</w:t>
                  </w:r>
                  <w:r>
                    <w:t>、厂内非道路移动机械全部达到国三及以上排放标准或使用新能源机械</w:t>
                  </w:r>
                </w:p>
              </w:tc>
              <w:tc>
                <w:tcPr>
                  <w:tcW w:w="4589" w:type="dxa"/>
                  <w:vAlign w:val="center"/>
                </w:tcPr>
                <w:p w14:paraId="1C643995" w14:textId="77777777" w:rsidR="00885E3C" w:rsidRDefault="002E2A28">
                  <w:pPr>
                    <w:pStyle w:val="aff0"/>
                    <w:adjustRightInd w:val="0"/>
                    <w:snapToGrid w:val="0"/>
                    <w:contextualSpacing w:val="0"/>
                    <w:jc w:val="both"/>
                    <w:rPr>
                      <w:szCs w:val="28"/>
                    </w:rPr>
                  </w:pPr>
                  <w:r>
                    <w:rPr>
                      <w:color w:val="000000"/>
                    </w:rPr>
                    <w:t>本项目建成后将按要求进行物料、产品公路运输车辆，厂区车辆，厂内非道路移动机械的管理，使用满足要求的车辆（机械）进行运输及作业。</w:t>
                  </w:r>
                </w:p>
              </w:tc>
              <w:tc>
                <w:tcPr>
                  <w:tcW w:w="599" w:type="dxa"/>
                  <w:vAlign w:val="center"/>
                </w:tcPr>
                <w:p w14:paraId="1C643996"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r w:rsidR="00885E3C" w14:paraId="1C64399C" w14:textId="77777777">
              <w:trPr>
                <w:trHeight w:val="397"/>
              </w:trPr>
              <w:tc>
                <w:tcPr>
                  <w:tcW w:w="582" w:type="dxa"/>
                  <w:vAlign w:val="center"/>
                </w:tcPr>
                <w:p w14:paraId="1C643998" w14:textId="77777777" w:rsidR="00885E3C" w:rsidRDefault="002E2A28">
                  <w:pPr>
                    <w:adjustRightInd w:val="0"/>
                    <w:snapToGrid w:val="0"/>
                    <w:jc w:val="center"/>
                    <w:rPr>
                      <w:bCs/>
                      <w:color w:val="000000" w:themeColor="text1"/>
                      <w:szCs w:val="21"/>
                    </w:rPr>
                  </w:pPr>
                  <w:r>
                    <w:rPr>
                      <w:rFonts w:hint="eastAsia"/>
                      <w:bCs/>
                      <w:color w:val="000000" w:themeColor="text1"/>
                      <w:szCs w:val="21"/>
                    </w:rPr>
                    <w:t>运输监管</w:t>
                  </w:r>
                </w:p>
              </w:tc>
              <w:tc>
                <w:tcPr>
                  <w:tcW w:w="7440" w:type="dxa"/>
                  <w:vAlign w:val="center"/>
                </w:tcPr>
                <w:p w14:paraId="1C643999" w14:textId="77777777" w:rsidR="00885E3C" w:rsidRDefault="002E2A28">
                  <w:pPr>
                    <w:adjustRightInd w:val="0"/>
                    <w:snapToGrid w:val="0"/>
                    <w:jc w:val="left"/>
                  </w:pPr>
                  <w:r>
                    <w:t>参照《重污染天气重点行业移动源应急管理技术指南》建立门禁系统和</w:t>
                  </w:r>
                  <w:proofErr w:type="gramStart"/>
                  <w:r>
                    <w:t>电子台</w:t>
                  </w:r>
                  <w:proofErr w:type="gramEnd"/>
                  <w:r>
                    <w:t>账</w:t>
                  </w:r>
                </w:p>
              </w:tc>
              <w:tc>
                <w:tcPr>
                  <w:tcW w:w="4589" w:type="dxa"/>
                  <w:vAlign w:val="center"/>
                </w:tcPr>
                <w:p w14:paraId="1C64399A" w14:textId="77777777" w:rsidR="00885E3C" w:rsidRDefault="002E2A28">
                  <w:pPr>
                    <w:pStyle w:val="aff0"/>
                    <w:adjustRightInd w:val="0"/>
                    <w:snapToGrid w:val="0"/>
                    <w:contextualSpacing w:val="0"/>
                    <w:jc w:val="both"/>
                    <w:rPr>
                      <w:szCs w:val="28"/>
                    </w:rPr>
                  </w:pPr>
                  <w:r>
                    <w:t>企业</w:t>
                  </w:r>
                  <w:r>
                    <w:rPr>
                      <w:rFonts w:hint="eastAsia"/>
                    </w:rPr>
                    <w:t>将按要求</w:t>
                  </w:r>
                  <w:r>
                    <w:t>建立门禁视频监控系统和</w:t>
                  </w:r>
                  <w:proofErr w:type="gramStart"/>
                  <w:r>
                    <w:t>电子台</w:t>
                  </w:r>
                  <w:proofErr w:type="gramEnd"/>
                  <w:r>
                    <w:t>账。</w:t>
                  </w:r>
                </w:p>
              </w:tc>
              <w:tc>
                <w:tcPr>
                  <w:tcW w:w="599" w:type="dxa"/>
                  <w:vAlign w:val="center"/>
                </w:tcPr>
                <w:p w14:paraId="1C64399B" w14:textId="77777777" w:rsidR="00885E3C" w:rsidRDefault="002E2A28">
                  <w:pPr>
                    <w:adjustRightInd w:val="0"/>
                    <w:snapToGrid w:val="0"/>
                    <w:jc w:val="center"/>
                    <w:rPr>
                      <w:bCs/>
                      <w:color w:val="000000" w:themeColor="text1"/>
                      <w:szCs w:val="21"/>
                    </w:rPr>
                  </w:pPr>
                  <w:r>
                    <w:rPr>
                      <w:rFonts w:hint="eastAsia"/>
                      <w:bCs/>
                      <w:color w:val="000000" w:themeColor="text1"/>
                      <w:szCs w:val="21"/>
                    </w:rPr>
                    <w:t>符合</w:t>
                  </w:r>
                </w:p>
              </w:tc>
            </w:tr>
          </w:tbl>
          <w:p w14:paraId="1C64399D" w14:textId="77777777" w:rsidR="00885E3C" w:rsidRDefault="002E2A28">
            <w:pPr>
              <w:pStyle w:val="af4"/>
              <w:adjustRightInd w:val="0"/>
              <w:snapToGrid w:val="0"/>
              <w:spacing w:before="0" w:beforeAutospacing="0" w:after="0" w:afterAutospacing="0" w:line="460" w:lineRule="exact"/>
              <w:ind w:firstLineChars="200" w:firstLine="480"/>
              <w:jc w:val="both"/>
              <w:outlineLvl w:val="0"/>
              <w:rPr>
                <w:rFonts w:ascii="Times New Roman" w:hAnsi="Times New Roman"/>
                <w:color w:val="000000"/>
                <w:szCs w:val="24"/>
                <w:lang w:val="en-US"/>
              </w:rPr>
            </w:pPr>
            <w:r>
              <w:rPr>
                <w:rFonts w:ascii="Times New Roman" w:hAnsi="Times New Roman" w:hint="eastAsia"/>
                <w:color w:val="000000"/>
                <w:szCs w:val="24"/>
                <w:lang w:val="en-US"/>
              </w:rPr>
              <w:t>评价要求：本项目严格按照上述要求进行建设，并积极接受生态环境管理部门的监督检查。</w:t>
            </w:r>
          </w:p>
          <w:p w14:paraId="1C64399E" w14:textId="77777777" w:rsidR="00885E3C" w:rsidRDefault="002E2A28">
            <w:pPr>
              <w:pStyle w:val="af4"/>
              <w:adjustRightInd w:val="0"/>
              <w:snapToGrid w:val="0"/>
              <w:spacing w:before="0" w:beforeAutospacing="0" w:after="0" w:afterAutospacing="0" w:line="460" w:lineRule="exact"/>
              <w:ind w:firstLineChars="200" w:firstLine="480"/>
              <w:jc w:val="both"/>
              <w:outlineLvl w:val="0"/>
              <w:rPr>
                <w:rFonts w:ascii="Times New Roman" w:hAnsi="Times New Roman"/>
                <w:lang w:val="en-US"/>
              </w:rPr>
            </w:pPr>
            <w:r>
              <w:rPr>
                <w:rFonts w:ascii="Times New Roman" w:hAnsi="Times New Roman" w:hint="eastAsia"/>
                <w:color w:val="000000"/>
                <w:szCs w:val="24"/>
                <w:lang w:val="en-US"/>
              </w:rPr>
              <w:t>此外，</w:t>
            </w:r>
            <w:r>
              <w:rPr>
                <w:rFonts w:ascii="Times New Roman" w:hAnsi="Times New Roman"/>
                <w:color w:val="000000"/>
                <w:szCs w:val="24"/>
                <w:lang w:val="en-US"/>
              </w:rPr>
              <w:t>本项目建设能够满足《新乡市生态环境局关于印发新乡市</w:t>
            </w:r>
            <w:r>
              <w:rPr>
                <w:rFonts w:ascii="Times New Roman" w:hAnsi="Times New Roman"/>
                <w:color w:val="000000"/>
                <w:szCs w:val="24"/>
                <w:lang w:val="en-US"/>
              </w:rPr>
              <w:t>2019</w:t>
            </w:r>
            <w:r>
              <w:rPr>
                <w:rFonts w:ascii="Times New Roman" w:hAnsi="Times New Roman"/>
                <w:color w:val="000000"/>
                <w:szCs w:val="24"/>
                <w:lang w:val="en-US"/>
              </w:rPr>
              <w:t>年工业企业无组织排放治理方案的通知》、《挥发性有机物无组织排放控制标准》（</w:t>
            </w:r>
            <w:r>
              <w:rPr>
                <w:rFonts w:ascii="Times New Roman" w:hAnsi="Times New Roman"/>
                <w:color w:val="000000"/>
                <w:szCs w:val="24"/>
                <w:lang w:val="en-US"/>
              </w:rPr>
              <w:t>GB37822-2019</w:t>
            </w:r>
            <w:r>
              <w:rPr>
                <w:rFonts w:ascii="Times New Roman" w:hAnsi="Times New Roman"/>
                <w:color w:val="000000"/>
                <w:szCs w:val="24"/>
                <w:lang w:val="en-US"/>
              </w:rPr>
              <w:t>）、《</w:t>
            </w:r>
            <w:r>
              <w:rPr>
                <w:rFonts w:ascii="Times New Roman" w:hAnsi="Times New Roman"/>
                <w:color w:val="000000"/>
                <w:szCs w:val="24"/>
                <w:lang w:val="en-US"/>
              </w:rPr>
              <w:t>2020</w:t>
            </w:r>
            <w:r>
              <w:rPr>
                <w:rFonts w:ascii="Times New Roman" w:hAnsi="Times New Roman"/>
                <w:color w:val="000000"/>
                <w:szCs w:val="24"/>
                <w:lang w:val="en-US"/>
              </w:rPr>
              <w:t>年挥发性有机物治理攻坚方案的通知》（环大气〔</w:t>
            </w:r>
            <w:r>
              <w:rPr>
                <w:rFonts w:ascii="Times New Roman" w:hAnsi="Times New Roman"/>
                <w:color w:val="000000"/>
                <w:szCs w:val="24"/>
                <w:lang w:val="en-US"/>
              </w:rPr>
              <w:t>2020</w:t>
            </w:r>
            <w:r>
              <w:rPr>
                <w:rFonts w:ascii="Times New Roman" w:hAnsi="Times New Roman"/>
                <w:color w:val="000000"/>
                <w:szCs w:val="24"/>
                <w:lang w:val="en-US"/>
              </w:rPr>
              <w:t>〕</w:t>
            </w:r>
            <w:r>
              <w:rPr>
                <w:rFonts w:ascii="Times New Roman" w:hAnsi="Times New Roman"/>
                <w:color w:val="000000"/>
                <w:szCs w:val="24"/>
                <w:lang w:val="en-US"/>
              </w:rPr>
              <w:t>33</w:t>
            </w:r>
            <w:r>
              <w:rPr>
                <w:rFonts w:ascii="Times New Roman" w:hAnsi="Times New Roman"/>
                <w:color w:val="000000"/>
                <w:szCs w:val="24"/>
                <w:lang w:val="en-US"/>
              </w:rPr>
              <w:t>号）等政策文件的相关要求。</w:t>
            </w:r>
          </w:p>
          <w:p w14:paraId="1C64399F" w14:textId="77777777" w:rsidR="00885E3C" w:rsidRDefault="00885E3C">
            <w:pPr>
              <w:pStyle w:val="af4"/>
              <w:adjustRightInd w:val="0"/>
              <w:snapToGrid w:val="0"/>
              <w:spacing w:before="0" w:beforeAutospacing="0" w:after="0" w:afterAutospacing="0"/>
              <w:ind w:firstLineChars="200" w:firstLine="480"/>
              <w:jc w:val="both"/>
              <w:outlineLvl w:val="0"/>
              <w:rPr>
                <w:rFonts w:ascii="Times New Roman" w:hAnsi="Times New Roman"/>
                <w:snapToGrid w:val="0"/>
                <w:szCs w:val="30"/>
                <w:lang w:val="en-US"/>
              </w:rPr>
            </w:pPr>
          </w:p>
        </w:tc>
      </w:tr>
    </w:tbl>
    <w:p w14:paraId="1C6439A1" w14:textId="77777777" w:rsidR="00885E3C" w:rsidRDefault="00885E3C">
      <w:pPr>
        <w:pStyle w:val="af4"/>
        <w:adjustRightInd w:val="0"/>
        <w:snapToGrid w:val="0"/>
        <w:spacing w:before="0" w:beforeAutospacing="0" w:after="0" w:afterAutospacing="0"/>
        <w:jc w:val="both"/>
        <w:rPr>
          <w:rFonts w:ascii="黑体" w:eastAsia="黑体" w:hAnsi="黑体"/>
          <w:snapToGrid w:val="0"/>
          <w:sz w:val="18"/>
          <w:szCs w:val="18"/>
        </w:rPr>
      </w:pPr>
    </w:p>
    <w:p w14:paraId="1C6439A2" w14:textId="77777777" w:rsidR="00885E3C" w:rsidRDefault="00885E3C">
      <w:pPr>
        <w:pStyle w:val="af4"/>
        <w:adjustRightInd w:val="0"/>
        <w:snapToGrid w:val="0"/>
        <w:spacing w:before="0" w:beforeAutospacing="0" w:after="0" w:afterAutospacing="0"/>
        <w:jc w:val="both"/>
        <w:rPr>
          <w:rFonts w:ascii="黑体" w:eastAsia="黑体" w:hAnsi="黑体"/>
          <w:snapToGrid w:val="0"/>
          <w:sz w:val="18"/>
          <w:szCs w:val="18"/>
        </w:rPr>
        <w:sectPr w:rsidR="00885E3C">
          <w:pgSz w:w="16838" w:h="11906" w:orient="landscape"/>
          <w:pgMar w:top="1531" w:right="1701" w:bottom="1531" w:left="1701" w:header="851" w:footer="851" w:gutter="0"/>
          <w:cols w:space="720"/>
          <w:docGrid w:linePitch="312"/>
        </w:sectPr>
      </w:pPr>
    </w:p>
    <w:p w14:paraId="1C6439A3" w14:textId="77777777" w:rsidR="00885E3C" w:rsidRDefault="002E2A28">
      <w:pPr>
        <w:pStyle w:val="af4"/>
        <w:jc w:val="center"/>
        <w:outlineLvl w:val="0"/>
        <w:rPr>
          <w:rFonts w:ascii="黑体" w:eastAsia="黑体" w:hAnsi="黑体"/>
          <w:snapToGrid w:val="0"/>
          <w:sz w:val="30"/>
          <w:szCs w:val="30"/>
        </w:rPr>
      </w:pPr>
      <w:r>
        <w:rPr>
          <w:rFonts w:ascii="黑体" w:eastAsia="黑体" w:hAnsi="黑体" w:hint="eastAsia"/>
          <w:snapToGrid w:val="0"/>
          <w:sz w:val="30"/>
          <w:szCs w:val="30"/>
        </w:rPr>
        <w:lastRenderedPageBreak/>
        <w:t>二、建设项目工程分析</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23"/>
        <w:gridCol w:w="8161"/>
      </w:tblGrid>
      <w:tr w:rsidR="00885E3C" w14:paraId="1C643B73" w14:textId="77777777">
        <w:trPr>
          <w:trHeight w:val="5192"/>
          <w:jc w:val="center"/>
        </w:trPr>
        <w:tc>
          <w:tcPr>
            <w:tcW w:w="823" w:type="dxa"/>
            <w:vAlign w:val="center"/>
          </w:tcPr>
          <w:p w14:paraId="1C6439A4" w14:textId="77777777" w:rsidR="00885E3C" w:rsidRDefault="002E2A28">
            <w:pPr>
              <w:pStyle w:val="af4"/>
              <w:adjustRightInd w:val="0"/>
              <w:snapToGrid w:val="0"/>
              <w:spacing w:before="0" w:beforeAutospacing="0" w:after="0" w:afterAutospacing="0"/>
              <w:jc w:val="center"/>
              <w:rPr>
                <w:rFonts w:cs="宋体"/>
                <w:sz w:val="21"/>
                <w:szCs w:val="21"/>
                <w:lang w:val="en-US"/>
              </w:rPr>
            </w:pPr>
            <w:r>
              <w:rPr>
                <w:rFonts w:cs="宋体" w:hint="eastAsia"/>
                <w:sz w:val="21"/>
                <w:szCs w:val="21"/>
                <w:lang w:val="en-US"/>
              </w:rPr>
              <w:t>建设内容</w:t>
            </w:r>
          </w:p>
        </w:tc>
        <w:tc>
          <w:tcPr>
            <w:tcW w:w="8161" w:type="dxa"/>
          </w:tcPr>
          <w:p w14:paraId="1C6439A5" w14:textId="77777777" w:rsidR="00885E3C" w:rsidRDefault="002E2A28">
            <w:pPr>
              <w:adjustRightInd w:val="0"/>
              <w:snapToGrid w:val="0"/>
              <w:spacing w:line="460" w:lineRule="exact"/>
              <w:ind w:firstLineChars="200" w:firstLine="482"/>
              <w:rPr>
                <w:b/>
                <w:color w:val="000000"/>
                <w:sz w:val="24"/>
              </w:rPr>
            </w:pPr>
            <w:r>
              <w:rPr>
                <w:rFonts w:ascii="宋体" w:hAnsi="宋体"/>
                <w:b/>
                <w:bCs/>
                <w:color w:val="000000"/>
                <w:sz w:val="24"/>
              </w:rPr>
              <w:t>1</w:t>
            </w:r>
            <w:r>
              <w:rPr>
                <w:rFonts w:ascii="宋体" w:hAnsi="宋体"/>
                <w:b/>
                <w:bCs/>
                <w:color w:val="000000"/>
                <w:sz w:val="24"/>
              </w:rPr>
              <w:t>、</w:t>
            </w:r>
            <w:r>
              <w:rPr>
                <w:b/>
                <w:color w:val="000000"/>
                <w:sz w:val="24"/>
              </w:rPr>
              <w:t>项目概况</w:t>
            </w:r>
          </w:p>
          <w:p w14:paraId="1C6439A6" w14:textId="77777777" w:rsidR="00885E3C" w:rsidRDefault="002E2A28">
            <w:pPr>
              <w:adjustRightInd w:val="0"/>
              <w:snapToGrid w:val="0"/>
              <w:spacing w:line="460" w:lineRule="exact"/>
              <w:ind w:firstLineChars="200" w:firstLine="480"/>
              <w:rPr>
                <w:color w:val="000000"/>
                <w:sz w:val="24"/>
              </w:rPr>
            </w:pPr>
            <w:r>
              <w:rPr>
                <w:color w:val="000000"/>
                <w:sz w:val="24"/>
              </w:rPr>
              <w:t>本项目选址位于</w:t>
            </w:r>
            <w:r>
              <w:rPr>
                <w:rFonts w:hint="eastAsia"/>
                <w:color w:val="000000" w:themeColor="text1"/>
                <w:kern w:val="0"/>
                <w:sz w:val="24"/>
                <w:szCs w:val="20"/>
              </w:rPr>
              <w:t>河南省</w:t>
            </w:r>
            <w:r>
              <w:rPr>
                <w:color w:val="000000" w:themeColor="text1"/>
                <w:kern w:val="0"/>
                <w:sz w:val="24"/>
                <w:szCs w:val="20"/>
              </w:rPr>
              <w:t>新乡市</w:t>
            </w:r>
            <w:r>
              <w:rPr>
                <w:rFonts w:hint="eastAsia"/>
                <w:color w:val="000000" w:themeColor="text1"/>
                <w:kern w:val="0"/>
                <w:sz w:val="24"/>
                <w:szCs w:val="20"/>
              </w:rPr>
              <w:t>新乡县智能制造产业园区宏业大道</w:t>
            </w:r>
            <w:r>
              <w:rPr>
                <w:rFonts w:hint="eastAsia"/>
                <w:color w:val="000000" w:themeColor="text1"/>
                <w:kern w:val="0"/>
                <w:sz w:val="24"/>
                <w:szCs w:val="20"/>
              </w:rPr>
              <w:t>8</w:t>
            </w:r>
            <w:r>
              <w:rPr>
                <w:rFonts w:hint="eastAsia"/>
                <w:color w:val="000000" w:themeColor="text1"/>
                <w:kern w:val="0"/>
                <w:sz w:val="24"/>
                <w:szCs w:val="20"/>
              </w:rPr>
              <w:t>号西</w:t>
            </w:r>
            <w:r>
              <w:rPr>
                <w:rFonts w:hint="eastAsia"/>
                <w:color w:val="000000" w:themeColor="text1"/>
                <w:kern w:val="0"/>
                <w:sz w:val="24"/>
                <w:szCs w:val="20"/>
              </w:rPr>
              <w:t>188</w:t>
            </w:r>
            <w:r>
              <w:rPr>
                <w:rFonts w:hint="eastAsia"/>
                <w:color w:val="000000" w:themeColor="text1"/>
                <w:kern w:val="0"/>
                <w:sz w:val="24"/>
                <w:szCs w:val="20"/>
              </w:rPr>
              <w:t>米</w:t>
            </w:r>
            <w:r>
              <w:rPr>
                <w:color w:val="000000"/>
                <w:sz w:val="24"/>
              </w:rPr>
              <w:t>，</w:t>
            </w:r>
            <w:r>
              <w:rPr>
                <w:rFonts w:hint="eastAsia"/>
                <w:color w:val="000000" w:themeColor="text1"/>
                <w:sz w:val="24"/>
              </w:rPr>
              <w:t>利用厂区内现有车间闲置区域</w:t>
            </w:r>
            <w:r>
              <w:rPr>
                <w:color w:val="000000" w:themeColor="text1"/>
                <w:sz w:val="24"/>
              </w:rPr>
              <w:t>进行生产</w:t>
            </w:r>
            <w:r>
              <w:rPr>
                <w:color w:val="000000"/>
                <w:sz w:val="24"/>
              </w:rPr>
              <w:t>。项目的基本情况见</w:t>
            </w:r>
            <w:r>
              <w:rPr>
                <w:rFonts w:hint="eastAsia"/>
                <w:color w:val="000000"/>
                <w:sz w:val="24"/>
              </w:rPr>
              <w:t>下表</w:t>
            </w:r>
            <w:r>
              <w:rPr>
                <w:color w:val="000000"/>
                <w:sz w:val="24"/>
              </w:rPr>
              <w:t>。</w:t>
            </w:r>
          </w:p>
          <w:p w14:paraId="1C6439A7"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color w:val="000000"/>
                <w:sz w:val="24"/>
                <w:lang w:val="pt-BR"/>
              </w:rPr>
              <w:t>表</w:t>
            </w:r>
            <w:r>
              <w:rPr>
                <w:rFonts w:eastAsia="黑体"/>
                <w:color w:val="000000"/>
                <w:sz w:val="24"/>
              </w:rPr>
              <w:t>10</w:t>
            </w:r>
            <w:r>
              <w:rPr>
                <w:rFonts w:eastAsia="黑体"/>
                <w:color w:val="000000"/>
                <w:sz w:val="24"/>
                <w:lang w:val="pt-BR"/>
              </w:rPr>
              <w:t xml:space="preserve">                   </w:t>
            </w:r>
            <w:r>
              <w:rPr>
                <w:rFonts w:eastAsia="黑体"/>
                <w:color w:val="000000"/>
                <w:sz w:val="24"/>
                <w:lang w:val="pt-BR"/>
              </w:rPr>
              <w:t>项目概况一览表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15"/>
              <w:gridCol w:w="1559"/>
              <w:gridCol w:w="5771"/>
            </w:tblGrid>
            <w:tr w:rsidR="00885E3C" w14:paraId="1C6439AB" w14:textId="77777777">
              <w:trPr>
                <w:trHeight w:val="397"/>
                <w:jc w:val="center"/>
              </w:trPr>
              <w:tc>
                <w:tcPr>
                  <w:tcW w:w="615" w:type="dxa"/>
                  <w:vAlign w:val="center"/>
                </w:tcPr>
                <w:p w14:paraId="1C6439A8" w14:textId="77777777" w:rsidR="00885E3C" w:rsidRDefault="002E2A28">
                  <w:pPr>
                    <w:jc w:val="center"/>
                    <w:rPr>
                      <w:b/>
                      <w:color w:val="000000"/>
                      <w:szCs w:val="21"/>
                      <w:lang w:val="pt-BR"/>
                    </w:rPr>
                  </w:pPr>
                  <w:r>
                    <w:rPr>
                      <w:b/>
                      <w:color w:val="000000"/>
                      <w:szCs w:val="21"/>
                      <w:lang w:val="pt-BR"/>
                    </w:rPr>
                    <w:t>序号</w:t>
                  </w:r>
                </w:p>
              </w:tc>
              <w:tc>
                <w:tcPr>
                  <w:tcW w:w="1559" w:type="dxa"/>
                  <w:vAlign w:val="center"/>
                </w:tcPr>
                <w:p w14:paraId="1C6439A9" w14:textId="77777777" w:rsidR="00885E3C" w:rsidRDefault="002E2A28">
                  <w:pPr>
                    <w:jc w:val="center"/>
                    <w:rPr>
                      <w:b/>
                      <w:color w:val="000000"/>
                      <w:szCs w:val="21"/>
                      <w:lang w:val="pt-BR"/>
                    </w:rPr>
                  </w:pPr>
                  <w:r>
                    <w:rPr>
                      <w:b/>
                      <w:color w:val="000000"/>
                      <w:szCs w:val="21"/>
                      <w:lang w:val="pt-BR"/>
                    </w:rPr>
                    <w:t>项目</w:t>
                  </w:r>
                </w:p>
              </w:tc>
              <w:tc>
                <w:tcPr>
                  <w:tcW w:w="5771" w:type="dxa"/>
                  <w:vAlign w:val="center"/>
                </w:tcPr>
                <w:p w14:paraId="1C6439AA" w14:textId="77777777" w:rsidR="00885E3C" w:rsidRDefault="002E2A28">
                  <w:pPr>
                    <w:jc w:val="center"/>
                    <w:rPr>
                      <w:b/>
                      <w:color w:val="000000"/>
                      <w:szCs w:val="21"/>
                      <w:highlight w:val="yellow"/>
                      <w:lang w:val="pt-BR"/>
                    </w:rPr>
                  </w:pPr>
                  <w:r>
                    <w:rPr>
                      <w:b/>
                      <w:color w:val="000000"/>
                      <w:szCs w:val="21"/>
                      <w:lang w:val="pt-BR"/>
                    </w:rPr>
                    <w:t>内容</w:t>
                  </w:r>
                </w:p>
              </w:tc>
            </w:tr>
            <w:tr w:rsidR="00885E3C" w14:paraId="1C6439AF" w14:textId="77777777">
              <w:trPr>
                <w:trHeight w:val="397"/>
                <w:jc w:val="center"/>
              </w:trPr>
              <w:tc>
                <w:tcPr>
                  <w:tcW w:w="615" w:type="dxa"/>
                  <w:vAlign w:val="center"/>
                </w:tcPr>
                <w:p w14:paraId="1C6439AC" w14:textId="77777777" w:rsidR="00885E3C" w:rsidRDefault="002E2A28">
                  <w:pPr>
                    <w:jc w:val="center"/>
                    <w:rPr>
                      <w:color w:val="000000"/>
                      <w:szCs w:val="21"/>
                    </w:rPr>
                  </w:pPr>
                  <w:r>
                    <w:rPr>
                      <w:color w:val="000000"/>
                      <w:szCs w:val="21"/>
                    </w:rPr>
                    <w:t>1</w:t>
                  </w:r>
                </w:p>
              </w:tc>
              <w:tc>
                <w:tcPr>
                  <w:tcW w:w="1559" w:type="dxa"/>
                  <w:vAlign w:val="center"/>
                </w:tcPr>
                <w:p w14:paraId="1C6439AD" w14:textId="77777777" w:rsidR="00885E3C" w:rsidRDefault="002E2A28">
                  <w:pPr>
                    <w:jc w:val="center"/>
                    <w:rPr>
                      <w:color w:val="000000"/>
                      <w:szCs w:val="21"/>
                    </w:rPr>
                  </w:pPr>
                  <w:r>
                    <w:rPr>
                      <w:color w:val="000000"/>
                      <w:szCs w:val="21"/>
                    </w:rPr>
                    <w:t>项目名称</w:t>
                  </w:r>
                </w:p>
              </w:tc>
              <w:tc>
                <w:tcPr>
                  <w:tcW w:w="5771" w:type="dxa"/>
                  <w:shd w:val="clear" w:color="auto" w:fill="auto"/>
                  <w:vAlign w:val="center"/>
                </w:tcPr>
                <w:p w14:paraId="1C6439AE" w14:textId="77777777" w:rsidR="00885E3C" w:rsidRDefault="002E2A28">
                  <w:pPr>
                    <w:jc w:val="center"/>
                    <w:rPr>
                      <w:color w:val="000000"/>
                      <w:szCs w:val="21"/>
                    </w:rPr>
                  </w:pPr>
                  <w:r>
                    <w:rPr>
                      <w:rFonts w:hint="eastAsia"/>
                      <w:bCs/>
                      <w:color w:val="000000" w:themeColor="text1"/>
                      <w:szCs w:val="21"/>
                    </w:rPr>
                    <w:t>新乡市瑞兴包装材料有限公司年产</w:t>
                  </w:r>
                  <w:r>
                    <w:rPr>
                      <w:rFonts w:hint="eastAsia"/>
                      <w:bCs/>
                      <w:color w:val="000000" w:themeColor="text1"/>
                      <w:szCs w:val="21"/>
                    </w:rPr>
                    <w:t>60</w:t>
                  </w:r>
                  <w:r>
                    <w:rPr>
                      <w:rFonts w:hint="eastAsia"/>
                      <w:bCs/>
                      <w:color w:val="000000" w:themeColor="text1"/>
                      <w:szCs w:val="21"/>
                    </w:rPr>
                    <w:t>万只包装</w:t>
                  </w:r>
                  <w:proofErr w:type="gramStart"/>
                  <w:r>
                    <w:rPr>
                      <w:rFonts w:hint="eastAsia"/>
                      <w:bCs/>
                      <w:color w:val="000000" w:themeColor="text1"/>
                      <w:szCs w:val="21"/>
                    </w:rPr>
                    <w:t>桶项目</w:t>
                  </w:r>
                  <w:proofErr w:type="gramEnd"/>
                </w:p>
              </w:tc>
            </w:tr>
            <w:tr w:rsidR="00885E3C" w14:paraId="1C6439B3" w14:textId="77777777">
              <w:trPr>
                <w:trHeight w:val="397"/>
                <w:jc w:val="center"/>
              </w:trPr>
              <w:tc>
                <w:tcPr>
                  <w:tcW w:w="615" w:type="dxa"/>
                  <w:vAlign w:val="center"/>
                </w:tcPr>
                <w:p w14:paraId="1C6439B0" w14:textId="77777777" w:rsidR="00885E3C" w:rsidRDefault="002E2A28">
                  <w:pPr>
                    <w:jc w:val="center"/>
                    <w:rPr>
                      <w:color w:val="000000"/>
                      <w:szCs w:val="21"/>
                    </w:rPr>
                  </w:pPr>
                  <w:r>
                    <w:rPr>
                      <w:color w:val="000000"/>
                      <w:szCs w:val="21"/>
                    </w:rPr>
                    <w:t>2</w:t>
                  </w:r>
                </w:p>
              </w:tc>
              <w:tc>
                <w:tcPr>
                  <w:tcW w:w="1559" w:type="dxa"/>
                  <w:vAlign w:val="center"/>
                </w:tcPr>
                <w:p w14:paraId="1C6439B1" w14:textId="77777777" w:rsidR="00885E3C" w:rsidRDefault="002E2A28">
                  <w:pPr>
                    <w:jc w:val="center"/>
                    <w:rPr>
                      <w:color w:val="000000"/>
                      <w:szCs w:val="21"/>
                    </w:rPr>
                  </w:pPr>
                  <w:r>
                    <w:rPr>
                      <w:color w:val="000000"/>
                      <w:szCs w:val="21"/>
                    </w:rPr>
                    <w:t>建设单位</w:t>
                  </w:r>
                </w:p>
              </w:tc>
              <w:tc>
                <w:tcPr>
                  <w:tcW w:w="5771" w:type="dxa"/>
                  <w:shd w:val="clear" w:color="auto" w:fill="auto"/>
                  <w:vAlign w:val="center"/>
                </w:tcPr>
                <w:p w14:paraId="1C6439B2" w14:textId="77777777" w:rsidR="00885E3C" w:rsidRDefault="002E2A28">
                  <w:pPr>
                    <w:jc w:val="center"/>
                    <w:rPr>
                      <w:color w:val="000000"/>
                      <w:szCs w:val="21"/>
                    </w:rPr>
                  </w:pPr>
                  <w:r>
                    <w:rPr>
                      <w:rFonts w:hint="eastAsia"/>
                      <w:bCs/>
                      <w:color w:val="000000" w:themeColor="text1"/>
                      <w:szCs w:val="21"/>
                    </w:rPr>
                    <w:t>新乡市瑞兴包装材料有限公司</w:t>
                  </w:r>
                </w:p>
              </w:tc>
            </w:tr>
            <w:tr w:rsidR="00885E3C" w14:paraId="1C6439B7" w14:textId="77777777">
              <w:trPr>
                <w:trHeight w:val="397"/>
                <w:jc w:val="center"/>
              </w:trPr>
              <w:tc>
                <w:tcPr>
                  <w:tcW w:w="615" w:type="dxa"/>
                  <w:vAlign w:val="center"/>
                </w:tcPr>
                <w:p w14:paraId="1C6439B4" w14:textId="77777777" w:rsidR="00885E3C" w:rsidRDefault="002E2A28">
                  <w:pPr>
                    <w:jc w:val="center"/>
                    <w:rPr>
                      <w:color w:val="000000"/>
                      <w:szCs w:val="21"/>
                    </w:rPr>
                  </w:pPr>
                  <w:r>
                    <w:rPr>
                      <w:color w:val="000000"/>
                      <w:szCs w:val="21"/>
                    </w:rPr>
                    <w:t>3</w:t>
                  </w:r>
                </w:p>
              </w:tc>
              <w:tc>
                <w:tcPr>
                  <w:tcW w:w="1559" w:type="dxa"/>
                  <w:vAlign w:val="center"/>
                </w:tcPr>
                <w:p w14:paraId="1C6439B5" w14:textId="77777777" w:rsidR="00885E3C" w:rsidRDefault="002E2A28">
                  <w:pPr>
                    <w:jc w:val="center"/>
                    <w:rPr>
                      <w:color w:val="000000"/>
                      <w:szCs w:val="21"/>
                    </w:rPr>
                  </w:pPr>
                  <w:r>
                    <w:rPr>
                      <w:color w:val="000000"/>
                      <w:szCs w:val="21"/>
                    </w:rPr>
                    <w:t>产品方案</w:t>
                  </w:r>
                </w:p>
              </w:tc>
              <w:tc>
                <w:tcPr>
                  <w:tcW w:w="5771" w:type="dxa"/>
                  <w:shd w:val="clear" w:color="auto" w:fill="auto"/>
                  <w:vAlign w:val="center"/>
                </w:tcPr>
                <w:p w14:paraId="1C6439B6" w14:textId="77777777" w:rsidR="00885E3C" w:rsidRDefault="002E2A28">
                  <w:pPr>
                    <w:jc w:val="center"/>
                    <w:rPr>
                      <w:color w:val="000000"/>
                      <w:szCs w:val="21"/>
                    </w:rPr>
                  </w:pPr>
                  <w:r>
                    <w:rPr>
                      <w:rFonts w:hint="eastAsia"/>
                      <w:bCs/>
                      <w:color w:val="000000" w:themeColor="text1"/>
                      <w:szCs w:val="21"/>
                    </w:rPr>
                    <w:t>金属包装桶</w:t>
                  </w:r>
                  <w:r>
                    <w:rPr>
                      <w:rFonts w:hint="eastAsia"/>
                      <w:bCs/>
                      <w:color w:val="000000" w:themeColor="text1"/>
                      <w:szCs w:val="21"/>
                    </w:rPr>
                    <w:t>6</w:t>
                  </w:r>
                  <w:r>
                    <w:rPr>
                      <w:bCs/>
                      <w:color w:val="000000" w:themeColor="text1"/>
                      <w:szCs w:val="21"/>
                    </w:rPr>
                    <w:t>0</w:t>
                  </w:r>
                  <w:r>
                    <w:rPr>
                      <w:rFonts w:hint="eastAsia"/>
                      <w:bCs/>
                      <w:color w:val="000000" w:themeColor="text1"/>
                      <w:szCs w:val="21"/>
                    </w:rPr>
                    <w:t>万只</w:t>
                  </w:r>
                  <w:r>
                    <w:rPr>
                      <w:rFonts w:hint="eastAsia"/>
                      <w:color w:val="000000" w:themeColor="text1"/>
                      <w:szCs w:val="21"/>
                    </w:rPr>
                    <w:t>/</w:t>
                  </w:r>
                  <w:r>
                    <w:rPr>
                      <w:rFonts w:hint="eastAsia"/>
                      <w:color w:val="000000" w:themeColor="text1"/>
                      <w:szCs w:val="21"/>
                    </w:rPr>
                    <w:t>年</w:t>
                  </w:r>
                </w:p>
              </w:tc>
            </w:tr>
            <w:tr w:rsidR="00885E3C" w14:paraId="1C6439BB" w14:textId="77777777">
              <w:trPr>
                <w:trHeight w:val="397"/>
                <w:jc w:val="center"/>
              </w:trPr>
              <w:tc>
                <w:tcPr>
                  <w:tcW w:w="615" w:type="dxa"/>
                  <w:vAlign w:val="center"/>
                </w:tcPr>
                <w:p w14:paraId="1C6439B8" w14:textId="77777777" w:rsidR="00885E3C" w:rsidRDefault="002E2A28">
                  <w:pPr>
                    <w:jc w:val="center"/>
                    <w:rPr>
                      <w:color w:val="000000"/>
                      <w:szCs w:val="21"/>
                    </w:rPr>
                  </w:pPr>
                  <w:r>
                    <w:rPr>
                      <w:color w:val="000000"/>
                      <w:szCs w:val="21"/>
                    </w:rPr>
                    <w:t>4</w:t>
                  </w:r>
                </w:p>
              </w:tc>
              <w:tc>
                <w:tcPr>
                  <w:tcW w:w="1559" w:type="dxa"/>
                  <w:vAlign w:val="center"/>
                </w:tcPr>
                <w:p w14:paraId="1C6439B9" w14:textId="77777777" w:rsidR="00885E3C" w:rsidRDefault="002E2A28">
                  <w:pPr>
                    <w:jc w:val="center"/>
                    <w:rPr>
                      <w:color w:val="000000"/>
                      <w:szCs w:val="21"/>
                    </w:rPr>
                  </w:pPr>
                  <w:r>
                    <w:rPr>
                      <w:color w:val="000000"/>
                      <w:szCs w:val="21"/>
                    </w:rPr>
                    <w:t>项目地址</w:t>
                  </w:r>
                </w:p>
              </w:tc>
              <w:tc>
                <w:tcPr>
                  <w:tcW w:w="5771" w:type="dxa"/>
                  <w:shd w:val="clear" w:color="auto" w:fill="auto"/>
                  <w:vAlign w:val="center"/>
                </w:tcPr>
                <w:p w14:paraId="1C6439BA" w14:textId="77777777" w:rsidR="00885E3C" w:rsidRDefault="002E2A28">
                  <w:pPr>
                    <w:jc w:val="center"/>
                    <w:rPr>
                      <w:color w:val="000000"/>
                      <w:szCs w:val="21"/>
                    </w:rPr>
                  </w:pPr>
                  <w:r>
                    <w:rPr>
                      <w:color w:val="000000" w:themeColor="text1"/>
                      <w:szCs w:val="21"/>
                    </w:rPr>
                    <w:t>新乡市</w:t>
                  </w:r>
                  <w:r>
                    <w:rPr>
                      <w:rFonts w:hint="eastAsia"/>
                      <w:color w:val="000000" w:themeColor="text1"/>
                      <w:szCs w:val="21"/>
                    </w:rPr>
                    <w:t>新乡县智能制造产业园区翟坡镇李任旺村宏业大道</w:t>
                  </w:r>
                  <w:r>
                    <w:rPr>
                      <w:rFonts w:hint="eastAsia"/>
                      <w:color w:val="000000" w:themeColor="text1"/>
                      <w:szCs w:val="21"/>
                    </w:rPr>
                    <w:t>8</w:t>
                  </w:r>
                  <w:r>
                    <w:rPr>
                      <w:rFonts w:hint="eastAsia"/>
                      <w:color w:val="000000" w:themeColor="text1"/>
                      <w:szCs w:val="21"/>
                    </w:rPr>
                    <w:t>号西</w:t>
                  </w:r>
                  <w:r>
                    <w:rPr>
                      <w:rFonts w:hint="eastAsia"/>
                      <w:color w:val="000000" w:themeColor="text1"/>
                      <w:szCs w:val="21"/>
                    </w:rPr>
                    <w:t>188</w:t>
                  </w:r>
                  <w:r>
                    <w:rPr>
                      <w:rFonts w:hint="eastAsia"/>
                      <w:color w:val="000000" w:themeColor="text1"/>
                      <w:szCs w:val="21"/>
                    </w:rPr>
                    <w:t>米</w:t>
                  </w:r>
                </w:p>
              </w:tc>
            </w:tr>
            <w:tr w:rsidR="00885E3C" w14:paraId="1C6439BF" w14:textId="77777777">
              <w:trPr>
                <w:trHeight w:val="397"/>
                <w:jc w:val="center"/>
              </w:trPr>
              <w:tc>
                <w:tcPr>
                  <w:tcW w:w="615" w:type="dxa"/>
                  <w:vAlign w:val="center"/>
                </w:tcPr>
                <w:p w14:paraId="1C6439BC" w14:textId="77777777" w:rsidR="00885E3C" w:rsidRDefault="002E2A28">
                  <w:pPr>
                    <w:jc w:val="center"/>
                    <w:rPr>
                      <w:color w:val="000000"/>
                      <w:szCs w:val="21"/>
                    </w:rPr>
                  </w:pPr>
                  <w:r>
                    <w:rPr>
                      <w:color w:val="000000"/>
                      <w:szCs w:val="21"/>
                    </w:rPr>
                    <w:t>5</w:t>
                  </w:r>
                </w:p>
              </w:tc>
              <w:tc>
                <w:tcPr>
                  <w:tcW w:w="1559" w:type="dxa"/>
                  <w:vAlign w:val="center"/>
                </w:tcPr>
                <w:p w14:paraId="1C6439BD" w14:textId="77777777" w:rsidR="00885E3C" w:rsidRDefault="002E2A28">
                  <w:pPr>
                    <w:jc w:val="center"/>
                    <w:rPr>
                      <w:color w:val="000000"/>
                      <w:szCs w:val="21"/>
                    </w:rPr>
                  </w:pPr>
                  <w:r>
                    <w:rPr>
                      <w:color w:val="000000"/>
                      <w:szCs w:val="21"/>
                    </w:rPr>
                    <w:t>占地面积</w:t>
                  </w:r>
                </w:p>
              </w:tc>
              <w:tc>
                <w:tcPr>
                  <w:tcW w:w="5771" w:type="dxa"/>
                  <w:shd w:val="clear" w:color="auto" w:fill="auto"/>
                  <w:vAlign w:val="center"/>
                </w:tcPr>
                <w:p w14:paraId="1C6439BE" w14:textId="77777777" w:rsidR="00885E3C" w:rsidRDefault="002E2A28">
                  <w:pPr>
                    <w:jc w:val="center"/>
                    <w:rPr>
                      <w:color w:val="000000"/>
                      <w:szCs w:val="21"/>
                      <w:highlight w:val="yellow"/>
                    </w:rPr>
                  </w:pPr>
                  <w:r>
                    <w:rPr>
                      <w:rFonts w:cs="宋体" w:hint="eastAsia"/>
                      <w:szCs w:val="21"/>
                    </w:rPr>
                    <w:t>本项目涉及使用面积</w:t>
                  </w:r>
                  <w:r>
                    <w:rPr>
                      <w:rFonts w:cs="宋体"/>
                      <w:szCs w:val="21"/>
                    </w:rPr>
                    <w:t>2000</w:t>
                  </w:r>
                  <w:r>
                    <w:rPr>
                      <w:rFonts w:cs="宋体" w:hint="eastAsia"/>
                      <w:szCs w:val="21"/>
                    </w:rPr>
                    <w:t>m</w:t>
                  </w:r>
                  <w:r>
                    <w:rPr>
                      <w:rFonts w:cs="宋体" w:hint="eastAsia"/>
                      <w:szCs w:val="21"/>
                      <w:vertAlign w:val="superscript"/>
                    </w:rPr>
                    <w:t>2</w:t>
                  </w:r>
                </w:p>
              </w:tc>
            </w:tr>
            <w:tr w:rsidR="00885E3C" w14:paraId="1C6439C3" w14:textId="77777777">
              <w:trPr>
                <w:trHeight w:val="397"/>
                <w:jc w:val="center"/>
              </w:trPr>
              <w:tc>
                <w:tcPr>
                  <w:tcW w:w="615" w:type="dxa"/>
                  <w:vAlign w:val="center"/>
                </w:tcPr>
                <w:p w14:paraId="1C6439C0" w14:textId="77777777" w:rsidR="00885E3C" w:rsidRDefault="002E2A28">
                  <w:pPr>
                    <w:jc w:val="center"/>
                    <w:rPr>
                      <w:color w:val="000000"/>
                      <w:szCs w:val="21"/>
                    </w:rPr>
                  </w:pPr>
                  <w:r>
                    <w:rPr>
                      <w:color w:val="000000"/>
                      <w:szCs w:val="21"/>
                    </w:rPr>
                    <w:t>6</w:t>
                  </w:r>
                </w:p>
              </w:tc>
              <w:tc>
                <w:tcPr>
                  <w:tcW w:w="1559" w:type="dxa"/>
                  <w:vAlign w:val="center"/>
                </w:tcPr>
                <w:p w14:paraId="1C6439C1" w14:textId="77777777" w:rsidR="00885E3C" w:rsidRDefault="002E2A28">
                  <w:pPr>
                    <w:jc w:val="center"/>
                    <w:rPr>
                      <w:color w:val="000000"/>
                      <w:szCs w:val="21"/>
                    </w:rPr>
                  </w:pPr>
                  <w:r>
                    <w:rPr>
                      <w:color w:val="000000"/>
                      <w:szCs w:val="21"/>
                    </w:rPr>
                    <w:t>总投资（万元）</w:t>
                  </w:r>
                </w:p>
              </w:tc>
              <w:tc>
                <w:tcPr>
                  <w:tcW w:w="5771" w:type="dxa"/>
                  <w:shd w:val="clear" w:color="auto" w:fill="auto"/>
                  <w:vAlign w:val="center"/>
                </w:tcPr>
                <w:p w14:paraId="1C6439C2" w14:textId="77777777" w:rsidR="00885E3C" w:rsidRDefault="002E2A28">
                  <w:pPr>
                    <w:jc w:val="center"/>
                    <w:rPr>
                      <w:color w:val="000000"/>
                      <w:szCs w:val="21"/>
                    </w:rPr>
                  </w:pPr>
                  <w:r>
                    <w:rPr>
                      <w:color w:val="000000"/>
                      <w:szCs w:val="21"/>
                    </w:rPr>
                    <w:t>10000</w:t>
                  </w:r>
                </w:p>
              </w:tc>
            </w:tr>
            <w:tr w:rsidR="00885E3C" w14:paraId="1C6439C7" w14:textId="77777777">
              <w:trPr>
                <w:trHeight w:val="397"/>
                <w:jc w:val="center"/>
              </w:trPr>
              <w:tc>
                <w:tcPr>
                  <w:tcW w:w="615" w:type="dxa"/>
                  <w:vAlign w:val="center"/>
                </w:tcPr>
                <w:p w14:paraId="1C6439C4" w14:textId="77777777" w:rsidR="00885E3C" w:rsidRDefault="002E2A28">
                  <w:pPr>
                    <w:jc w:val="center"/>
                    <w:rPr>
                      <w:color w:val="000000"/>
                      <w:szCs w:val="21"/>
                    </w:rPr>
                  </w:pPr>
                  <w:r>
                    <w:rPr>
                      <w:rFonts w:hint="eastAsia"/>
                      <w:color w:val="000000"/>
                      <w:szCs w:val="21"/>
                    </w:rPr>
                    <w:t>7</w:t>
                  </w:r>
                </w:p>
              </w:tc>
              <w:tc>
                <w:tcPr>
                  <w:tcW w:w="1559" w:type="dxa"/>
                  <w:vAlign w:val="center"/>
                </w:tcPr>
                <w:p w14:paraId="1C6439C5" w14:textId="77777777" w:rsidR="00885E3C" w:rsidRDefault="002E2A28">
                  <w:pPr>
                    <w:jc w:val="center"/>
                    <w:rPr>
                      <w:color w:val="000000"/>
                      <w:szCs w:val="21"/>
                    </w:rPr>
                  </w:pPr>
                  <w:r>
                    <w:rPr>
                      <w:color w:val="000000"/>
                      <w:szCs w:val="21"/>
                    </w:rPr>
                    <w:t>主要工艺</w:t>
                  </w:r>
                </w:p>
              </w:tc>
              <w:tc>
                <w:tcPr>
                  <w:tcW w:w="5771" w:type="dxa"/>
                  <w:vAlign w:val="center"/>
                </w:tcPr>
                <w:p w14:paraId="1C6439C6" w14:textId="77777777" w:rsidR="00885E3C" w:rsidRDefault="002E2A28">
                  <w:pPr>
                    <w:jc w:val="center"/>
                    <w:rPr>
                      <w:color w:val="000000"/>
                      <w:szCs w:val="21"/>
                      <w:highlight w:val="yellow"/>
                    </w:rPr>
                  </w:pPr>
                  <w:r>
                    <w:rPr>
                      <w:rFonts w:hint="eastAsia"/>
                      <w:color w:val="000000" w:themeColor="text1"/>
                      <w:szCs w:val="21"/>
                    </w:rPr>
                    <w:t>外购冷轧板</w:t>
                  </w:r>
                  <w:r>
                    <w:rPr>
                      <w:rFonts w:hint="eastAsia"/>
                      <w:color w:val="000000" w:themeColor="text1"/>
                      <w:szCs w:val="21"/>
                    </w:rPr>
                    <w:t>-</w:t>
                  </w:r>
                  <w:r>
                    <w:rPr>
                      <w:rFonts w:hint="eastAsia"/>
                      <w:color w:val="000000" w:themeColor="text1"/>
                      <w:szCs w:val="21"/>
                    </w:rPr>
                    <w:t>开卷矫平</w:t>
                  </w:r>
                  <w:r>
                    <w:rPr>
                      <w:rFonts w:hint="eastAsia"/>
                      <w:color w:val="000000" w:themeColor="text1"/>
                      <w:szCs w:val="21"/>
                    </w:rPr>
                    <w:t>-</w:t>
                  </w:r>
                  <w:r>
                    <w:rPr>
                      <w:rFonts w:hint="eastAsia"/>
                      <w:color w:val="000000" w:themeColor="text1"/>
                      <w:szCs w:val="21"/>
                    </w:rPr>
                    <w:t>剪板（冲压）</w:t>
                  </w:r>
                  <w:r>
                    <w:rPr>
                      <w:rFonts w:hint="eastAsia"/>
                      <w:color w:val="000000" w:themeColor="text1"/>
                      <w:szCs w:val="21"/>
                    </w:rPr>
                    <w:t>-</w:t>
                  </w:r>
                  <w:r>
                    <w:rPr>
                      <w:rFonts w:hint="eastAsia"/>
                      <w:color w:val="000000" w:themeColor="text1"/>
                      <w:szCs w:val="21"/>
                    </w:rPr>
                    <w:t>卷圆焊接（冲钢印字）</w:t>
                  </w:r>
                  <w:r>
                    <w:rPr>
                      <w:rFonts w:hint="eastAsia"/>
                      <w:color w:val="000000" w:themeColor="text1"/>
                      <w:szCs w:val="21"/>
                    </w:rPr>
                    <w:t>-</w:t>
                  </w:r>
                  <w:r>
                    <w:rPr>
                      <w:rFonts w:hint="eastAsia"/>
                      <w:color w:val="000000" w:themeColor="text1"/>
                      <w:szCs w:val="21"/>
                    </w:rPr>
                    <w:t>压平切舌（上法兰、喷胶）</w:t>
                  </w:r>
                  <w:r>
                    <w:rPr>
                      <w:rFonts w:hint="eastAsia"/>
                      <w:color w:val="000000" w:themeColor="text1"/>
                      <w:szCs w:val="21"/>
                    </w:rPr>
                    <w:t>-</w:t>
                  </w:r>
                  <w:r>
                    <w:rPr>
                      <w:rFonts w:hint="eastAsia"/>
                      <w:color w:val="000000" w:themeColor="text1"/>
                      <w:szCs w:val="21"/>
                    </w:rPr>
                    <w:t>扳边</w:t>
                  </w:r>
                  <w:r>
                    <w:rPr>
                      <w:rFonts w:hint="eastAsia"/>
                      <w:color w:val="000000" w:themeColor="text1"/>
                      <w:szCs w:val="21"/>
                    </w:rPr>
                    <w:t>-</w:t>
                  </w:r>
                  <w:r>
                    <w:rPr>
                      <w:rFonts w:hint="eastAsia"/>
                      <w:color w:val="000000" w:themeColor="text1"/>
                      <w:szCs w:val="21"/>
                    </w:rPr>
                    <w:t>胀筋</w:t>
                  </w:r>
                  <w:r>
                    <w:rPr>
                      <w:rFonts w:hint="eastAsia"/>
                      <w:color w:val="000000" w:themeColor="text1"/>
                      <w:szCs w:val="21"/>
                    </w:rPr>
                    <w:t>-</w:t>
                  </w:r>
                  <w:r>
                    <w:rPr>
                      <w:rFonts w:hint="eastAsia"/>
                      <w:color w:val="000000" w:themeColor="text1"/>
                      <w:szCs w:val="21"/>
                    </w:rPr>
                    <w:t>波纹筋</w:t>
                  </w:r>
                  <w:r>
                    <w:rPr>
                      <w:rFonts w:hint="eastAsia"/>
                      <w:color w:val="000000" w:themeColor="text1"/>
                      <w:szCs w:val="21"/>
                    </w:rPr>
                    <w:t>-</w:t>
                  </w:r>
                  <w:r>
                    <w:rPr>
                      <w:rFonts w:hint="eastAsia"/>
                      <w:color w:val="000000" w:themeColor="text1"/>
                      <w:szCs w:val="21"/>
                    </w:rPr>
                    <w:t>测漏</w:t>
                  </w:r>
                  <w:r>
                    <w:rPr>
                      <w:rFonts w:hint="eastAsia"/>
                      <w:color w:val="000000" w:themeColor="text1"/>
                      <w:szCs w:val="21"/>
                    </w:rPr>
                    <w:t>-</w:t>
                  </w:r>
                  <w:r>
                    <w:rPr>
                      <w:rFonts w:hint="eastAsia"/>
                      <w:color w:val="000000" w:themeColor="text1"/>
                      <w:szCs w:val="21"/>
                    </w:rPr>
                    <w:t>缩颈</w:t>
                  </w:r>
                  <w:r>
                    <w:rPr>
                      <w:rFonts w:hint="eastAsia"/>
                      <w:color w:val="000000" w:themeColor="text1"/>
                      <w:szCs w:val="21"/>
                    </w:rPr>
                    <w:t>-</w:t>
                  </w:r>
                  <w:r>
                    <w:rPr>
                      <w:rFonts w:hint="eastAsia"/>
                      <w:color w:val="000000" w:themeColor="text1"/>
                      <w:szCs w:val="21"/>
                    </w:rPr>
                    <w:t>上盖</w:t>
                  </w:r>
                  <w:r>
                    <w:rPr>
                      <w:rFonts w:hint="eastAsia"/>
                      <w:color w:val="000000" w:themeColor="text1"/>
                      <w:szCs w:val="21"/>
                    </w:rPr>
                    <w:t>-</w:t>
                  </w:r>
                  <w:r>
                    <w:rPr>
                      <w:rFonts w:hint="eastAsia"/>
                      <w:color w:val="000000" w:themeColor="text1"/>
                      <w:szCs w:val="21"/>
                    </w:rPr>
                    <w:t>测漏</w:t>
                  </w:r>
                  <w:r>
                    <w:rPr>
                      <w:rFonts w:hint="eastAsia"/>
                      <w:color w:val="000000" w:themeColor="text1"/>
                      <w:szCs w:val="21"/>
                    </w:rPr>
                    <w:t>-</w:t>
                  </w:r>
                  <w:r>
                    <w:rPr>
                      <w:rFonts w:hint="eastAsia"/>
                      <w:color w:val="000000" w:themeColor="text1"/>
                      <w:szCs w:val="21"/>
                    </w:rPr>
                    <w:t>喷涂</w:t>
                  </w:r>
                  <w:r>
                    <w:rPr>
                      <w:rFonts w:hint="eastAsia"/>
                      <w:color w:val="000000" w:themeColor="text1"/>
                      <w:szCs w:val="21"/>
                    </w:rPr>
                    <w:t>-</w:t>
                  </w:r>
                  <w:r>
                    <w:rPr>
                      <w:rFonts w:hint="eastAsia"/>
                      <w:color w:val="000000" w:themeColor="text1"/>
                      <w:szCs w:val="21"/>
                    </w:rPr>
                    <w:t>烘干</w:t>
                  </w:r>
                  <w:r>
                    <w:rPr>
                      <w:rFonts w:hint="eastAsia"/>
                      <w:color w:val="000000" w:themeColor="text1"/>
                      <w:szCs w:val="21"/>
                    </w:rPr>
                    <w:t>-</w:t>
                  </w:r>
                  <w:r>
                    <w:rPr>
                      <w:rFonts w:hint="eastAsia"/>
                      <w:color w:val="000000" w:themeColor="text1"/>
                      <w:szCs w:val="21"/>
                    </w:rPr>
                    <w:t>印字</w:t>
                  </w:r>
                  <w:r>
                    <w:rPr>
                      <w:rFonts w:hint="eastAsia"/>
                      <w:color w:val="000000" w:themeColor="text1"/>
                      <w:szCs w:val="21"/>
                    </w:rPr>
                    <w:t>-</w:t>
                  </w:r>
                  <w:r>
                    <w:rPr>
                      <w:rFonts w:hint="eastAsia"/>
                      <w:color w:val="000000" w:themeColor="text1"/>
                      <w:szCs w:val="21"/>
                    </w:rPr>
                    <w:t>检验</w:t>
                  </w:r>
                  <w:r>
                    <w:rPr>
                      <w:rFonts w:hint="eastAsia"/>
                      <w:color w:val="000000" w:themeColor="text1"/>
                      <w:szCs w:val="21"/>
                    </w:rPr>
                    <w:t>-</w:t>
                  </w:r>
                  <w:r>
                    <w:rPr>
                      <w:rFonts w:hint="eastAsia"/>
                      <w:color w:val="000000" w:themeColor="text1"/>
                      <w:szCs w:val="21"/>
                    </w:rPr>
                    <w:t>成品</w:t>
                  </w:r>
                </w:p>
              </w:tc>
            </w:tr>
            <w:tr w:rsidR="00885E3C" w14:paraId="1C6439CB" w14:textId="77777777">
              <w:trPr>
                <w:trHeight w:val="397"/>
                <w:jc w:val="center"/>
              </w:trPr>
              <w:tc>
                <w:tcPr>
                  <w:tcW w:w="615" w:type="dxa"/>
                  <w:vAlign w:val="center"/>
                </w:tcPr>
                <w:p w14:paraId="1C6439C8" w14:textId="77777777" w:rsidR="00885E3C" w:rsidRDefault="002E2A28">
                  <w:pPr>
                    <w:jc w:val="center"/>
                    <w:rPr>
                      <w:color w:val="000000"/>
                      <w:szCs w:val="21"/>
                    </w:rPr>
                  </w:pPr>
                  <w:r>
                    <w:rPr>
                      <w:rFonts w:hint="eastAsia"/>
                      <w:color w:val="000000"/>
                      <w:szCs w:val="21"/>
                    </w:rPr>
                    <w:t>8</w:t>
                  </w:r>
                </w:p>
              </w:tc>
              <w:tc>
                <w:tcPr>
                  <w:tcW w:w="1559" w:type="dxa"/>
                  <w:vAlign w:val="center"/>
                </w:tcPr>
                <w:p w14:paraId="1C6439C9" w14:textId="77777777" w:rsidR="00885E3C" w:rsidRDefault="002E2A28">
                  <w:pPr>
                    <w:jc w:val="center"/>
                    <w:rPr>
                      <w:color w:val="000000"/>
                      <w:szCs w:val="21"/>
                    </w:rPr>
                  </w:pPr>
                  <w:r>
                    <w:rPr>
                      <w:color w:val="000000"/>
                      <w:szCs w:val="21"/>
                    </w:rPr>
                    <w:t>定员与工作制度</w:t>
                  </w:r>
                </w:p>
              </w:tc>
              <w:tc>
                <w:tcPr>
                  <w:tcW w:w="5771" w:type="dxa"/>
                  <w:vAlign w:val="center"/>
                </w:tcPr>
                <w:p w14:paraId="1C6439CA" w14:textId="77777777" w:rsidR="00885E3C" w:rsidRDefault="002E2A28">
                  <w:pPr>
                    <w:jc w:val="center"/>
                    <w:rPr>
                      <w:color w:val="000000"/>
                      <w:szCs w:val="21"/>
                      <w:highlight w:val="yellow"/>
                    </w:rPr>
                  </w:pPr>
                  <w:r>
                    <w:rPr>
                      <w:rFonts w:hint="eastAsia"/>
                      <w:color w:val="000000"/>
                      <w:szCs w:val="21"/>
                    </w:rPr>
                    <w:t>员工</w:t>
                  </w:r>
                  <w:r>
                    <w:rPr>
                      <w:color w:val="000000"/>
                      <w:szCs w:val="21"/>
                    </w:rPr>
                    <w:t>15</w:t>
                  </w:r>
                  <w:r>
                    <w:rPr>
                      <w:rFonts w:hint="eastAsia"/>
                      <w:color w:val="000000"/>
                      <w:szCs w:val="21"/>
                    </w:rPr>
                    <w:t>人，三班制（每班</w:t>
                  </w:r>
                  <w:r>
                    <w:rPr>
                      <w:rFonts w:hint="eastAsia"/>
                      <w:color w:val="000000"/>
                      <w:szCs w:val="21"/>
                    </w:rPr>
                    <w:t>8</w:t>
                  </w:r>
                  <w:r>
                    <w:rPr>
                      <w:rFonts w:hint="eastAsia"/>
                      <w:color w:val="000000"/>
                      <w:szCs w:val="21"/>
                    </w:rPr>
                    <w:t>小时），年工作</w:t>
                  </w:r>
                  <w:r>
                    <w:rPr>
                      <w:color w:val="000000"/>
                      <w:szCs w:val="21"/>
                    </w:rPr>
                    <w:t>300</w:t>
                  </w:r>
                  <w:r>
                    <w:rPr>
                      <w:rFonts w:hint="eastAsia"/>
                      <w:color w:val="000000"/>
                      <w:szCs w:val="21"/>
                    </w:rPr>
                    <w:t>天</w:t>
                  </w:r>
                </w:p>
              </w:tc>
            </w:tr>
          </w:tbl>
          <w:p w14:paraId="1C6439CC" w14:textId="77777777" w:rsidR="00885E3C" w:rsidRDefault="002E2A28">
            <w:pPr>
              <w:adjustRightInd w:val="0"/>
              <w:snapToGrid w:val="0"/>
              <w:spacing w:line="460" w:lineRule="exact"/>
              <w:ind w:firstLineChars="200" w:firstLine="480"/>
              <w:rPr>
                <w:color w:val="000000"/>
                <w:sz w:val="24"/>
              </w:rPr>
            </w:pPr>
            <w:r>
              <w:rPr>
                <w:color w:val="000000"/>
                <w:sz w:val="24"/>
              </w:rPr>
              <w:t>本项目</w:t>
            </w:r>
            <w:r>
              <w:rPr>
                <w:rFonts w:hint="eastAsia"/>
                <w:color w:val="000000" w:themeColor="text1"/>
                <w:sz w:val="24"/>
              </w:rPr>
              <w:t>利用厂区内现有车间闲置区域</w:t>
            </w:r>
            <w:r>
              <w:rPr>
                <w:color w:val="000000" w:themeColor="text1"/>
                <w:sz w:val="24"/>
              </w:rPr>
              <w:t>进行生产</w:t>
            </w:r>
            <w:r>
              <w:rPr>
                <w:rFonts w:hint="eastAsia"/>
                <w:color w:val="000000"/>
                <w:sz w:val="24"/>
              </w:rPr>
              <w:t>，目前设备未就位，不涉及未批先建。本项目车间现状见下图。</w:t>
            </w:r>
          </w:p>
          <w:p w14:paraId="1C6439CD" w14:textId="77777777" w:rsidR="00885E3C" w:rsidRDefault="002E2A28">
            <w:pPr>
              <w:adjustRightInd w:val="0"/>
              <w:snapToGrid w:val="0"/>
              <w:jc w:val="center"/>
              <w:rPr>
                <w:color w:val="000000"/>
                <w:sz w:val="24"/>
              </w:rPr>
            </w:pPr>
            <w:r>
              <w:rPr>
                <w:noProof/>
                <w:color w:val="000000" w:themeColor="text1"/>
              </w:rPr>
              <w:drawing>
                <wp:inline distT="0" distB="0" distL="0" distR="0" wp14:anchorId="1C6446AC" wp14:editId="1C6446AD">
                  <wp:extent cx="4756150" cy="3114675"/>
                  <wp:effectExtent l="0" t="0" r="635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7" cstate="screen"/>
                          <a:srcRect/>
                          <a:stretch>
                            <a:fillRect/>
                          </a:stretch>
                        </pic:blipFill>
                        <pic:spPr>
                          <a:xfrm>
                            <a:off x="0" y="0"/>
                            <a:ext cx="4818474" cy="3155436"/>
                          </a:xfrm>
                          <a:prstGeom prst="rect">
                            <a:avLst/>
                          </a:prstGeom>
                          <a:noFill/>
                          <a:ln>
                            <a:noFill/>
                          </a:ln>
                        </pic:spPr>
                      </pic:pic>
                    </a:graphicData>
                  </a:graphic>
                </wp:inline>
              </w:drawing>
            </w:r>
          </w:p>
          <w:p w14:paraId="1C6439CE" w14:textId="77777777" w:rsidR="00885E3C" w:rsidRDefault="002E2A28">
            <w:pPr>
              <w:adjustRightInd w:val="0"/>
              <w:snapToGrid w:val="0"/>
              <w:jc w:val="center"/>
              <w:rPr>
                <w:color w:val="000000"/>
                <w:sz w:val="24"/>
              </w:rPr>
            </w:pPr>
            <w:r>
              <w:rPr>
                <w:rFonts w:eastAsia="黑体"/>
                <w:color w:val="000000"/>
                <w:sz w:val="24"/>
              </w:rPr>
              <w:t>图</w:t>
            </w:r>
            <w:r>
              <w:rPr>
                <w:rFonts w:eastAsia="黑体" w:hint="eastAsia"/>
                <w:color w:val="000000"/>
                <w:sz w:val="24"/>
              </w:rPr>
              <w:t>2</w:t>
            </w:r>
            <w:r>
              <w:rPr>
                <w:rFonts w:eastAsia="黑体"/>
                <w:color w:val="000000"/>
                <w:sz w:val="24"/>
              </w:rPr>
              <w:t xml:space="preserve">   </w:t>
            </w:r>
            <w:r>
              <w:rPr>
                <w:rFonts w:ascii="黑体" w:eastAsia="黑体" w:hAnsi="黑体" w:hint="eastAsia"/>
                <w:color w:val="000000"/>
                <w:sz w:val="24"/>
              </w:rPr>
              <w:t>项目厂房现状图</w:t>
            </w:r>
          </w:p>
          <w:p w14:paraId="1C6439CF"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lastRenderedPageBreak/>
              <w:t>2</w:t>
            </w:r>
            <w:r>
              <w:rPr>
                <w:b/>
                <w:color w:val="000000"/>
                <w:sz w:val="24"/>
              </w:rPr>
              <w:t>、项目组成情况</w:t>
            </w:r>
          </w:p>
          <w:p w14:paraId="1C6439D0" w14:textId="77777777" w:rsidR="00885E3C" w:rsidRDefault="002E2A28">
            <w:pPr>
              <w:adjustRightInd w:val="0"/>
              <w:snapToGrid w:val="0"/>
              <w:spacing w:line="460" w:lineRule="exact"/>
              <w:ind w:firstLineChars="200" w:firstLine="480"/>
              <w:rPr>
                <w:color w:val="000000"/>
                <w:sz w:val="24"/>
              </w:rPr>
            </w:pPr>
            <w:r>
              <w:rPr>
                <w:color w:val="000000"/>
                <w:sz w:val="24"/>
              </w:rPr>
              <w:t>该项目主要组成及建设情况见</w:t>
            </w:r>
            <w:r>
              <w:rPr>
                <w:rFonts w:hint="eastAsia"/>
                <w:color w:val="000000"/>
                <w:sz w:val="24"/>
              </w:rPr>
              <w:t>下表</w:t>
            </w:r>
            <w:r>
              <w:rPr>
                <w:color w:val="000000"/>
                <w:sz w:val="24"/>
              </w:rPr>
              <w:t>。</w:t>
            </w:r>
          </w:p>
          <w:p w14:paraId="1C6439D1"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bCs/>
                <w:color w:val="000000"/>
                <w:sz w:val="24"/>
              </w:rPr>
              <w:t>表</w:t>
            </w:r>
            <w:r>
              <w:rPr>
                <w:rFonts w:eastAsia="黑体"/>
                <w:bCs/>
                <w:color w:val="000000"/>
                <w:sz w:val="24"/>
              </w:rPr>
              <w:t xml:space="preserve">11                  </w:t>
            </w:r>
            <w:r>
              <w:rPr>
                <w:rFonts w:eastAsia="黑体" w:hint="eastAsia"/>
                <w:bCs/>
                <w:color w:val="000000"/>
                <w:sz w:val="24"/>
              </w:rPr>
              <w:t xml:space="preserve"> </w:t>
            </w:r>
            <w:r>
              <w:rPr>
                <w:rFonts w:eastAsia="黑体"/>
                <w:bCs/>
                <w:color w:val="000000"/>
                <w:sz w:val="24"/>
              </w:rPr>
              <w:t>项目组成一览表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7"/>
              <w:gridCol w:w="587"/>
              <w:gridCol w:w="709"/>
              <w:gridCol w:w="1191"/>
              <w:gridCol w:w="1389"/>
              <w:gridCol w:w="1290"/>
              <w:gridCol w:w="1290"/>
              <w:gridCol w:w="952"/>
            </w:tblGrid>
            <w:tr w:rsidR="00885E3C" w14:paraId="1C6439D7" w14:textId="77777777">
              <w:trPr>
                <w:trHeight w:val="397"/>
                <w:jc w:val="center"/>
              </w:trPr>
              <w:tc>
                <w:tcPr>
                  <w:tcW w:w="537" w:type="dxa"/>
                  <w:vAlign w:val="center"/>
                </w:tcPr>
                <w:p w14:paraId="1C6439D2" w14:textId="77777777" w:rsidR="00885E3C" w:rsidRDefault="002E2A28">
                  <w:pPr>
                    <w:jc w:val="center"/>
                    <w:rPr>
                      <w:b/>
                      <w:color w:val="000000"/>
                      <w:szCs w:val="21"/>
                      <w:lang w:val="pt-BR"/>
                    </w:rPr>
                  </w:pPr>
                  <w:r>
                    <w:rPr>
                      <w:b/>
                      <w:color w:val="000000"/>
                      <w:szCs w:val="21"/>
                      <w:lang w:val="pt-BR"/>
                    </w:rPr>
                    <w:t>序号</w:t>
                  </w:r>
                </w:p>
              </w:tc>
              <w:tc>
                <w:tcPr>
                  <w:tcW w:w="587" w:type="dxa"/>
                  <w:vAlign w:val="center"/>
                </w:tcPr>
                <w:p w14:paraId="1C6439D3" w14:textId="77777777" w:rsidR="00885E3C" w:rsidRDefault="002E2A28">
                  <w:pPr>
                    <w:jc w:val="center"/>
                    <w:rPr>
                      <w:b/>
                      <w:color w:val="000000"/>
                      <w:szCs w:val="21"/>
                      <w:lang w:val="pt-BR"/>
                    </w:rPr>
                  </w:pPr>
                  <w:r>
                    <w:rPr>
                      <w:b/>
                      <w:color w:val="000000"/>
                      <w:szCs w:val="21"/>
                      <w:lang w:val="pt-BR"/>
                    </w:rPr>
                    <w:t>项目</w:t>
                  </w:r>
                </w:p>
              </w:tc>
              <w:tc>
                <w:tcPr>
                  <w:tcW w:w="709" w:type="dxa"/>
                  <w:vAlign w:val="center"/>
                </w:tcPr>
                <w:p w14:paraId="1C6439D4" w14:textId="77777777" w:rsidR="00885E3C" w:rsidRDefault="002E2A28">
                  <w:pPr>
                    <w:jc w:val="center"/>
                    <w:rPr>
                      <w:b/>
                      <w:color w:val="000000"/>
                      <w:szCs w:val="21"/>
                      <w:lang w:val="pt-BR"/>
                    </w:rPr>
                  </w:pPr>
                  <w:r>
                    <w:rPr>
                      <w:b/>
                      <w:color w:val="000000"/>
                      <w:szCs w:val="21"/>
                      <w:lang w:val="pt-BR"/>
                    </w:rPr>
                    <w:t>内容</w:t>
                  </w:r>
                </w:p>
              </w:tc>
              <w:tc>
                <w:tcPr>
                  <w:tcW w:w="5160" w:type="dxa"/>
                  <w:gridSpan w:val="4"/>
                  <w:vAlign w:val="center"/>
                </w:tcPr>
                <w:p w14:paraId="1C6439D5" w14:textId="77777777" w:rsidR="00885E3C" w:rsidRDefault="002E2A28">
                  <w:pPr>
                    <w:jc w:val="center"/>
                    <w:rPr>
                      <w:b/>
                      <w:color w:val="000000"/>
                      <w:szCs w:val="21"/>
                      <w:lang w:val="pt-BR"/>
                    </w:rPr>
                  </w:pPr>
                  <w:r>
                    <w:rPr>
                      <w:b/>
                      <w:color w:val="000000"/>
                      <w:szCs w:val="21"/>
                      <w:lang w:val="pt-BR"/>
                    </w:rPr>
                    <w:t>数量、规模或要求</w:t>
                  </w:r>
                </w:p>
              </w:tc>
              <w:tc>
                <w:tcPr>
                  <w:tcW w:w="952" w:type="dxa"/>
                  <w:vAlign w:val="center"/>
                </w:tcPr>
                <w:p w14:paraId="1C6439D6" w14:textId="77777777" w:rsidR="00885E3C" w:rsidRDefault="002E2A28">
                  <w:pPr>
                    <w:jc w:val="center"/>
                    <w:rPr>
                      <w:b/>
                      <w:color w:val="000000"/>
                      <w:szCs w:val="21"/>
                      <w:lang w:val="pt-BR"/>
                    </w:rPr>
                  </w:pPr>
                  <w:r>
                    <w:rPr>
                      <w:b/>
                      <w:color w:val="000000"/>
                      <w:szCs w:val="21"/>
                      <w:lang w:val="pt-BR"/>
                    </w:rPr>
                    <w:t>备注</w:t>
                  </w:r>
                </w:p>
              </w:tc>
            </w:tr>
            <w:tr w:rsidR="00885E3C" w14:paraId="1C6439DD" w14:textId="77777777">
              <w:trPr>
                <w:trHeight w:val="397"/>
                <w:jc w:val="center"/>
              </w:trPr>
              <w:tc>
                <w:tcPr>
                  <w:tcW w:w="537" w:type="dxa"/>
                  <w:vAlign w:val="center"/>
                </w:tcPr>
                <w:p w14:paraId="1C6439D8" w14:textId="77777777" w:rsidR="00885E3C" w:rsidRDefault="002E2A28">
                  <w:pPr>
                    <w:jc w:val="center"/>
                    <w:rPr>
                      <w:color w:val="000000"/>
                      <w:szCs w:val="21"/>
                      <w:lang w:val="pt-BR"/>
                    </w:rPr>
                  </w:pPr>
                  <w:r>
                    <w:rPr>
                      <w:color w:val="000000"/>
                      <w:szCs w:val="21"/>
                      <w:lang w:val="pt-BR"/>
                    </w:rPr>
                    <w:t>1</w:t>
                  </w:r>
                </w:p>
              </w:tc>
              <w:tc>
                <w:tcPr>
                  <w:tcW w:w="587" w:type="dxa"/>
                  <w:vAlign w:val="center"/>
                </w:tcPr>
                <w:p w14:paraId="1C6439D9" w14:textId="77777777" w:rsidR="00885E3C" w:rsidRDefault="002E2A28">
                  <w:pPr>
                    <w:jc w:val="center"/>
                    <w:rPr>
                      <w:color w:val="000000"/>
                      <w:szCs w:val="21"/>
                      <w:lang w:val="pt-BR"/>
                    </w:rPr>
                  </w:pPr>
                  <w:r>
                    <w:rPr>
                      <w:color w:val="000000"/>
                      <w:szCs w:val="21"/>
                      <w:lang w:val="pt-BR"/>
                    </w:rPr>
                    <w:t>主体工程</w:t>
                  </w:r>
                </w:p>
              </w:tc>
              <w:tc>
                <w:tcPr>
                  <w:tcW w:w="709" w:type="dxa"/>
                  <w:vAlign w:val="center"/>
                </w:tcPr>
                <w:p w14:paraId="1C6439DA" w14:textId="77777777" w:rsidR="00885E3C" w:rsidRDefault="002E2A28">
                  <w:pPr>
                    <w:contextualSpacing/>
                    <w:jc w:val="center"/>
                    <w:textAlignment w:val="baseline"/>
                    <w:rPr>
                      <w:color w:val="000000"/>
                      <w:kern w:val="0"/>
                      <w:szCs w:val="21"/>
                    </w:rPr>
                  </w:pPr>
                  <w:r>
                    <w:rPr>
                      <w:color w:val="000000"/>
                      <w:kern w:val="0"/>
                      <w:szCs w:val="21"/>
                    </w:rPr>
                    <w:t>车间</w:t>
                  </w:r>
                </w:p>
              </w:tc>
              <w:tc>
                <w:tcPr>
                  <w:tcW w:w="5160" w:type="dxa"/>
                  <w:gridSpan w:val="4"/>
                  <w:vAlign w:val="center"/>
                </w:tcPr>
                <w:p w14:paraId="1C6439DB" w14:textId="77777777" w:rsidR="00885E3C" w:rsidRDefault="002E2A28">
                  <w:pPr>
                    <w:contextualSpacing/>
                    <w:jc w:val="center"/>
                    <w:textAlignment w:val="baseline"/>
                    <w:rPr>
                      <w:color w:val="000000"/>
                      <w:kern w:val="0"/>
                      <w:szCs w:val="21"/>
                    </w:rPr>
                  </w:pPr>
                  <w:r>
                    <w:rPr>
                      <w:color w:val="000000"/>
                      <w:kern w:val="0"/>
                      <w:szCs w:val="21"/>
                    </w:rPr>
                    <w:t>1</w:t>
                  </w:r>
                  <w:r>
                    <w:rPr>
                      <w:color w:val="000000"/>
                      <w:kern w:val="0"/>
                      <w:szCs w:val="21"/>
                    </w:rPr>
                    <w:t>座，</w:t>
                  </w:r>
                  <w:r>
                    <w:rPr>
                      <w:color w:val="000000"/>
                      <w:kern w:val="0"/>
                      <w:szCs w:val="21"/>
                    </w:rPr>
                    <w:t>1</w:t>
                  </w:r>
                  <w:r>
                    <w:rPr>
                      <w:rFonts w:hint="eastAsia"/>
                      <w:color w:val="000000"/>
                      <w:kern w:val="0"/>
                      <w:szCs w:val="21"/>
                    </w:rPr>
                    <w:t>层</w:t>
                  </w:r>
                  <w:r>
                    <w:rPr>
                      <w:color w:val="000000"/>
                      <w:kern w:val="0"/>
                      <w:szCs w:val="21"/>
                    </w:rPr>
                    <w:t>，</w:t>
                  </w:r>
                  <w:r>
                    <w:rPr>
                      <w:rFonts w:hint="eastAsia"/>
                      <w:color w:val="000000"/>
                      <w:kern w:val="0"/>
                      <w:szCs w:val="21"/>
                    </w:rPr>
                    <w:t>占</w:t>
                  </w:r>
                  <w:r>
                    <w:rPr>
                      <w:color w:val="000000"/>
                      <w:kern w:val="0"/>
                      <w:szCs w:val="21"/>
                    </w:rPr>
                    <w:t>地面积</w:t>
                  </w:r>
                  <w:r>
                    <w:rPr>
                      <w:color w:val="000000"/>
                      <w:kern w:val="0"/>
                      <w:szCs w:val="21"/>
                    </w:rPr>
                    <w:t>2000m</w:t>
                  </w:r>
                  <w:r>
                    <w:rPr>
                      <w:color w:val="000000"/>
                      <w:kern w:val="0"/>
                      <w:szCs w:val="21"/>
                      <w:vertAlign w:val="superscript"/>
                    </w:rPr>
                    <w:t>2</w:t>
                  </w:r>
                  <w:r>
                    <w:rPr>
                      <w:rFonts w:hint="eastAsia"/>
                      <w:color w:val="000000"/>
                      <w:kern w:val="0"/>
                      <w:szCs w:val="21"/>
                    </w:rPr>
                    <w:t>；</w:t>
                  </w:r>
                  <w:r>
                    <w:rPr>
                      <w:rFonts w:hint="eastAsia"/>
                      <w:color w:val="000000" w:themeColor="text1"/>
                      <w:kern w:val="0"/>
                      <w:szCs w:val="21"/>
                    </w:rPr>
                    <w:t>利用</w:t>
                  </w:r>
                  <w:proofErr w:type="gramStart"/>
                  <w:r>
                    <w:rPr>
                      <w:rFonts w:hint="eastAsia"/>
                      <w:color w:val="000000" w:themeColor="text1"/>
                      <w:kern w:val="0"/>
                      <w:szCs w:val="21"/>
                    </w:rPr>
                    <w:t>塑料吨桶车间</w:t>
                  </w:r>
                  <w:proofErr w:type="gramEnd"/>
                  <w:r>
                    <w:rPr>
                      <w:rFonts w:hint="eastAsia"/>
                      <w:color w:val="000000" w:themeColor="text1"/>
                      <w:kern w:val="0"/>
                      <w:szCs w:val="21"/>
                    </w:rPr>
                    <w:t>闲置区域</w:t>
                  </w:r>
                </w:p>
              </w:tc>
              <w:tc>
                <w:tcPr>
                  <w:tcW w:w="952" w:type="dxa"/>
                  <w:vMerge w:val="restart"/>
                  <w:vAlign w:val="center"/>
                </w:tcPr>
                <w:p w14:paraId="1C6439DC" w14:textId="77777777" w:rsidR="00885E3C" w:rsidRDefault="002E2A28">
                  <w:pPr>
                    <w:jc w:val="center"/>
                    <w:rPr>
                      <w:color w:val="000000"/>
                      <w:szCs w:val="21"/>
                    </w:rPr>
                  </w:pPr>
                  <w:r>
                    <w:rPr>
                      <w:rFonts w:hint="eastAsia"/>
                      <w:color w:val="000000"/>
                      <w:szCs w:val="21"/>
                    </w:rPr>
                    <w:t>利用现有</w:t>
                  </w:r>
                </w:p>
              </w:tc>
            </w:tr>
            <w:tr w:rsidR="00885E3C" w14:paraId="1C6439E3" w14:textId="77777777">
              <w:trPr>
                <w:trHeight w:val="397"/>
                <w:jc w:val="center"/>
              </w:trPr>
              <w:tc>
                <w:tcPr>
                  <w:tcW w:w="537" w:type="dxa"/>
                  <w:vAlign w:val="center"/>
                </w:tcPr>
                <w:p w14:paraId="1C6439DE" w14:textId="77777777" w:rsidR="00885E3C" w:rsidRDefault="002E2A28">
                  <w:pPr>
                    <w:jc w:val="center"/>
                    <w:rPr>
                      <w:color w:val="000000"/>
                      <w:szCs w:val="21"/>
                      <w:lang w:val="pt-BR"/>
                    </w:rPr>
                  </w:pPr>
                  <w:r>
                    <w:rPr>
                      <w:rFonts w:hint="eastAsia"/>
                      <w:color w:val="000000"/>
                      <w:szCs w:val="21"/>
                      <w:lang w:val="pt-BR"/>
                    </w:rPr>
                    <w:t>2</w:t>
                  </w:r>
                </w:p>
              </w:tc>
              <w:tc>
                <w:tcPr>
                  <w:tcW w:w="587" w:type="dxa"/>
                  <w:vAlign w:val="center"/>
                </w:tcPr>
                <w:p w14:paraId="1C6439DF" w14:textId="77777777" w:rsidR="00885E3C" w:rsidRDefault="002E2A28">
                  <w:pPr>
                    <w:jc w:val="center"/>
                    <w:rPr>
                      <w:color w:val="000000"/>
                      <w:szCs w:val="21"/>
                      <w:lang w:val="pt-BR"/>
                    </w:rPr>
                  </w:pPr>
                  <w:r>
                    <w:rPr>
                      <w:color w:val="000000"/>
                      <w:szCs w:val="21"/>
                      <w:lang w:val="pt-BR"/>
                    </w:rPr>
                    <w:t>辅助工程</w:t>
                  </w:r>
                </w:p>
              </w:tc>
              <w:tc>
                <w:tcPr>
                  <w:tcW w:w="709" w:type="dxa"/>
                  <w:vAlign w:val="center"/>
                </w:tcPr>
                <w:p w14:paraId="1C6439E0" w14:textId="77777777" w:rsidR="00885E3C" w:rsidRDefault="002E2A28">
                  <w:pPr>
                    <w:contextualSpacing/>
                    <w:jc w:val="center"/>
                    <w:textAlignment w:val="baseline"/>
                    <w:rPr>
                      <w:color w:val="000000"/>
                      <w:kern w:val="0"/>
                      <w:szCs w:val="21"/>
                    </w:rPr>
                  </w:pPr>
                  <w:r>
                    <w:rPr>
                      <w:color w:val="000000"/>
                      <w:kern w:val="0"/>
                      <w:szCs w:val="21"/>
                    </w:rPr>
                    <w:t>办公室</w:t>
                  </w:r>
                </w:p>
              </w:tc>
              <w:tc>
                <w:tcPr>
                  <w:tcW w:w="5160" w:type="dxa"/>
                  <w:gridSpan w:val="4"/>
                  <w:vAlign w:val="center"/>
                </w:tcPr>
                <w:p w14:paraId="1C6439E1" w14:textId="77777777" w:rsidR="00885E3C" w:rsidRDefault="002E2A28">
                  <w:pPr>
                    <w:contextualSpacing/>
                    <w:jc w:val="center"/>
                    <w:textAlignment w:val="baseline"/>
                    <w:rPr>
                      <w:color w:val="000000"/>
                      <w:kern w:val="0"/>
                      <w:szCs w:val="21"/>
                    </w:rPr>
                  </w:pPr>
                  <w:r>
                    <w:rPr>
                      <w:color w:val="000000" w:themeColor="text1"/>
                      <w:szCs w:val="21"/>
                    </w:rPr>
                    <w:t>2</w:t>
                  </w:r>
                  <w:r>
                    <w:rPr>
                      <w:rFonts w:hint="eastAsia"/>
                      <w:color w:val="000000" w:themeColor="text1"/>
                      <w:szCs w:val="21"/>
                    </w:rPr>
                    <w:t>层</w:t>
                  </w:r>
                  <w:r>
                    <w:rPr>
                      <w:color w:val="000000" w:themeColor="text1"/>
                      <w:szCs w:val="21"/>
                    </w:rPr>
                    <w:t>，</w:t>
                  </w:r>
                  <w:r>
                    <w:rPr>
                      <w:color w:val="000000" w:themeColor="text1"/>
                      <w:szCs w:val="21"/>
                    </w:rPr>
                    <w:t>2</w:t>
                  </w:r>
                  <w:r>
                    <w:rPr>
                      <w:rFonts w:hint="eastAsia"/>
                      <w:color w:val="000000" w:themeColor="text1"/>
                      <w:szCs w:val="21"/>
                    </w:rPr>
                    <w:t>栋，建筑面积</w:t>
                  </w:r>
                  <w:r>
                    <w:rPr>
                      <w:color w:val="000000" w:themeColor="text1"/>
                      <w:szCs w:val="21"/>
                    </w:rPr>
                    <w:t>1180m</w:t>
                  </w:r>
                  <w:r>
                    <w:rPr>
                      <w:color w:val="000000" w:themeColor="text1"/>
                      <w:szCs w:val="21"/>
                      <w:vertAlign w:val="superscript"/>
                    </w:rPr>
                    <w:t>2</w:t>
                  </w:r>
                </w:p>
              </w:tc>
              <w:tc>
                <w:tcPr>
                  <w:tcW w:w="952" w:type="dxa"/>
                  <w:vMerge/>
                  <w:vAlign w:val="center"/>
                </w:tcPr>
                <w:p w14:paraId="1C6439E2" w14:textId="77777777" w:rsidR="00885E3C" w:rsidRDefault="00885E3C">
                  <w:pPr>
                    <w:jc w:val="center"/>
                    <w:rPr>
                      <w:color w:val="000000"/>
                      <w:szCs w:val="21"/>
                    </w:rPr>
                  </w:pPr>
                </w:p>
              </w:tc>
            </w:tr>
            <w:tr w:rsidR="00885E3C" w14:paraId="1C6439E9" w14:textId="77777777">
              <w:trPr>
                <w:trHeight w:val="397"/>
                <w:jc w:val="center"/>
              </w:trPr>
              <w:tc>
                <w:tcPr>
                  <w:tcW w:w="537" w:type="dxa"/>
                  <w:vMerge w:val="restart"/>
                  <w:vAlign w:val="center"/>
                </w:tcPr>
                <w:p w14:paraId="1C6439E4" w14:textId="77777777" w:rsidR="00885E3C" w:rsidRDefault="002E2A28">
                  <w:pPr>
                    <w:jc w:val="center"/>
                    <w:rPr>
                      <w:color w:val="000000"/>
                      <w:szCs w:val="21"/>
                      <w:lang w:val="pt-BR"/>
                    </w:rPr>
                  </w:pPr>
                  <w:r>
                    <w:rPr>
                      <w:rFonts w:hint="eastAsia"/>
                      <w:color w:val="000000"/>
                      <w:szCs w:val="21"/>
                      <w:lang w:val="pt-BR"/>
                    </w:rPr>
                    <w:t>3</w:t>
                  </w:r>
                </w:p>
              </w:tc>
              <w:tc>
                <w:tcPr>
                  <w:tcW w:w="587" w:type="dxa"/>
                  <w:vMerge w:val="restart"/>
                  <w:vAlign w:val="center"/>
                </w:tcPr>
                <w:p w14:paraId="1C6439E5" w14:textId="77777777" w:rsidR="00885E3C" w:rsidRDefault="002E2A28">
                  <w:pPr>
                    <w:jc w:val="center"/>
                    <w:rPr>
                      <w:color w:val="000000"/>
                      <w:szCs w:val="21"/>
                      <w:lang w:val="pt-BR"/>
                    </w:rPr>
                  </w:pPr>
                  <w:r>
                    <w:rPr>
                      <w:color w:val="000000"/>
                      <w:szCs w:val="21"/>
                      <w:lang w:val="pt-BR"/>
                    </w:rPr>
                    <w:t>环保工程</w:t>
                  </w:r>
                </w:p>
              </w:tc>
              <w:tc>
                <w:tcPr>
                  <w:tcW w:w="709" w:type="dxa"/>
                  <w:vAlign w:val="center"/>
                </w:tcPr>
                <w:p w14:paraId="1C6439E6" w14:textId="77777777" w:rsidR="00885E3C" w:rsidRDefault="002E2A28">
                  <w:pPr>
                    <w:jc w:val="center"/>
                    <w:rPr>
                      <w:color w:val="000000"/>
                      <w:szCs w:val="21"/>
                      <w:lang w:val="pt-BR"/>
                    </w:rPr>
                  </w:pPr>
                  <w:r>
                    <w:rPr>
                      <w:color w:val="000000"/>
                      <w:szCs w:val="21"/>
                      <w:lang w:val="pt-BR"/>
                    </w:rPr>
                    <w:t>废水</w:t>
                  </w:r>
                </w:p>
              </w:tc>
              <w:tc>
                <w:tcPr>
                  <w:tcW w:w="5160" w:type="dxa"/>
                  <w:gridSpan w:val="4"/>
                  <w:vAlign w:val="center"/>
                </w:tcPr>
                <w:p w14:paraId="1C6439E7" w14:textId="77777777" w:rsidR="00885E3C" w:rsidRDefault="002E2A28">
                  <w:pPr>
                    <w:contextualSpacing/>
                    <w:jc w:val="center"/>
                    <w:textAlignment w:val="baseline"/>
                    <w:rPr>
                      <w:bCs/>
                      <w:highlight w:val="yellow"/>
                    </w:rPr>
                  </w:pPr>
                  <w:r>
                    <w:rPr>
                      <w:rFonts w:hint="eastAsia"/>
                      <w:color w:val="000000"/>
                      <w:szCs w:val="21"/>
                    </w:rPr>
                    <w:t>生活污水：</w:t>
                  </w:r>
                  <w:r>
                    <w:rPr>
                      <w:color w:val="000000"/>
                      <w:kern w:val="0"/>
                      <w:szCs w:val="21"/>
                    </w:rPr>
                    <w:t>化粪池</w:t>
                  </w:r>
                  <w:r>
                    <w:rPr>
                      <w:rFonts w:hint="eastAsia"/>
                      <w:color w:val="000000"/>
                      <w:kern w:val="0"/>
                      <w:szCs w:val="21"/>
                    </w:rPr>
                    <w:t>1</w:t>
                  </w:r>
                  <w:r>
                    <w:rPr>
                      <w:rFonts w:hint="eastAsia"/>
                      <w:color w:val="000000"/>
                      <w:kern w:val="0"/>
                      <w:szCs w:val="21"/>
                    </w:rPr>
                    <w:t>座</w:t>
                  </w:r>
                </w:p>
              </w:tc>
              <w:tc>
                <w:tcPr>
                  <w:tcW w:w="952" w:type="dxa"/>
                  <w:vMerge/>
                  <w:vAlign w:val="center"/>
                </w:tcPr>
                <w:p w14:paraId="1C6439E8" w14:textId="77777777" w:rsidR="00885E3C" w:rsidRDefault="00885E3C">
                  <w:pPr>
                    <w:jc w:val="center"/>
                    <w:rPr>
                      <w:color w:val="000000"/>
                      <w:szCs w:val="21"/>
                      <w:highlight w:val="yellow"/>
                    </w:rPr>
                  </w:pPr>
                </w:p>
              </w:tc>
            </w:tr>
            <w:tr w:rsidR="00885E3C" w14:paraId="1C6439F2" w14:textId="77777777">
              <w:trPr>
                <w:trHeight w:val="397"/>
                <w:jc w:val="center"/>
              </w:trPr>
              <w:tc>
                <w:tcPr>
                  <w:tcW w:w="537" w:type="dxa"/>
                  <w:vMerge/>
                  <w:vAlign w:val="center"/>
                </w:tcPr>
                <w:p w14:paraId="1C6439EA" w14:textId="77777777" w:rsidR="00885E3C" w:rsidRDefault="00885E3C">
                  <w:pPr>
                    <w:jc w:val="center"/>
                    <w:rPr>
                      <w:color w:val="000000"/>
                      <w:szCs w:val="21"/>
                      <w:lang w:val="pt-BR"/>
                    </w:rPr>
                  </w:pPr>
                </w:p>
              </w:tc>
              <w:tc>
                <w:tcPr>
                  <w:tcW w:w="587" w:type="dxa"/>
                  <w:vMerge/>
                  <w:vAlign w:val="center"/>
                </w:tcPr>
                <w:p w14:paraId="1C6439EB" w14:textId="77777777" w:rsidR="00885E3C" w:rsidRDefault="00885E3C">
                  <w:pPr>
                    <w:jc w:val="center"/>
                    <w:rPr>
                      <w:color w:val="000000"/>
                      <w:szCs w:val="21"/>
                      <w:lang w:val="pt-BR"/>
                    </w:rPr>
                  </w:pPr>
                </w:p>
              </w:tc>
              <w:tc>
                <w:tcPr>
                  <w:tcW w:w="709" w:type="dxa"/>
                  <w:vMerge w:val="restart"/>
                  <w:vAlign w:val="center"/>
                </w:tcPr>
                <w:p w14:paraId="1C6439EC" w14:textId="77777777" w:rsidR="00885E3C" w:rsidRDefault="002E2A28">
                  <w:pPr>
                    <w:jc w:val="center"/>
                    <w:rPr>
                      <w:color w:val="000000"/>
                      <w:szCs w:val="21"/>
                      <w:lang w:val="pt-BR"/>
                    </w:rPr>
                  </w:pPr>
                  <w:r>
                    <w:rPr>
                      <w:color w:val="000000"/>
                      <w:szCs w:val="21"/>
                      <w:lang w:val="pt-BR"/>
                    </w:rPr>
                    <w:t>废气</w:t>
                  </w:r>
                </w:p>
              </w:tc>
              <w:tc>
                <w:tcPr>
                  <w:tcW w:w="1191" w:type="dxa"/>
                  <w:vAlign w:val="center"/>
                </w:tcPr>
                <w:p w14:paraId="1C6439ED" w14:textId="77777777" w:rsidR="00885E3C" w:rsidRDefault="002E2A28">
                  <w:pPr>
                    <w:contextualSpacing/>
                    <w:jc w:val="center"/>
                    <w:textAlignment w:val="baseline"/>
                    <w:rPr>
                      <w:bCs/>
                    </w:rPr>
                  </w:pPr>
                  <w:r>
                    <w:rPr>
                      <w:rFonts w:hint="eastAsia"/>
                      <w:bCs/>
                      <w:color w:val="000000" w:themeColor="text1"/>
                      <w:szCs w:val="21"/>
                    </w:rPr>
                    <w:t>喷漆</w:t>
                  </w:r>
                </w:p>
              </w:tc>
              <w:tc>
                <w:tcPr>
                  <w:tcW w:w="1389" w:type="dxa"/>
                  <w:vAlign w:val="center"/>
                </w:tcPr>
                <w:p w14:paraId="1C6439EE" w14:textId="77777777" w:rsidR="00885E3C" w:rsidRDefault="002E2A28">
                  <w:pPr>
                    <w:contextualSpacing/>
                    <w:jc w:val="center"/>
                    <w:textAlignment w:val="baseline"/>
                    <w:rPr>
                      <w:bCs/>
                    </w:rPr>
                  </w:pPr>
                  <w:r>
                    <w:rPr>
                      <w:rFonts w:hint="eastAsia"/>
                      <w:color w:val="000000" w:themeColor="text1"/>
                    </w:rPr>
                    <w:t>负压管道收集</w:t>
                  </w:r>
                </w:p>
              </w:tc>
              <w:tc>
                <w:tcPr>
                  <w:tcW w:w="1290" w:type="dxa"/>
                  <w:vAlign w:val="center"/>
                </w:tcPr>
                <w:p w14:paraId="1C6439EF" w14:textId="77777777" w:rsidR="00885E3C" w:rsidRDefault="002E2A28">
                  <w:pPr>
                    <w:contextualSpacing/>
                    <w:jc w:val="center"/>
                    <w:textAlignment w:val="baseline"/>
                    <w:rPr>
                      <w:bCs/>
                    </w:rPr>
                  </w:pPr>
                  <w:r>
                    <w:rPr>
                      <w:rFonts w:hint="eastAsia"/>
                      <w:color w:val="000000" w:themeColor="text1"/>
                    </w:rPr>
                    <w:t>纤维棉过滤</w:t>
                  </w:r>
                </w:p>
              </w:tc>
              <w:tc>
                <w:tcPr>
                  <w:tcW w:w="1290" w:type="dxa"/>
                  <w:vMerge w:val="restart"/>
                  <w:vAlign w:val="center"/>
                </w:tcPr>
                <w:p w14:paraId="1C6439F0" w14:textId="77777777" w:rsidR="00885E3C" w:rsidRDefault="002E2A28">
                  <w:pPr>
                    <w:contextualSpacing/>
                    <w:jc w:val="center"/>
                    <w:textAlignment w:val="baseline"/>
                    <w:rPr>
                      <w:bCs/>
                    </w:rPr>
                  </w:pPr>
                  <w:r>
                    <w:rPr>
                      <w:rFonts w:hint="eastAsia"/>
                    </w:rPr>
                    <w:t>活性炭吸</w:t>
                  </w:r>
                  <w:r>
                    <w:rPr>
                      <w:rFonts w:hint="eastAsia"/>
                    </w:rPr>
                    <w:t>/</w:t>
                  </w:r>
                  <w:r>
                    <w:rPr>
                      <w:rFonts w:hint="eastAsia"/>
                    </w:rPr>
                    <w:t>脱附</w:t>
                  </w:r>
                  <w:r>
                    <w:t>-</w:t>
                  </w:r>
                  <w:r>
                    <w:rPr>
                      <w:rFonts w:hint="eastAsia"/>
                    </w:rPr>
                    <w:t>催化燃烧装置</w:t>
                  </w:r>
                  <w:r>
                    <w:rPr>
                      <w:rFonts w:hint="eastAsia"/>
                    </w:rPr>
                    <w:t>+1</w:t>
                  </w:r>
                  <w:r>
                    <w:t>5</w:t>
                  </w:r>
                  <w:r>
                    <w:rPr>
                      <w:rFonts w:hint="eastAsia"/>
                    </w:rPr>
                    <w:t>m</w:t>
                  </w:r>
                  <w:r>
                    <w:rPr>
                      <w:rFonts w:hint="eastAsia"/>
                    </w:rPr>
                    <w:t>高排气筒</w:t>
                  </w:r>
                  <w:r>
                    <w:rPr>
                      <w:rFonts w:hint="eastAsia"/>
                    </w:rPr>
                    <w:t>P</w:t>
                  </w:r>
                  <w:r>
                    <w:t>3</w:t>
                  </w:r>
                </w:p>
              </w:tc>
              <w:tc>
                <w:tcPr>
                  <w:tcW w:w="952" w:type="dxa"/>
                  <w:vMerge w:val="restart"/>
                  <w:vAlign w:val="center"/>
                </w:tcPr>
                <w:p w14:paraId="1C6439F1" w14:textId="77777777" w:rsidR="00885E3C" w:rsidRDefault="002E2A28">
                  <w:pPr>
                    <w:jc w:val="center"/>
                    <w:rPr>
                      <w:color w:val="000000"/>
                      <w:szCs w:val="21"/>
                    </w:rPr>
                  </w:pPr>
                  <w:r>
                    <w:rPr>
                      <w:rFonts w:hint="eastAsia"/>
                      <w:color w:val="000000"/>
                      <w:szCs w:val="21"/>
                    </w:rPr>
                    <w:t>新建</w:t>
                  </w:r>
                </w:p>
              </w:tc>
            </w:tr>
            <w:tr w:rsidR="00885E3C" w14:paraId="1C6439FB" w14:textId="77777777">
              <w:trPr>
                <w:trHeight w:val="397"/>
                <w:jc w:val="center"/>
              </w:trPr>
              <w:tc>
                <w:tcPr>
                  <w:tcW w:w="537" w:type="dxa"/>
                  <w:vMerge/>
                  <w:vAlign w:val="center"/>
                </w:tcPr>
                <w:p w14:paraId="1C6439F3" w14:textId="77777777" w:rsidR="00885E3C" w:rsidRDefault="00885E3C">
                  <w:pPr>
                    <w:jc w:val="center"/>
                    <w:rPr>
                      <w:color w:val="000000"/>
                      <w:szCs w:val="21"/>
                      <w:lang w:val="pt-BR"/>
                    </w:rPr>
                  </w:pPr>
                </w:p>
              </w:tc>
              <w:tc>
                <w:tcPr>
                  <w:tcW w:w="587" w:type="dxa"/>
                  <w:vMerge/>
                  <w:vAlign w:val="center"/>
                </w:tcPr>
                <w:p w14:paraId="1C6439F4" w14:textId="77777777" w:rsidR="00885E3C" w:rsidRDefault="00885E3C">
                  <w:pPr>
                    <w:jc w:val="center"/>
                    <w:rPr>
                      <w:color w:val="000000"/>
                      <w:szCs w:val="21"/>
                      <w:lang w:val="pt-BR"/>
                    </w:rPr>
                  </w:pPr>
                </w:p>
              </w:tc>
              <w:tc>
                <w:tcPr>
                  <w:tcW w:w="709" w:type="dxa"/>
                  <w:vMerge/>
                  <w:vAlign w:val="center"/>
                </w:tcPr>
                <w:p w14:paraId="1C6439F5" w14:textId="77777777" w:rsidR="00885E3C" w:rsidRDefault="00885E3C">
                  <w:pPr>
                    <w:jc w:val="center"/>
                    <w:rPr>
                      <w:color w:val="000000"/>
                      <w:szCs w:val="21"/>
                      <w:lang w:val="pt-BR"/>
                    </w:rPr>
                  </w:pPr>
                </w:p>
              </w:tc>
              <w:tc>
                <w:tcPr>
                  <w:tcW w:w="1191" w:type="dxa"/>
                  <w:vAlign w:val="center"/>
                </w:tcPr>
                <w:p w14:paraId="1C6439F6" w14:textId="77777777" w:rsidR="00885E3C" w:rsidRDefault="002E2A28">
                  <w:pPr>
                    <w:contextualSpacing/>
                    <w:jc w:val="center"/>
                    <w:textAlignment w:val="baseline"/>
                    <w:rPr>
                      <w:color w:val="000000"/>
                      <w:szCs w:val="21"/>
                    </w:rPr>
                  </w:pPr>
                  <w:r>
                    <w:rPr>
                      <w:rFonts w:hint="eastAsia"/>
                      <w:color w:val="000000" w:themeColor="text1"/>
                    </w:rPr>
                    <w:t>喷漆烘干、印字烘干</w:t>
                  </w:r>
                </w:p>
              </w:tc>
              <w:tc>
                <w:tcPr>
                  <w:tcW w:w="1389" w:type="dxa"/>
                  <w:vAlign w:val="center"/>
                </w:tcPr>
                <w:p w14:paraId="1C6439F7" w14:textId="77777777" w:rsidR="00885E3C" w:rsidRDefault="002E2A28">
                  <w:pPr>
                    <w:contextualSpacing/>
                    <w:jc w:val="center"/>
                    <w:textAlignment w:val="baseline"/>
                    <w:rPr>
                      <w:bCs/>
                    </w:rPr>
                  </w:pPr>
                  <w:r>
                    <w:rPr>
                      <w:rFonts w:hint="eastAsia"/>
                      <w:color w:val="000000" w:themeColor="text1"/>
                    </w:rPr>
                    <w:t>负压管道收集</w:t>
                  </w:r>
                </w:p>
              </w:tc>
              <w:tc>
                <w:tcPr>
                  <w:tcW w:w="1290" w:type="dxa"/>
                  <w:vMerge w:val="restart"/>
                  <w:vAlign w:val="center"/>
                </w:tcPr>
                <w:p w14:paraId="1C6439F8" w14:textId="77777777" w:rsidR="00885E3C" w:rsidRDefault="002E2A28">
                  <w:pPr>
                    <w:contextualSpacing/>
                    <w:jc w:val="center"/>
                    <w:textAlignment w:val="baseline"/>
                    <w:rPr>
                      <w:bCs/>
                    </w:rPr>
                  </w:pPr>
                  <w:r>
                    <w:rPr>
                      <w:rFonts w:hint="eastAsia"/>
                      <w:bCs/>
                      <w:color w:val="000000" w:themeColor="text1"/>
                      <w:szCs w:val="21"/>
                    </w:rPr>
                    <w:t>/</w:t>
                  </w:r>
                </w:p>
              </w:tc>
              <w:tc>
                <w:tcPr>
                  <w:tcW w:w="1290" w:type="dxa"/>
                  <w:vMerge/>
                  <w:vAlign w:val="center"/>
                </w:tcPr>
                <w:p w14:paraId="1C6439F9" w14:textId="77777777" w:rsidR="00885E3C" w:rsidRDefault="00885E3C">
                  <w:pPr>
                    <w:contextualSpacing/>
                    <w:jc w:val="center"/>
                    <w:textAlignment w:val="baseline"/>
                    <w:rPr>
                      <w:bCs/>
                    </w:rPr>
                  </w:pPr>
                </w:p>
              </w:tc>
              <w:tc>
                <w:tcPr>
                  <w:tcW w:w="952" w:type="dxa"/>
                  <w:vMerge/>
                  <w:vAlign w:val="center"/>
                </w:tcPr>
                <w:p w14:paraId="1C6439FA" w14:textId="77777777" w:rsidR="00885E3C" w:rsidRDefault="00885E3C">
                  <w:pPr>
                    <w:jc w:val="center"/>
                    <w:rPr>
                      <w:color w:val="000000"/>
                      <w:szCs w:val="21"/>
                    </w:rPr>
                  </w:pPr>
                </w:p>
              </w:tc>
            </w:tr>
            <w:tr w:rsidR="00885E3C" w14:paraId="1C643A04" w14:textId="77777777">
              <w:trPr>
                <w:trHeight w:val="397"/>
                <w:jc w:val="center"/>
              </w:trPr>
              <w:tc>
                <w:tcPr>
                  <w:tcW w:w="537" w:type="dxa"/>
                  <w:vMerge/>
                  <w:vAlign w:val="center"/>
                </w:tcPr>
                <w:p w14:paraId="1C6439FC" w14:textId="77777777" w:rsidR="00885E3C" w:rsidRDefault="00885E3C">
                  <w:pPr>
                    <w:jc w:val="center"/>
                    <w:rPr>
                      <w:color w:val="000000"/>
                      <w:szCs w:val="21"/>
                      <w:lang w:val="pt-BR"/>
                    </w:rPr>
                  </w:pPr>
                </w:p>
              </w:tc>
              <w:tc>
                <w:tcPr>
                  <w:tcW w:w="587" w:type="dxa"/>
                  <w:vMerge/>
                  <w:vAlign w:val="center"/>
                </w:tcPr>
                <w:p w14:paraId="1C6439FD" w14:textId="77777777" w:rsidR="00885E3C" w:rsidRDefault="00885E3C">
                  <w:pPr>
                    <w:jc w:val="center"/>
                    <w:rPr>
                      <w:color w:val="000000"/>
                      <w:szCs w:val="21"/>
                      <w:lang w:val="pt-BR"/>
                    </w:rPr>
                  </w:pPr>
                </w:p>
              </w:tc>
              <w:tc>
                <w:tcPr>
                  <w:tcW w:w="709" w:type="dxa"/>
                  <w:vMerge/>
                  <w:vAlign w:val="center"/>
                </w:tcPr>
                <w:p w14:paraId="1C6439FE" w14:textId="77777777" w:rsidR="00885E3C" w:rsidRDefault="00885E3C">
                  <w:pPr>
                    <w:jc w:val="center"/>
                    <w:rPr>
                      <w:color w:val="000000"/>
                      <w:szCs w:val="21"/>
                      <w:lang w:val="pt-BR"/>
                    </w:rPr>
                  </w:pPr>
                </w:p>
              </w:tc>
              <w:tc>
                <w:tcPr>
                  <w:tcW w:w="1191" w:type="dxa"/>
                  <w:vAlign w:val="center"/>
                </w:tcPr>
                <w:p w14:paraId="1C6439FF" w14:textId="77777777" w:rsidR="00885E3C" w:rsidRDefault="002E2A28">
                  <w:pPr>
                    <w:contextualSpacing/>
                    <w:jc w:val="center"/>
                    <w:textAlignment w:val="baseline"/>
                    <w:rPr>
                      <w:color w:val="000000"/>
                      <w:szCs w:val="21"/>
                    </w:rPr>
                  </w:pPr>
                  <w:r>
                    <w:rPr>
                      <w:rFonts w:hint="eastAsia"/>
                      <w:bCs/>
                      <w:color w:val="000000" w:themeColor="text1"/>
                      <w:szCs w:val="21"/>
                    </w:rPr>
                    <w:t>印字</w:t>
                  </w:r>
                </w:p>
              </w:tc>
              <w:tc>
                <w:tcPr>
                  <w:tcW w:w="1389" w:type="dxa"/>
                  <w:vAlign w:val="center"/>
                </w:tcPr>
                <w:p w14:paraId="1C643A00" w14:textId="77777777" w:rsidR="00885E3C" w:rsidRDefault="002E2A28">
                  <w:pPr>
                    <w:contextualSpacing/>
                    <w:jc w:val="center"/>
                    <w:textAlignment w:val="baseline"/>
                    <w:rPr>
                      <w:bCs/>
                    </w:rPr>
                  </w:pPr>
                  <w:r>
                    <w:rPr>
                      <w:rFonts w:hint="eastAsia"/>
                    </w:rPr>
                    <w:t>密闭负压间</w:t>
                  </w:r>
                  <w:r>
                    <w:rPr>
                      <w:rFonts w:hint="eastAsia"/>
                    </w:rPr>
                    <w:t>+</w:t>
                  </w:r>
                  <w:r>
                    <w:rPr>
                      <w:rFonts w:hint="eastAsia"/>
                    </w:rPr>
                    <w:t>密闭管道收集</w:t>
                  </w:r>
                </w:p>
              </w:tc>
              <w:tc>
                <w:tcPr>
                  <w:tcW w:w="1290" w:type="dxa"/>
                  <w:vMerge/>
                  <w:vAlign w:val="center"/>
                </w:tcPr>
                <w:p w14:paraId="1C643A01" w14:textId="77777777" w:rsidR="00885E3C" w:rsidRDefault="00885E3C">
                  <w:pPr>
                    <w:contextualSpacing/>
                    <w:jc w:val="center"/>
                    <w:textAlignment w:val="baseline"/>
                    <w:rPr>
                      <w:bCs/>
                    </w:rPr>
                  </w:pPr>
                </w:p>
              </w:tc>
              <w:tc>
                <w:tcPr>
                  <w:tcW w:w="1290" w:type="dxa"/>
                  <w:vMerge/>
                  <w:vAlign w:val="center"/>
                </w:tcPr>
                <w:p w14:paraId="1C643A02" w14:textId="77777777" w:rsidR="00885E3C" w:rsidRDefault="00885E3C">
                  <w:pPr>
                    <w:contextualSpacing/>
                    <w:jc w:val="center"/>
                    <w:textAlignment w:val="baseline"/>
                    <w:rPr>
                      <w:bCs/>
                    </w:rPr>
                  </w:pPr>
                </w:p>
              </w:tc>
              <w:tc>
                <w:tcPr>
                  <w:tcW w:w="952" w:type="dxa"/>
                  <w:vMerge/>
                  <w:vAlign w:val="center"/>
                </w:tcPr>
                <w:p w14:paraId="1C643A03" w14:textId="77777777" w:rsidR="00885E3C" w:rsidRDefault="00885E3C">
                  <w:pPr>
                    <w:jc w:val="center"/>
                    <w:rPr>
                      <w:color w:val="000000"/>
                      <w:szCs w:val="21"/>
                    </w:rPr>
                  </w:pPr>
                </w:p>
              </w:tc>
            </w:tr>
            <w:tr w:rsidR="00885E3C" w14:paraId="1C643A0A" w14:textId="77777777">
              <w:trPr>
                <w:trHeight w:val="397"/>
                <w:jc w:val="center"/>
              </w:trPr>
              <w:tc>
                <w:tcPr>
                  <w:tcW w:w="537" w:type="dxa"/>
                  <w:vMerge/>
                  <w:vAlign w:val="center"/>
                </w:tcPr>
                <w:p w14:paraId="1C643A05" w14:textId="77777777" w:rsidR="00885E3C" w:rsidRDefault="00885E3C">
                  <w:pPr>
                    <w:jc w:val="center"/>
                    <w:rPr>
                      <w:color w:val="000000"/>
                      <w:szCs w:val="21"/>
                      <w:highlight w:val="yellow"/>
                      <w:lang w:val="pt-BR"/>
                    </w:rPr>
                  </w:pPr>
                </w:p>
              </w:tc>
              <w:tc>
                <w:tcPr>
                  <w:tcW w:w="587" w:type="dxa"/>
                  <w:vMerge/>
                  <w:vAlign w:val="center"/>
                </w:tcPr>
                <w:p w14:paraId="1C643A06" w14:textId="77777777" w:rsidR="00885E3C" w:rsidRDefault="00885E3C">
                  <w:pPr>
                    <w:jc w:val="center"/>
                    <w:rPr>
                      <w:color w:val="000000"/>
                      <w:szCs w:val="21"/>
                      <w:highlight w:val="yellow"/>
                      <w:lang w:val="pt-BR"/>
                    </w:rPr>
                  </w:pPr>
                </w:p>
              </w:tc>
              <w:tc>
                <w:tcPr>
                  <w:tcW w:w="709" w:type="dxa"/>
                  <w:vAlign w:val="center"/>
                </w:tcPr>
                <w:p w14:paraId="1C643A07" w14:textId="77777777" w:rsidR="00885E3C" w:rsidRDefault="002E2A28">
                  <w:pPr>
                    <w:jc w:val="center"/>
                    <w:rPr>
                      <w:color w:val="000000"/>
                      <w:szCs w:val="21"/>
                      <w:lang w:val="pt-BR"/>
                    </w:rPr>
                  </w:pPr>
                  <w:r>
                    <w:rPr>
                      <w:color w:val="000000"/>
                      <w:szCs w:val="21"/>
                      <w:lang w:val="pt-BR"/>
                    </w:rPr>
                    <w:t>噪声</w:t>
                  </w:r>
                </w:p>
              </w:tc>
              <w:tc>
                <w:tcPr>
                  <w:tcW w:w="5160" w:type="dxa"/>
                  <w:gridSpan w:val="4"/>
                  <w:vAlign w:val="center"/>
                </w:tcPr>
                <w:p w14:paraId="1C643A08" w14:textId="77777777" w:rsidR="00885E3C" w:rsidRDefault="002E2A28">
                  <w:pPr>
                    <w:jc w:val="center"/>
                    <w:rPr>
                      <w:color w:val="000000"/>
                      <w:szCs w:val="21"/>
                    </w:rPr>
                  </w:pPr>
                  <w:r>
                    <w:rPr>
                      <w:color w:val="000000"/>
                      <w:szCs w:val="21"/>
                    </w:rPr>
                    <w:t>基础减振、厂房隔声</w:t>
                  </w:r>
                </w:p>
              </w:tc>
              <w:tc>
                <w:tcPr>
                  <w:tcW w:w="952" w:type="dxa"/>
                  <w:vMerge/>
                  <w:vAlign w:val="center"/>
                </w:tcPr>
                <w:p w14:paraId="1C643A09" w14:textId="77777777" w:rsidR="00885E3C" w:rsidRDefault="00885E3C">
                  <w:pPr>
                    <w:jc w:val="center"/>
                    <w:rPr>
                      <w:color w:val="000000"/>
                      <w:szCs w:val="21"/>
                    </w:rPr>
                  </w:pPr>
                </w:p>
              </w:tc>
            </w:tr>
            <w:tr w:rsidR="00885E3C" w14:paraId="1C643A10" w14:textId="77777777">
              <w:trPr>
                <w:trHeight w:val="397"/>
                <w:jc w:val="center"/>
              </w:trPr>
              <w:tc>
                <w:tcPr>
                  <w:tcW w:w="537" w:type="dxa"/>
                  <w:vMerge/>
                  <w:vAlign w:val="center"/>
                </w:tcPr>
                <w:p w14:paraId="1C643A0B" w14:textId="77777777" w:rsidR="00885E3C" w:rsidRDefault="00885E3C">
                  <w:pPr>
                    <w:jc w:val="center"/>
                    <w:rPr>
                      <w:color w:val="000000"/>
                      <w:szCs w:val="21"/>
                      <w:highlight w:val="yellow"/>
                      <w:lang w:val="pt-BR"/>
                    </w:rPr>
                  </w:pPr>
                </w:p>
              </w:tc>
              <w:tc>
                <w:tcPr>
                  <w:tcW w:w="587" w:type="dxa"/>
                  <w:vMerge/>
                  <w:vAlign w:val="center"/>
                </w:tcPr>
                <w:p w14:paraId="1C643A0C" w14:textId="77777777" w:rsidR="00885E3C" w:rsidRDefault="00885E3C">
                  <w:pPr>
                    <w:jc w:val="center"/>
                    <w:rPr>
                      <w:color w:val="000000"/>
                      <w:szCs w:val="21"/>
                      <w:highlight w:val="yellow"/>
                      <w:lang w:val="pt-BR"/>
                    </w:rPr>
                  </w:pPr>
                </w:p>
              </w:tc>
              <w:tc>
                <w:tcPr>
                  <w:tcW w:w="709" w:type="dxa"/>
                  <w:vMerge w:val="restart"/>
                  <w:vAlign w:val="center"/>
                </w:tcPr>
                <w:p w14:paraId="1C643A0D" w14:textId="77777777" w:rsidR="00885E3C" w:rsidRDefault="002E2A28">
                  <w:pPr>
                    <w:jc w:val="center"/>
                    <w:rPr>
                      <w:color w:val="000000"/>
                      <w:szCs w:val="21"/>
                      <w:lang w:val="pt-BR"/>
                    </w:rPr>
                  </w:pPr>
                  <w:r>
                    <w:rPr>
                      <w:color w:val="000000"/>
                      <w:szCs w:val="21"/>
                      <w:lang w:val="pt-BR"/>
                    </w:rPr>
                    <w:t>固废</w:t>
                  </w:r>
                </w:p>
              </w:tc>
              <w:tc>
                <w:tcPr>
                  <w:tcW w:w="5160" w:type="dxa"/>
                  <w:gridSpan w:val="4"/>
                  <w:vAlign w:val="center"/>
                </w:tcPr>
                <w:p w14:paraId="1C643A0E" w14:textId="77777777" w:rsidR="00885E3C" w:rsidRDefault="002E2A28">
                  <w:pPr>
                    <w:jc w:val="center"/>
                    <w:rPr>
                      <w:color w:val="000000"/>
                      <w:szCs w:val="21"/>
                      <w:lang w:val="pt-BR"/>
                    </w:rPr>
                  </w:pPr>
                  <w:r>
                    <w:rPr>
                      <w:color w:val="000000" w:themeColor="text1"/>
                      <w:szCs w:val="21"/>
                    </w:rPr>
                    <w:t>一般固</w:t>
                  </w:r>
                  <w:proofErr w:type="gramStart"/>
                  <w:r>
                    <w:rPr>
                      <w:color w:val="000000" w:themeColor="text1"/>
                      <w:szCs w:val="21"/>
                    </w:rPr>
                    <w:t>废临时</w:t>
                  </w:r>
                  <w:proofErr w:type="gramEnd"/>
                  <w:r>
                    <w:rPr>
                      <w:color w:val="000000" w:themeColor="text1"/>
                      <w:szCs w:val="21"/>
                    </w:rPr>
                    <w:t>堆场</w:t>
                  </w:r>
                  <w:r>
                    <w:rPr>
                      <w:color w:val="000000" w:themeColor="text1"/>
                      <w:szCs w:val="21"/>
                    </w:rPr>
                    <w:t>1</w:t>
                  </w:r>
                  <w:r>
                    <w:rPr>
                      <w:color w:val="000000" w:themeColor="text1"/>
                      <w:szCs w:val="21"/>
                    </w:rPr>
                    <w:t>座（</w:t>
                  </w:r>
                  <w:r>
                    <w:rPr>
                      <w:color w:val="000000" w:themeColor="text1"/>
                      <w:szCs w:val="21"/>
                    </w:rPr>
                    <w:t>20m</w:t>
                  </w:r>
                  <w:r>
                    <w:rPr>
                      <w:rFonts w:hint="eastAsia"/>
                      <w:color w:val="000000" w:themeColor="text1"/>
                      <w:szCs w:val="21"/>
                      <w:vertAlign w:val="superscript"/>
                    </w:rPr>
                    <w:t>2</w:t>
                  </w:r>
                  <w:r>
                    <w:rPr>
                      <w:color w:val="000000" w:themeColor="text1"/>
                      <w:szCs w:val="21"/>
                    </w:rPr>
                    <w:t>）</w:t>
                  </w:r>
                </w:p>
              </w:tc>
              <w:tc>
                <w:tcPr>
                  <w:tcW w:w="952" w:type="dxa"/>
                  <w:vMerge w:val="restart"/>
                  <w:vAlign w:val="center"/>
                </w:tcPr>
                <w:p w14:paraId="1C643A0F" w14:textId="77777777" w:rsidR="00885E3C" w:rsidRDefault="002E2A28">
                  <w:pPr>
                    <w:jc w:val="center"/>
                    <w:rPr>
                      <w:color w:val="000000"/>
                      <w:szCs w:val="21"/>
                      <w:lang w:val="pt-BR"/>
                    </w:rPr>
                  </w:pPr>
                  <w:r>
                    <w:rPr>
                      <w:rFonts w:hint="eastAsia"/>
                      <w:color w:val="000000"/>
                      <w:szCs w:val="21"/>
                    </w:rPr>
                    <w:t>利用现有</w:t>
                  </w:r>
                </w:p>
              </w:tc>
            </w:tr>
            <w:tr w:rsidR="00885E3C" w14:paraId="1C643A16" w14:textId="77777777">
              <w:trPr>
                <w:trHeight w:val="397"/>
                <w:jc w:val="center"/>
              </w:trPr>
              <w:tc>
                <w:tcPr>
                  <w:tcW w:w="537" w:type="dxa"/>
                  <w:vMerge/>
                  <w:vAlign w:val="center"/>
                </w:tcPr>
                <w:p w14:paraId="1C643A11" w14:textId="77777777" w:rsidR="00885E3C" w:rsidRDefault="00885E3C">
                  <w:pPr>
                    <w:jc w:val="center"/>
                    <w:rPr>
                      <w:color w:val="000000"/>
                      <w:szCs w:val="21"/>
                      <w:highlight w:val="yellow"/>
                      <w:lang w:val="pt-BR"/>
                    </w:rPr>
                  </w:pPr>
                </w:p>
              </w:tc>
              <w:tc>
                <w:tcPr>
                  <w:tcW w:w="587" w:type="dxa"/>
                  <w:vMerge/>
                  <w:vAlign w:val="center"/>
                </w:tcPr>
                <w:p w14:paraId="1C643A12" w14:textId="77777777" w:rsidR="00885E3C" w:rsidRDefault="00885E3C">
                  <w:pPr>
                    <w:jc w:val="center"/>
                    <w:rPr>
                      <w:color w:val="000000"/>
                      <w:szCs w:val="21"/>
                      <w:highlight w:val="yellow"/>
                      <w:lang w:val="pt-BR"/>
                    </w:rPr>
                  </w:pPr>
                </w:p>
              </w:tc>
              <w:tc>
                <w:tcPr>
                  <w:tcW w:w="709" w:type="dxa"/>
                  <w:vMerge/>
                  <w:vAlign w:val="center"/>
                </w:tcPr>
                <w:p w14:paraId="1C643A13" w14:textId="77777777" w:rsidR="00885E3C" w:rsidRDefault="00885E3C">
                  <w:pPr>
                    <w:jc w:val="center"/>
                    <w:rPr>
                      <w:color w:val="000000"/>
                      <w:szCs w:val="21"/>
                      <w:highlight w:val="yellow"/>
                      <w:lang w:val="pt-BR"/>
                    </w:rPr>
                  </w:pPr>
                </w:p>
              </w:tc>
              <w:tc>
                <w:tcPr>
                  <w:tcW w:w="5160" w:type="dxa"/>
                  <w:gridSpan w:val="4"/>
                  <w:vAlign w:val="center"/>
                </w:tcPr>
                <w:p w14:paraId="1C643A14" w14:textId="77777777" w:rsidR="00885E3C" w:rsidRDefault="002E2A28">
                  <w:pPr>
                    <w:jc w:val="center"/>
                    <w:rPr>
                      <w:color w:val="000000"/>
                      <w:szCs w:val="21"/>
                    </w:rPr>
                  </w:pPr>
                  <w:proofErr w:type="gramStart"/>
                  <w:r>
                    <w:rPr>
                      <w:rFonts w:hint="eastAsia"/>
                      <w:color w:val="000000" w:themeColor="text1"/>
                      <w:szCs w:val="21"/>
                    </w:rPr>
                    <w:t>危废暂存</w:t>
                  </w:r>
                  <w:proofErr w:type="gramEnd"/>
                  <w:r>
                    <w:rPr>
                      <w:rFonts w:hint="eastAsia"/>
                      <w:color w:val="000000" w:themeColor="text1"/>
                      <w:szCs w:val="21"/>
                    </w:rPr>
                    <w:t>间</w:t>
                  </w:r>
                  <w:r>
                    <w:rPr>
                      <w:rFonts w:hint="eastAsia"/>
                      <w:color w:val="000000" w:themeColor="text1"/>
                      <w:szCs w:val="21"/>
                    </w:rPr>
                    <w:t>1</w:t>
                  </w:r>
                  <w:r>
                    <w:rPr>
                      <w:rFonts w:hint="eastAsia"/>
                      <w:color w:val="000000" w:themeColor="text1"/>
                      <w:szCs w:val="21"/>
                    </w:rPr>
                    <w:t>座（</w:t>
                  </w:r>
                  <w:r>
                    <w:rPr>
                      <w:color w:val="000000" w:themeColor="text1"/>
                      <w:szCs w:val="21"/>
                    </w:rPr>
                    <w:t>20m</w:t>
                  </w:r>
                  <w:r>
                    <w:rPr>
                      <w:rFonts w:hint="eastAsia"/>
                      <w:color w:val="000000" w:themeColor="text1"/>
                      <w:szCs w:val="21"/>
                      <w:vertAlign w:val="superscript"/>
                    </w:rPr>
                    <w:t>2</w:t>
                  </w:r>
                  <w:r>
                    <w:rPr>
                      <w:rFonts w:hint="eastAsia"/>
                      <w:color w:val="000000" w:themeColor="text1"/>
                      <w:szCs w:val="21"/>
                    </w:rPr>
                    <w:t>）</w:t>
                  </w:r>
                </w:p>
              </w:tc>
              <w:tc>
                <w:tcPr>
                  <w:tcW w:w="952" w:type="dxa"/>
                  <w:vMerge/>
                  <w:vAlign w:val="center"/>
                </w:tcPr>
                <w:p w14:paraId="1C643A15" w14:textId="77777777" w:rsidR="00885E3C" w:rsidRDefault="00885E3C">
                  <w:pPr>
                    <w:jc w:val="center"/>
                    <w:rPr>
                      <w:color w:val="000000"/>
                      <w:szCs w:val="21"/>
                    </w:rPr>
                  </w:pPr>
                </w:p>
              </w:tc>
            </w:tr>
            <w:tr w:rsidR="00885E3C" w14:paraId="1C643A1C" w14:textId="77777777">
              <w:trPr>
                <w:trHeight w:val="397"/>
                <w:jc w:val="center"/>
              </w:trPr>
              <w:tc>
                <w:tcPr>
                  <w:tcW w:w="537" w:type="dxa"/>
                  <w:vMerge w:val="restart"/>
                  <w:vAlign w:val="center"/>
                </w:tcPr>
                <w:p w14:paraId="1C643A17" w14:textId="77777777" w:rsidR="00885E3C" w:rsidRDefault="002E2A28">
                  <w:pPr>
                    <w:jc w:val="center"/>
                    <w:rPr>
                      <w:color w:val="000000"/>
                      <w:szCs w:val="21"/>
                      <w:lang w:val="pt-BR"/>
                    </w:rPr>
                  </w:pPr>
                  <w:r>
                    <w:rPr>
                      <w:color w:val="000000"/>
                      <w:szCs w:val="21"/>
                      <w:lang w:val="pt-BR"/>
                    </w:rPr>
                    <w:t>4</w:t>
                  </w:r>
                </w:p>
              </w:tc>
              <w:tc>
                <w:tcPr>
                  <w:tcW w:w="587" w:type="dxa"/>
                  <w:vMerge w:val="restart"/>
                  <w:vAlign w:val="center"/>
                </w:tcPr>
                <w:p w14:paraId="1C643A18" w14:textId="77777777" w:rsidR="00885E3C" w:rsidRDefault="002E2A28">
                  <w:pPr>
                    <w:jc w:val="center"/>
                    <w:rPr>
                      <w:color w:val="000000"/>
                      <w:szCs w:val="21"/>
                      <w:lang w:val="pt-BR"/>
                    </w:rPr>
                  </w:pPr>
                  <w:r>
                    <w:rPr>
                      <w:color w:val="000000"/>
                      <w:szCs w:val="21"/>
                      <w:lang w:val="pt-BR"/>
                    </w:rPr>
                    <w:t>公用工程</w:t>
                  </w:r>
                </w:p>
              </w:tc>
              <w:tc>
                <w:tcPr>
                  <w:tcW w:w="709" w:type="dxa"/>
                  <w:vAlign w:val="center"/>
                </w:tcPr>
                <w:p w14:paraId="1C643A19" w14:textId="77777777" w:rsidR="00885E3C" w:rsidRDefault="002E2A28">
                  <w:pPr>
                    <w:jc w:val="center"/>
                    <w:rPr>
                      <w:color w:val="000000"/>
                      <w:szCs w:val="21"/>
                      <w:lang w:val="pt-BR"/>
                    </w:rPr>
                  </w:pPr>
                  <w:r>
                    <w:rPr>
                      <w:color w:val="000000"/>
                      <w:szCs w:val="21"/>
                      <w:lang w:val="pt-BR"/>
                    </w:rPr>
                    <w:t>水</w:t>
                  </w:r>
                </w:p>
              </w:tc>
              <w:tc>
                <w:tcPr>
                  <w:tcW w:w="5160" w:type="dxa"/>
                  <w:gridSpan w:val="4"/>
                  <w:vAlign w:val="center"/>
                </w:tcPr>
                <w:p w14:paraId="1C643A1A" w14:textId="77777777" w:rsidR="00885E3C" w:rsidRDefault="002E2A28">
                  <w:pPr>
                    <w:jc w:val="center"/>
                    <w:rPr>
                      <w:color w:val="000000"/>
                      <w:szCs w:val="21"/>
                      <w:lang w:val="pt-BR"/>
                    </w:rPr>
                  </w:pPr>
                  <w:r>
                    <w:rPr>
                      <w:rFonts w:hint="eastAsia"/>
                      <w:color w:val="000000" w:themeColor="text1"/>
                      <w:szCs w:val="21"/>
                    </w:rPr>
                    <w:t>当地自来水公司</w:t>
                  </w:r>
                  <w:r>
                    <w:rPr>
                      <w:color w:val="000000" w:themeColor="text1"/>
                      <w:szCs w:val="21"/>
                    </w:rPr>
                    <w:t>统一</w:t>
                  </w:r>
                  <w:r>
                    <w:rPr>
                      <w:color w:val="000000" w:themeColor="text1"/>
                      <w:szCs w:val="21"/>
                      <w:lang w:val="pt-BR"/>
                    </w:rPr>
                    <w:t>供水</w:t>
                  </w:r>
                </w:p>
              </w:tc>
              <w:tc>
                <w:tcPr>
                  <w:tcW w:w="952" w:type="dxa"/>
                  <w:vAlign w:val="center"/>
                </w:tcPr>
                <w:p w14:paraId="1C643A1B" w14:textId="77777777" w:rsidR="00885E3C" w:rsidRDefault="002E2A28">
                  <w:pPr>
                    <w:jc w:val="center"/>
                    <w:rPr>
                      <w:color w:val="000000"/>
                      <w:szCs w:val="21"/>
                      <w:lang w:val="pt-BR"/>
                    </w:rPr>
                  </w:pPr>
                  <w:r>
                    <w:rPr>
                      <w:rFonts w:hint="eastAsia"/>
                      <w:color w:val="000000"/>
                      <w:szCs w:val="21"/>
                      <w:lang w:val="pt-BR"/>
                    </w:rPr>
                    <w:t>/</w:t>
                  </w:r>
                </w:p>
              </w:tc>
            </w:tr>
            <w:tr w:rsidR="00885E3C" w14:paraId="1C643A22" w14:textId="77777777">
              <w:trPr>
                <w:trHeight w:val="397"/>
                <w:jc w:val="center"/>
              </w:trPr>
              <w:tc>
                <w:tcPr>
                  <w:tcW w:w="537" w:type="dxa"/>
                  <w:vMerge/>
                  <w:vAlign w:val="center"/>
                </w:tcPr>
                <w:p w14:paraId="1C643A1D" w14:textId="77777777" w:rsidR="00885E3C" w:rsidRDefault="00885E3C">
                  <w:pPr>
                    <w:jc w:val="center"/>
                    <w:rPr>
                      <w:color w:val="000000"/>
                      <w:szCs w:val="21"/>
                      <w:lang w:val="pt-BR"/>
                    </w:rPr>
                  </w:pPr>
                </w:p>
              </w:tc>
              <w:tc>
                <w:tcPr>
                  <w:tcW w:w="587" w:type="dxa"/>
                  <w:vMerge/>
                  <w:vAlign w:val="center"/>
                </w:tcPr>
                <w:p w14:paraId="1C643A1E" w14:textId="77777777" w:rsidR="00885E3C" w:rsidRDefault="00885E3C">
                  <w:pPr>
                    <w:jc w:val="center"/>
                    <w:rPr>
                      <w:color w:val="000000"/>
                      <w:szCs w:val="21"/>
                      <w:lang w:val="pt-BR"/>
                    </w:rPr>
                  </w:pPr>
                </w:p>
              </w:tc>
              <w:tc>
                <w:tcPr>
                  <w:tcW w:w="709" w:type="dxa"/>
                  <w:vAlign w:val="center"/>
                </w:tcPr>
                <w:p w14:paraId="1C643A1F" w14:textId="77777777" w:rsidR="00885E3C" w:rsidRDefault="002E2A28">
                  <w:pPr>
                    <w:jc w:val="center"/>
                    <w:rPr>
                      <w:color w:val="000000"/>
                      <w:szCs w:val="21"/>
                      <w:lang w:val="pt-BR"/>
                    </w:rPr>
                  </w:pPr>
                  <w:r>
                    <w:rPr>
                      <w:color w:val="000000"/>
                      <w:szCs w:val="21"/>
                      <w:lang w:val="pt-BR"/>
                    </w:rPr>
                    <w:t>电</w:t>
                  </w:r>
                </w:p>
              </w:tc>
              <w:tc>
                <w:tcPr>
                  <w:tcW w:w="5160" w:type="dxa"/>
                  <w:gridSpan w:val="4"/>
                  <w:vAlign w:val="center"/>
                </w:tcPr>
                <w:p w14:paraId="1C643A20" w14:textId="77777777" w:rsidR="00885E3C" w:rsidRDefault="002E2A28">
                  <w:pPr>
                    <w:jc w:val="center"/>
                    <w:rPr>
                      <w:color w:val="000000"/>
                      <w:szCs w:val="21"/>
                      <w:lang w:val="pt-BR"/>
                    </w:rPr>
                  </w:pPr>
                  <w:r>
                    <w:rPr>
                      <w:color w:val="000000" w:themeColor="text1"/>
                      <w:szCs w:val="21"/>
                    </w:rPr>
                    <w:t>当地电网统一</w:t>
                  </w:r>
                  <w:r>
                    <w:rPr>
                      <w:color w:val="000000" w:themeColor="text1"/>
                      <w:szCs w:val="21"/>
                      <w:lang w:val="pt-BR"/>
                    </w:rPr>
                    <w:t>供电</w:t>
                  </w:r>
                </w:p>
              </w:tc>
              <w:tc>
                <w:tcPr>
                  <w:tcW w:w="952" w:type="dxa"/>
                  <w:vAlign w:val="center"/>
                </w:tcPr>
                <w:p w14:paraId="1C643A21" w14:textId="77777777" w:rsidR="00885E3C" w:rsidRDefault="002E2A28">
                  <w:pPr>
                    <w:jc w:val="center"/>
                    <w:rPr>
                      <w:color w:val="000000"/>
                      <w:szCs w:val="21"/>
                      <w:lang w:val="pt-BR"/>
                    </w:rPr>
                  </w:pPr>
                  <w:r>
                    <w:rPr>
                      <w:rFonts w:hint="eastAsia"/>
                      <w:color w:val="000000"/>
                      <w:szCs w:val="21"/>
                      <w:lang w:val="pt-BR"/>
                    </w:rPr>
                    <w:t>/</w:t>
                  </w:r>
                </w:p>
              </w:tc>
            </w:tr>
            <w:tr w:rsidR="00885E3C" w14:paraId="1C643A28" w14:textId="77777777">
              <w:trPr>
                <w:trHeight w:val="397"/>
                <w:jc w:val="center"/>
              </w:trPr>
              <w:tc>
                <w:tcPr>
                  <w:tcW w:w="537" w:type="dxa"/>
                  <w:vMerge/>
                  <w:vAlign w:val="center"/>
                </w:tcPr>
                <w:p w14:paraId="1C643A23" w14:textId="77777777" w:rsidR="00885E3C" w:rsidRDefault="00885E3C">
                  <w:pPr>
                    <w:jc w:val="center"/>
                    <w:rPr>
                      <w:color w:val="000000"/>
                      <w:szCs w:val="21"/>
                      <w:lang w:val="pt-BR"/>
                    </w:rPr>
                  </w:pPr>
                </w:p>
              </w:tc>
              <w:tc>
                <w:tcPr>
                  <w:tcW w:w="587" w:type="dxa"/>
                  <w:vMerge/>
                  <w:vAlign w:val="center"/>
                </w:tcPr>
                <w:p w14:paraId="1C643A24" w14:textId="77777777" w:rsidR="00885E3C" w:rsidRDefault="00885E3C">
                  <w:pPr>
                    <w:jc w:val="center"/>
                    <w:rPr>
                      <w:color w:val="000000"/>
                      <w:szCs w:val="21"/>
                      <w:lang w:val="pt-BR"/>
                    </w:rPr>
                  </w:pPr>
                </w:p>
              </w:tc>
              <w:tc>
                <w:tcPr>
                  <w:tcW w:w="709" w:type="dxa"/>
                  <w:vAlign w:val="center"/>
                </w:tcPr>
                <w:p w14:paraId="1C643A25" w14:textId="77777777" w:rsidR="00885E3C" w:rsidRDefault="002E2A28">
                  <w:pPr>
                    <w:jc w:val="center"/>
                    <w:rPr>
                      <w:color w:val="000000"/>
                      <w:szCs w:val="21"/>
                      <w:lang w:val="pt-BR"/>
                    </w:rPr>
                  </w:pPr>
                  <w:r>
                    <w:rPr>
                      <w:rFonts w:hint="eastAsia"/>
                      <w:color w:val="000000" w:themeColor="text1"/>
                      <w:szCs w:val="21"/>
                      <w:lang w:val="pt-BR"/>
                    </w:rPr>
                    <w:t>天然气</w:t>
                  </w:r>
                </w:p>
              </w:tc>
              <w:tc>
                <w:tcPr>
                  <w:tcW w:w="5160" w:type="dxa"/>
                  <w:gridSpan w:val="4"/>
                  <w:vAlign w:val="center"/>
                </w:tcPr>
                <w:p w14:paraId="1C643A26" w14:textId="77777777" w:rsidR="00885E3C" w:rsidRDefault="002E2A28">
                  <w:pPr>
                    <w:jc w:val="center"/>
                    <w:rPr>
                      <w:color w:val="000000"/>
                      <w:szCs w:val="21"/>
                    </w:rPr>
                  </w:pPr>
                  <w:r>
                    <w:rPr>
                      <w:rFonts w:hint="eastAsia"/>
                      <w:color w:val="000000" w:themeColor="text1"/>
                      <w:szCs w:val="21"/>
                      <w:lang w:val="pt-BR"/>
                    </w:rPr>
                    <w:t>管道天然气</w:t>
                  </w:r>
                </w:p>
              </w:tc>
              <w:tc>
                <w:tcPr>
                  <w:tcW w:w="952" w:type="dxa"/>
                  <w:vAlign w:val="center"/>
                </w:tcPr>
                <w:p w14:paraId="1C643A27" w14:textId="77777777" w:rsidR="00885E3C" w:rsidRDefault="002E2A28">
                  <w:pPr>
                    <w:jc w:val="center"/>
                    <w:rPr>
                      <w:color w:val="000000"/>
                      <w:szCs w:val="21"/>
                      <w:lang w:val="pt-BR"/>
                    </w:rPr>
                  </w:pPr>
                  <w:r>
                    <w:rPr>
                      <w:rFonts w:hint="eastAsia"/>
                      <w:color w:val="000000"/>
                      <w:szCs w:val="21"/>
                      <w:lang w:val="pt-BR"/>
                    </w:rPr>
                    <w:t>/</w:t>
                  </w:r>
                </w:p>
              </w:tc>
            </w:tr>
          </w:tbl>
          <w:p w14:paraId="1C643A29" w14:textId="77777777" w:rsidR="00885E3C" w:rsidRDefault="002E2A28">
            <w:pPr>
              <w:tabs>
                <w:tab w:val="right" w:pos="9734"/>
              </w:tabs>
              <w:adjustRightInd w:val="0"/>
              <w:snapToGrid w:val="0"/>
              <w:spacing w:line="460" w:lineRule="exact"/>
              <w:ind w:firstLineChars="200" w:firstLine="482"/>
              <w:rPr>
                <w:b/>
                <w:color w:val="000000"/>
                <w:sz w:val="24"/>
                <w:highlight w:val="yellow"/>
              </w:rPr>
            </w:pPr>
            <w:r>
              <w:rPr>
                <w:rFonts w:hint="eastAsia"/>
                <w:b/>
                <w:color w:val="000000"/>
                <w:sz w:val="24"/>
              </w:rPr>
              <w:t>3</w:t>
            </w:r>
            <w:r>
              <w:rPr>
                <w:rFonts w:hint="eastAsia"/>
                <w:b/>
                <w:color w:val="000000"/>
                <w:sz w:val="24"/>
              </w:rPr>
              <w:t>、产品方案</w:t>
            </w:r>
          </w:p>
          <w:p w14:paraId="1C643A2A"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本项目产品为</w:t>
            </w:r>
            <w:r>
              <w:rPr>
                <w:rFonts w:hint="eastAsia"/>
                <w:color w:val="000000" w:themeColor="text1"/>
                <w:kern w:val="0"/>
                <w:sz w:val="24"/>
                <w:szCs w:val="20"/>
              </w:rPr>
              <w:t>金属包装桶</w:t>
            </w:r>
            <w:r>
              <w:rPr>
                <w:rFonts w:hint="eastAsia"/>
                <w:color w:val="000000"/>
                <w:sz w:val="24"/>
              </w:rPr>
              <w:t>，则本项目建成后全厂产品方案及产量详见下表。</w:t>
            </w:r>
          </w:p>
          <w:p w14:paraId="1C643A2B"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bCs/>
                <w:color w:val="000000"/>
                <w:sz w:val="24"/>
              </w:rPr>
              <w:t>12</w:t>
            </w:r>
            <w:r>
              <w:rPr>
                <w:rFonts w:eastAsia="黑体"/>
                <w:color w:val="000000"/>
                <w:sz w:val="24"/>
              </w:rPr>
              <w:t xml:space="preserve">               </w:t>
            </w:r>
            <w:r>
              <w:rPr>
                <w:rFonts w:eastAsia="黑体" w:hint="eastAsia"/>
                <w:color w:val="000000"/>
                <w:sz w:val="24"/>
              </w:rPr>
              <w:t xml:space="preserve">   </w:t>
            </w:r>
            <w:r>
              <w:rPr>
                <w:rFonts w:eastAsia="黑体"/>
                <w:color w:val="000000"/>
                <w:sz w:val="24"/>
              </w:rPr>
              <w:t>项目产品及产量一览表</w:t>
            </w:r>
          </w:p>
          <w:tbl>
            <w:tblPr>
              <w:tblW w:w="5000" w:type="pct"/>
              <w:jc w:val="center"/>
              <w:tblBorders>
                <w:top w:val="single" w:sz="8" w:space="0" w:color="000000"/>
                <w:bottom w:val="single" w:sz="8" w:space="0" w:color="000000"/>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49"/>
              <w:gridCol w:w="2040"/>
              <w:gridCol w:w="1719"/>
              <w:gridCol w:w="1635"/>
              <w:gridCol w:w="1802"/>
            </w:tblGrid>
            <w:tr w:rsidR="00885E3C" w14:paraId="1C643A2F" w14:textId="77777777">
              <w:trPr>
                <w:trHeight w:val="397"/>
                <w:jc w:val="center"/>
              </w:trPr>
              <w:tc>
                <w:tcPr>
                  <w:tcW w:w="471" w:type="pct"/>
                  <w:vMerge w:val="restart"/>
                  <w:vAlign w:val="center"/>
                </w:tcPr>
                <w:p w14:paraId="1C643A2C" w14:textId="77777777" w:rsidR="00885E3C" w:rsidRDefault="002E2A28">
                  <w:pPr>
                    <w:jc w:val="center"/>
                    <w:rPr>
                      <w:rFonts w:cs="宋体"/>
                      <w:b/>
                      <w:color w:val="000000"/>
                      <w:szCs w:val="20"/>
                    </w:rPr>
                  </w:pPr>
                  <w:r>
                    <w:rPr>
                      <w:rFonts w:cs="宋体" w:hint="eastAsia"/>
                      <w:b/>
                      <w:color w:val="000000"/>
                      <w:szCs w:val="20"/>
                    </w:rPr>
                    <w:t>序号</w:t>
                  </w:r>
                </w:p>
              </w:tc>
              <w:tc>
                <w:tcPr>
                  <w:tcW w:w="1284" w:type="pct"/>
                  <w:vMerge w:val="restart"/>
                  <w:vAlign w:val="center"/>
                </w:tcPr>
                <w:p w14:paraId="1C643A2D" w14:textId="77777777" w:rsidR="00885E3C" w:rsidRDefault="002E2A28">
                  <w:pPr>
                    <w:jc w:val="center"/>
                    <w:rPr>
                      <w:rFonts w:cs="宋体"/>
                      <w:b/>
                      <w:color w:val="000000"/>
                      <w:szCs w:val="20"/>
                    </w:rPr>
                  </w:pPr>
                  <w:r>
                    <w:rPr>
                      <w:rFonts w:cs="宋体" w:hint="eastAsia"/>
                      <w:b/>
                      <w:color w:val="000000"/>
                      <w:szCs w:val="20"/>
                    </w:rPr>
                    <w:t>产品名称</w:t>
                  </w:r>
                </w:p>
              </w:tc>
              <w:tc>
                <w:tcPr>
                  <w:tcW w:w="3245" w:type="pct"/>
                  <w:gridSpan w:val="3"/>
                  <w:vAlign w:val="center"/>
                </w:tcPr>
                <w:p w14:paraId="1C643A2E" w14:textId="77777777" w:rsidR="00885E3C" w:rsidRDefault="002E2A28">
                  <w:pPr>
                    <w:jc w:val="center"/>
                    <w:rPr>
                      <w:rFonts w:cs="宋体"/>
                      <w:b/>
                      <w:color w:val="000000"/>
                      <w:szCs w:val="20"/>
                    </w:rPr>
                  </w:pPr>
                  <w:r>
                    <w:rPr>
                      <w:rFonts w:cs="宋体" w:hint="eastAsia"/>
                      <w:b/>
                      <w:color w:val="000000"/>
                      <w:szCs w:val="20"/>
                    </w:rPr>
                    <w:t>产量</w:t>
                  </w:r>
                </w:p>
              </w:tc>
            </w:tr>
            <w:tr w:rsidR="00885E3C" w14:paraId="1C643A35" w14:textId="77777777">
              <w:trPr>
                <w:trHeight w:val="397"/>
                <w:jc w:val="center"/>
              </w:trPr>
              <w:tc>
                <w:tcPr>
                  <w:tcW w:w="471" w:type="pct"/>
                  <w:vMerge/>
                  <w:vAlign w:val="center"/>
                </w:tcPr>
                <w:p w14:paraId="1C643A30" w14:textId="77777777" w:rsidR="00885E3C" w:rsidRDefault="00885E3C">
                  <w:pPr>
                    <w:jc w:val="center"/>
                    <w:rPr>
                      <w:rFonts w:cs="宋体"/>
                      <w:b/>
                      <w:color w:val="000000"/>
                      <w:szCs w:val="20"/>
                    </w:rPr>
                  </w:pPr>
                </w:p>
              </w:tc>
              <w:tc>
                <w:tcPr>
                  <w:tcW w:w="1284" w:type="pct"/>
                  <w:vMerge/>
                  <w:vAlign w:val="center"/>
                </w:tcPr>
                <w:p w14:paraId="1C643A31" w14:textId="77777777" w:rsidR="00885E3C" w:rsidRDefault="00885E3C">
                  <w:pPr>
                    <w:jc w:val="center"/>
                    <w:rPr>
                      <w:rFonts w:cs="宋体"/>
                      <w:b/>
                      <w:color w:val="000000"/>
                      <w:szCs w:val="20"/>
                    </w:rPr>
                  </w:pPr>
                </w:p>
              </w:tc>
              <w:tc>
                <w:tcPr>
                  <w:tcW w:w="1082" w:type="pct"/>
                  <w:vAlign w:val="center"/>
                </w:tcPr>
                <w:p w14:paraId="1C643A32" w14:textId="77777777" w:rsidR="00885E3C" w:rsidRDefault="002E2A28">
                  <w:pPr>
                    <w:jc w:val="center"/>
                    <w:rPr>
                      <w:rFonts w:cs="宋体"/>
                      <w:b/>
                      <w:color w:val="000000"/>
                      <w:szCs w:val="20"/>
                    </w:rPr>
                  </w:pPr>
                  <w:r>
                    <w:rPr>
                      <w:rFonts w:cs="宋体" w:hint="eastAsia"/>
                      <w:b/>
                      <w:color w:val="000000"/>
                      <w:szCs w:val="20"/>
                    </w:rPr>
                    <w:t>在建工程</w:t>
                  </w:r>
                </w:p>
              </w:tc>
              <w:tc>
                <w:tcPr>
                  <w:tcW w:w="1029" w:type="pct"/>
                  <w:vAlign w:val="center"/>
                </w:tcPr>
                <w:p w14:paraId="1C643A33" w14:textId="77777777" w:rsidR="00885E3C" w:rsidRDefault="002E2A28">
                  <w:pPr>
                    <w:jc w:val="center"/>
                    <w:rPr>
                      <w:rFonts w:cs="宋体"/>
                      <w:b/>
                      <w:color w:val="000000"/>
                      <w:szCs w:val="20"/>
                    </w:rPr>
                  </w:pPr>
                  <w:r>
                    <w:rPr>
                      <w:rFonts w:cs="宋体" w:hint="eastAsia"/>
                      <w:b/>
                      <w:color w:val="000000"/>
                      <w:szCs w:val="20"/>
                    </w:rPr>
                    <w:t>本项目</w:t>
                  </w:r>
                </w:p>
              </w:tc>
              <w:tc>
                <w:tcPr>
                  <w:tcW w:w="1134" w:type="pct"/>
                  <w:vAlign w:val="center"/>
                </w:tcPr>
                <w:p w14:paraId="1C643A34" w14:textId="77777777" w:rsidR="00885E3C" w:rsidRDefault="002E2A28">
                  <w:pPr>
                    <w:jc w:val="center"/>
                    <w:rPr>
                      <w:rFonts w:cs="宋体"/>
                      <w:b/>
                      <w:color w:val="000000"/>
                      <w:szCs w:val="20"/>
                    </w:rPr>
                  </w:pPr>
                  <w:r>
                    <w:rPr>
                      <w:rFonts w:cs="宋体" w:hint="eastAsia"/>
                      <w:b/>
                      <w:color w:val="000000"/>
                      <w:szCs w:val="20"/>
                    </w:rPr>
                    <w:t>本项目建成后全厂</w:t>
                  </w:r>
                </w:p>
              </w:tc>
            </w:tr>
            <w:tr w:rsidR="00885E3C" w14:paraId="1C643A3B" w14:textId="77777777">
              <w:trPr>
                <w:trHeight w:val="397"/>
                <w:jc w:val="center"/>
              </w:trPr>
              <w:tc>
                <w:tcPr>
                  <w:tcW w:w="471" w:type="pct"/>
                  <w:vAlign w:val="center"/>
                </w:tcPr>
                <w:p w14:paraId="1C643A36" w14:textId="77777777" w:rsidR="00885E3C" w:rsidRDefault="002E2A28">
                  <w:pPr>
                    <w:contextualSpacing/>
                    <w:jc w:val="center"/>
                    <w:textAlignment w:val="baseline"/>
                    <w:rPr>
                      <w:kern w:val="0"/>
                      <w:szCs w:val="21"/>
                      <w:highlight w:val="yellow"/>
                    </w:rPr>
                  </w:pPr>
                  <w:r>
                    <w:rPr>
                      <w:kern w:val="0"/>
                      <w:szCs w:val="21"/>
                    </w:rPr>
                    <w:t>1</w:t>
                  </w:r>
                </w:p>
              </w:tc>
              <w:tc>
                <w:tcPr>
                  <w:tcW w:w="1284" w:type="pct"/>
                  <w:vAlign w:val="center"/>
                </w:tcPr>
                <w:p w14:paraId="1C643A37" w14:textId="77777777" w:rsidR="00885E3C" w:rsidRDefault="002E2A28">
                  <w:pPr>
                    <w:contextualSpacing/>
                    <w:jc w:val="center"/>
                    <w:textAlignment w:val="baseline"/>
                    <w:rPr>
                      <w:kern w:val="0"/>
                      <w:szCs w:val="21"/>
                      <w:highlight w:val="yellow"/>
                    </w:rPr>
                  </w:pPr>
                  <w:r>
                    <w:rPr>
                      <w:rFonts w:hint="eastAsia"/>
                      <w:color w:val="000000" w:themeColor="text1"/>
                      <w:szCs w:val="21"/>
                    </w:rPr>
                    <w:t>金属包装桶</w:t>
                  </w:r>
                </w:p>
              </w:tc>
              <w:tc>
                <w:tcPr>
                  <w:tcW w:w="1082" w:type="pct"/>
                  <w:vAlign w:val="center"/>
                </w:tcPr>
                <w:p w14:paraId="1C643A38" w14:textId="77777777" w:rsidR="00885E3C" w:rsidRDefault="002E2A28">
                  <w:pPr>
                    <w:contextualSpacing/>
                    <w:jc w:val="center"/>
                    <w:textAlignment w:val="baseline"/>
                    <w:rPr>
                      <w:kern w:val="0"/>
                      <w:szCs w:val="21"/>
                    </w:rPr>
                  </w:pPr>
                  <w:r>
                    <w:rPr>
                      <w:rFonts w:hint="eastAsia"/>
                      <w:kern w:val="0"/>
                      <w:szCs w:val="21"/>
                    </w:rPr>
                    <w:t>/</w:t>
                  </w:r>
                </w:p>
              </w:tc>
              <w:tc>
                <w:tcPr>
                  <w:tcW w:w="1029" w:type="pct"/>
                  <w:vAlign w:val="center"/>
                </w:tcPr>
                <w:p w14:paraId="1C643A39" w14:textId="77777777" w:rsidR="00885E3C" w:rsidRDefault="002E2A28">
                  <w:pPr>
                    <w:contextualSpacing/>
                    <w:jc w:val="center"/>
                    <w:textAlignment w:val="baseline"/>
                    <w:rPr>
                      <w:kern w:val="0"/>
                      <w:szCs w:val="21"/>
                      <w:highlight w:val="yellow"/>
                    </w:rPr>
                  </w:pPr>
                  <w:r>
                    <w:rPr>
                      <w:color w:val="000000" w:themeColor="text1"/>
                      <w:szCs w:val="21"/>
                    </w:rPr>
                    <w:t>60</w:t>
                  </w:r>
                  <w:r>
                    <w:rPr>
                      <w:rFonts w:hint="eastAsia"/>
                      <w:color w:val="000000" w:themeColor="text1"/>
                      <w:szCs w:val="21"/>
                    </w:rPr>
                    <w:t>万只</w:t>
                  </w:r>
                  <w:r>
                    <w:rPr>
                      <w:rFonts w:hint="eastAsia"/>
                      <w:color w:val="000000" w:themeColor="text1"/>
                      <w:szCs w:val="21"/>
                    </w:rPr>
                    <w:t>/</w:t>
                  </w:r>
                  <w:r>
                    <w:rPr>
                      <w:rFonts w:hint="eastAsia"/>
                      <w:color w:val="000000" w:themeColor="text1"/>
                      <w:szCs w:val="21"/>
                    </w:rPr>
                    <w:t>年</w:t>
                  </w:r>
                </w:p>
              </w:tc>
              <w:tc>
                <w:tcPr>
                  <w:tcW w:w="1134" w:type="pct"/>
                  <w:vAlign w:val="center"/>
                </w:tcPr>
                <w:p w14:paraId="1C643A3A" w14:textId="77777777" w:rsidR="00885E3C" w:rsidRDefault="002E2A28">
                  <w:pPr>
                    <w:contextualSpacing/>
                    <w:jc w:val="center"/>
                    <w:textAlignment w:val="baseline"/>
                    <w:rPr>
                      <w:kern w:val="0"/>
                      <w:szCs w:val="21"/>
                      <w:highlight w:val="yellow"/>
                    </w:rPr>
                  </w:pPr>
                  <w:r>
                    <w:rPr>
                      <w:color w:val="000000" w:themeColor="text1"/>
                      <w:szCs w:val="21"/>
                    </w:rPr>
                    <w:t>60</w:t>
                  </w:r>
                  <w:r>
                    <w:rPr>
                      <w:rFonts w:hint="eastAsia"/>
                      <w:color w:val="000000" w:themeColor="text1"/>
                      <w:szCs w:val="21"/>
                    </w:rPr>
                    <w:t>万只</w:t>
                  </w:r>
                  <w:r>
                    <w:rPr>
                      <w:rFonts w:hint="eastAsia"/>
                      <w:color w:val="000000" w:themeColor="text1"/>
                      <w:szCs w:val="21"/>
                    </w:rPr>
                    <w:t>/</w:t>
                  </w:r>
                  <w:r>
                    <w:rPr>
                      <w:rFonts w:hint="eastAsia"/>
                      <w:color w:val="000000" w:themeColor="text1"/>
                      <w:szCs w:val="21"/>
                    </w:rPr>
                    <w:t>年</w:t>
                  </w:r>
                </w:p>
              </w:tc>
            </w:tr>
            <w:tr w:rsidR="00885E3C" w14:paraId="1C643A41" w14:textId="77777777">
              <w:trPr>
                <w:trHeight w:val="397"/>
                <w:jc w:val="center"/>
              </w:trPr>
              <w:tc>
                <w:tcPr>
                  <w:tcW w:w="471" w:type="pct"/>
                  <w:vAlign w:val="center"/>
                </w:tcPr>
                <w:p w14:paraId="1C643A3C" w14:textId="77777777" w:rsidR="00885E3C" w:rsidRDefault="002E2A28">
                  <w:pPr>
                    <w:contextualSpacing/>
                    <w:jc w:val="center"/>
                    <w:textAlignment w:val="baseline"/>
                    <w:rPr>
                      <w:kern w:val="0"/>
                      <w:szCs w:val="21"/>
                    </w:rPr>
                  </w:pPr>
                  <w:r>
                    <w:rPr>
                      <w:rFonts w:hint="eastAsia"/>
                      <w:kern w:val="0"/>
                      <w:szCs w:val="21"/>
                    </w:rPr>
                    <w:t>2</w:t>
                  </w:r>
                </w:p>
              </w:tc>
              <w:tc>
                <w:tcPr>
                  <w:tcW w:w="1284" w:type="pct"/>
                  <w:vAlign w:val="center"/>
                </w:tcPr>
                <w:p w14:paraId="1C643A3D" w14:textId="77777777" w:rsidR="00885E3C" w:rsidRDefault="002E2A28">
                  <w:pPr>
                    <w:contextualSpacing/>
                    <w:jc w:val="center"/>
                    <w:textAlignment w:val="baseline"/>
                    <w:rPr>
                      <w:bCs/>
                      <w:color w:val="000000"/>
                      <w:szCs w:val="21"/>
                    </w:rPr>
                  </w:pPr>
                  <w:proofErr w:type="gramStart"/>
                  <w:r>
                    <w:rPr>
                      <w:rFonts w:hint="eastAsia"/>
                      <w:bCs/>
                      <w:color w:val="000000" w:themeColor="text1"/>
                      <w:szCs w:val="21"/>
                    </w:rPr>
                    <w:t>塑料吨桶</w:t>
                  </w:r>
                  <w:proofErr w:type="gramEnd"/>
                </w:p>
              </w:tc>
              <w:tc>
                <w:tcPr>
                  <w:tcW w:w="1082" w:type="pct"/>
                  <w:vAlign w:val="center"/>
                </w:tcPr>
                <w:p w14:paraId="1C643A3E" w14:textId="77777777" w:rsidR="00885E3C" w:rsidRDefault="002E2A28">
                  <w:pPr>
                    <w:contextualSpacing/>
                    <w:jc w:val="center"/>
                    <w:textAlignment w:val="baseline"/>
                    <w:rPr>
                      <w:kern w:val="0"/>
                      <w:szCs w:val="21"/>
                      <w:highlight w:val="yellow"/>
                    </w:rPr>
                  </w:pPr>
                  <w:r>
                    <w:rPr>
                      <w:color w:val="000000" w:themeColor="text1"/>
                      <w:szCs w:val="21"/>
                    </w:rPr>
                    <w:t>12</w:t>
                  </w:r>
                  <w:r>
                    <w:rPr>
                      <w:rFonts w:hint="eastAsia"/>
                      <w:color w:val="000000" w:themeColor="text1"/>
                      <w:szCs w:val="21"/>
                    </w:rPr>
                    <w:t>万只</w:t>
                  </w:r>
                  <w:r>
                    <w:rPr>
                      <w:rFonts w:hint="eastAsia"/>
                      <w:color w:val="000000" w:themeColor="text1"/>
                      <w:szCs w:val="21"/>
                    </w:rPr>
                    <w:t>/</w:t>
                  </w:r>
                  <w:r>
                    <w:rPr>
                      <w:rFonts w:hint="eastAsia"/>
                      <w:color w:val="000000" w:themeColor="text1"/>
                      <w:szCs w:val="21"/>
                    </w:rPr>
                    <w:t>年</w:t>
                  </w:r>
                </w:p>
              </w:tc>
              <w:tc>
                <w:tcPr>
                  <w:tcW w:w="1029" w:type="pct"/>
                  <w:vAlign w:val="center"/>
                </w:tcPr>
                <w:p w14:paraId="1C643A3F" w14:textId="77777777" w:rsidR="00885E3C" w:rsidRDefault="002E2A28">
                  <w:pPr>
                    <w:contextualSpacing/>
                    <w:jc w:val="center"/>
                    <w:textAlignment w:val="baseline"/>
                    <w:rPr>
                      <w:kern w:val="0"/>
                      <w:szCs w:val="21"/>
                    </w:rPr>
                  </w:pPr>
                  <w:r>
                    <w:rPr>
                      <w:rFonts w:hint="eastAsia"/>
                      <w:kern w:val="0"/>
                      <w:szCs w:val="21"/>
                    </w:rPr>
                    <w:t>/</w:t>
                  </w:r>
                </w:p>
              </w:tc>
              <w:tc>
                <w:tcPr>
                  <w:tcW w:w="1134" w:type="pct"/>
                  <w:vAlign w:val="center"/>
                </w:tcPr>
                <w:p w14:paraId="1C643A40" w14:textId="77777777" w:rsidR="00885E3C" w:rsidRDefault="002E2A28">
                  <w:pPr>
                    <w:contextualSpacing/>
                    <w:jc w:val="center"/>
                    <w:textAlignment w:val="baseline"/>
                    <w:rPr>
                      <w:kern w:val="0"/>
                      <w:szCs w:val="21"/>
                      <w:highlight w:val="yellow"/>
                    </w:rPr>
                  </w:pPr>
                  <w:r>
                    <w:rPr>
                      <w:color w:val="000000" w:themeColor="text1"/>
                      <w:szCs w:val="21"/>
                    </w:rPr>
                    <w:t>12</w:t>
                  </w:r>
                  <w:r>
                    <w:rPr>
                      <w:rFonts w:hint="eastAsia"/>
                      <w:color w:val="000000" w:themeColor="text1"/>
                      <w:szCs w:val="21"/>
                    </w:rPr>
                    <w:t>万只</w:t>
                  </w:r>
                  <w:r>
                    <w:rPr>
                      <w:rFonts w:hint="eastAsia"/>
                      <w:color w:val="000000" w:themeColor="text1"/>
                      <w:szCs w:val="21"/>
                    </w:rPr>
                    <w:t>/</w:t>
                  </w:r>
                  <w:r>
                    <w:rPr>
                      <w:rFonts w:hint="eastAsia"/>
                      <w:color w:val="000000" w:themeColor="text1"/>
                      <w:szCs w:val="21"/>
                    </w:rPr>
                    <w:t>年</w:t>
                  </w:r>
                </w:p>
              </w:tc>
            </w:tr>
            <w:tr w:rsidR="00885E3C" w14:paraId="1C643A47" w14:textId="77777777">
              <w:trPr>
                <w:trHeight w:val="397"/>
                <w:jc w:val="center"/>
              </w:trPr>
              <w:tc>
                <w:tcPr>
                  <w:tcW w:w="471" w:type="pct"/>
                  <w:vAlign w:val="center"/>
                </w:tcPr>
                <w:p w14:paraId="1C643A42" w14:textId="77777777" w:rsidR="00885E3C" w:rsidRDefault="002E2A28">
                  <w:pPr>
                    <w:contextualSpacing/>
                    <w:jc w:val="center"/>
                    <w:textAlignment w:val="baseline"/>
                    <w:rPr>
                      <w:kern w:val="0"/>
                      <w:szCs w:val="21"/>
                    </w:rPr>
                  </w:pPr>
                  <w:r>
                    <w:rPr>
                      <w:rFonts w:hint="eastAsia"/>
                      <w:kern w:val="0"/>
                      <w:szCs w:val="21"/>
                    </w:rPr>
                    <w:t>3</w:t>
                  </w:r>
                </w:p>
              </w:tc>
              <w:tc>
                <w:tcPr>
                  <w:tcW w:w="1284" w:type="pct"/>
                  <w:vAlign w:val="center"/>
                </w:tcPr>
                <w:p w14:paraId="1C643A43" w14:textId="77777777" w:rsidR="00885E3C" w:rsidRDefault="002E2A28">
                  <w:pPr>
                    <w:contextualSpacing/>
                    <w:jc w:val="center"/>
                    <w:textAlignment w:val="baseline"/>
                    <w:rPr>
                      <w:bCs/>
                      <w:color w:val="000000"/>
                      <w:szCs w:val="21"/>
                    </w:rPr>
                  </w:pPr>
                  <w:r>
                    <w:rPr>
                      <w:rFonts w:hint="eastAsia"/>
                      <w:bCs/>
                      <w:color w:val="000000" w:themeColor="text1"/>
                      <w:szCs w:val="21"/>
                    </w:rPr>
                    <w:t>木托盘</w:t>
                  </w:r>
                </w:p>
              </w:tc>
              <w:tc>
                <w:tcPr>
                  <w:tcW w:w="1082" w:type="pct"/>
                  <w:vAlign w:val="center"/>
                </w:tcPr>
                <w:p w14:paraId="1C643A44" w14:textId="77777777" w:rsidR="00885E3C" w:rsidRDefault="002E2A28">
                  <w:pPr>
                    <w:contextualSpacing/>
                    <w:jc w:val="center"/>
                    <w:textAlignment w:val="baseline"/>
                    <w:rPr>
                      <w:kern w:val="0"/>
                      <w:szCs w:val="21"/>
                      <w:highlight w:val="yellow"/>
                    </w:rPr>
                  </w:pPr>
                  <w:r>
                    <w:rPr>
                      <w:rFonts w:hint="eastAsia"/>
                      <w:color w:val="000000" w:themeColor="text1"/>
                      <w:szCs w:val="21"/>
                    </w:rPr>
                    <w:t>2</w:t>
                  </w:r>
                  <w:r>
                    <w:rPr>
                      <w:color w:val="000000" w:themeColor="text1"/>
                      <w:szCs w:val="21"/>
                    </w:rPr>
                    <w:t>0</w:t>
                  </w:r>
                  <w:r>
                    <w:rPr>
                      <w:rFonts w:hint="eastAsia"/>
                      <w:color w:val="000000" w:themeColor="text1"/>
                      <w:szCs w:val="21"/>
                    </w:rPr>
                    <w:t>万只</w:t>
                  </w:r>
                  <w:r>
                    <w:rPr>
                      <w:rFonts w:hint="eastAsia"/>
                      <w:color w:val="000000" w:themeColor="text1"/>
                      <w:szCs w:val="21"/>
                    </w:rPr>
                    <w:t>/</w:t>
                  </w:r>
                  <w:r>
                    <w:rPr>
                      <w:rFonts w:hint="eastAsia"/>
                      <w:color w:val="000000" w:themeColor="text1"/>
                      <w:szCs w:val="21"/>
                    </w:rPr>
                    <w:t>年</w:t>
                  </w:r>
                </w:p>
              </w:tc>
              <w:tc>
                <w:tcPr>
                  <w:tcW w:w="1029" w:type="pct"/>
                  <w:vAlign w:val="center"/>
                </w:tcPr>
                <w:p w14:paraId="1C643A45" w14:textId="77777777" w:rsidR="00885E3C" w:rsidRDefault="002E2A28">
                  <w:pPr>
                    <w:contextualSpacing/>
                    <w:jc w:val="center"/>
                    <w:textAlignment w:val="baseline"/>
                    <w:rPr>
                      <w:kern w:val="0"/>
                      <w:szCs w:val="21"/>
                    </w:rPr>
                  </w:pPr>
                  <w:r>
                    <w:rPr>
                      <w:rFonts w:hint="eastAsia"/>
                      <w:kern w:val="0"/>
                      <w:szCs w:val="21"/>
                    </w:rPr>
                    <w:t>/</w:t>
                  </w:r>
                </w:p>
              </w:tc>
              <w:tc>
                <w:tcPr>
                  <w:tcW w:w="1134" w:type="pct"/>
                  <w:vAlign w:val="center"/>
                </w:tcPr>
                <w:p w14:paraId="1C643A46" w14:textId="77777777" w:rsidR="00885E3C" w:rsidRDefault="002E2A28">
                  <w:pPr>
                    <w:contextualSpacing/>
                    <w:jc w:val="center"/>
                    <w:textAlignment w:val="baseline"/>
                    <w:rPr>
                      <w:kern w:val="0"/>
                      <w:szCs w:val="21"/>
                      <w:highlight w:val="yellow"/>
                    </w:rPr>
                  </w:pPr>
                  <w:r>
                    <w:rPr>
                      <w:rFonts w:hint="eastAsia"/>
                      <w:color w:val="000000" w:themeColor="text1"/>
                      <w:szCs w:val="21"/>
                    </w:rPr>
                    <w:t>2</w:t>
                  </w:r>
                  <w:r>
                    <w:rPr>
                      <w:color w:val="000000" w:themeColor="text1"/>
                      <w:szCs w:val="21"/>
                    </w:rPr>
                    <w:t>0</w:t>
                  </w:r>
                  <w:r>
                    <w:rPr>
                      <w:rFonts w:hint="eastAsia"/>
                      <w:color w:val="000000" w:themeColor="text1"/>
                      <w:szCs w:val="21"/>
                    </w:rPr>
                    <w:t>万只</w:t>
                  </w:r>
                  <w:r>
                    <w:rPr>
                      <w:rFonts w:hint="eastAsia"/>
                      <w:color w:val="000000" w:themeColor="text1"/>
                      <w:szCs w:val="21"/>
                    </w:rPr>
                    <w:t>/</w:t>
                  </w:r>
                  <w:r>
                    <w:rPr>
                      <w:rFonts w:hint="eastAsia"/>
                      <w:color w:val="000000" w:themeColor="text1"/>
                      <w:szCs w:val="21"/>
                    </w:rPr>
                    <w:t>年</w:t>
                  </w:r>
                </w:p>
              </w:tc>
            </w:tr>
          </w:tbl>
          <w:p w14:paraId="1C643A48"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t>4</w:t>
            </w:r>
            <w:r>
              <w:rPr>
                <w:b/>
                <w:color w:val="000000"/>
                <w:sz w:val="24"/>
              </w:rPr>
              <w:t>、主要生产设备</w:t>
            </w:r>
          </w:p>
          <w:p w14:paraId="1C643A49" w14:textId="77777777" w:rsidR="00885E3C" w:rsidRDefault="002E2A28">
            <w:pPr>
              <w:adjustRightInd w:val="0"/>
              <w:snapToGrid w:val="0"/>
              <w:spacing w:line="460" w:lineRule="exact"/>
              <w:ind w:firstLineChars="200" w:firstLine="480"/>
              <w:rPr>
                <w:color w:val="000000"/>
                <w:sz w:val="24"/>
              </w:rPr>
            </w:pPr>
            <w:r>
              <w:rPr>
                <w:color w:val="000000"/>
                <w:sz w:val="24"/>
              </w:rPr>
              <w:t>本项目主要设备见下表。</w:t>
            </w:r>
          </w:p>
          <w:p w14:paraId="1C643A4A" w14:textId="77777777" w:rsidR="00885E3C" w:rsidRDefault="00885E3C">
            <w:pPr>
              <w:adjustRightInd w:val="0"/>
              <w:snapToGrid w:val="0"/>
              <w:spacing w:line="460" w:lineRule="exact"/>
              <w:ind w:firstLineChars="200" w:firstLine="480"/>
              <w:rPr>
                <w:rFonts w:eastAsia="黑体"/>
                <w:color w:val="000000"/>
                <w:sz w:val="24"/>
                <w:lang w:val="pt-BR"/>
              </w:rPr>
            </w:pPr>
          </w:p>
          <w:p w14:paraId="1C643A4B" w14:textId="77777777" w:rsidR="00885E3C" w:rsidRDefault="00885E3C">
            <w:pPr>
              <w:adjustRightInd w:val="0"/>
              <w:snapToGrid w:val="0"/>
              <w:spacing w:line="460" w:lineRule="exact"/>
              <w:ind w:firstLineChars="200" w:firstLine="480"/>
              <w:rPr>
                <w:rFonts w:eastAsia="黑体"/>
                <w:color w:val="000000"/>
                <w:sz w:val="24"/>
                <w:lang w:val="pt-BR"/>
              </w:rPr>
            </w:pPr>
          </w:p>
          <w:p w14:paraId="1C643A4C" w14:textId="77777777" w:rsidR="00885E3C" w:rsidRDefault="002E2A28">
            <w:pPr>
              <w:adjustRightInd w:val="0"/>
              <w:snapToGrid w:val="0"/>
              <w:spacing w:line="460" w:lineRule="exact"/>
              <w:ind w:firstLineChars="200" w:firstLine="480"/>
              <w:rPr>
                <w:rFonts w:eastAsia="黑体"/>
                <w:color w:val="000000"/>
                <w:sz w:val="24"/>
                <w:highlight w:val="yellow"/>
              </w:rPr>
            </w:pPr>
            <w:r>
              <w:rPr>
                <w:rFonts w:eastAsia="黑体"/>
                <w:color w:val="000000"/>
                <w:sz w:val="24"/>
                <w:lang w:val="pt-BR"/>
              </w:rPr>
              <w:lastRenderedPageBreak/>
              <w:t>表</w:t>
            </w:r>
            <w:r>
              <w:rPr>
                <w:rFonts w:eastAsia="黑体"/>
                <w:color w:val="000000"/>
                <w:sz w:val="24"/>
              </w:rPr>
              <w:t>13</w:t>
            </w:r>
            <w:r>
              <w:rPr>
                <w:rFonts w:eastAsia="黑体"/>
                <w:color w:val="000000"/>
                <w:sz w:val="24"/>
                <w:lang w:val="pt-BR"/>
              </w:rPr>
              <w:t xml:space="preserve">               </w:t>
            </w:r>
            <w:r>
              <w:rPr>
                <w:rFonts w:eastAsia="黑体" w:hint="eastAsia"/>
                <w:color w:val="000000"/>
                <w:sz w:val="24"/>
                <w:lang w:val="pt-BR"/>
              </w:rPr>
              <w:t xml:space="preserve"> </w:t>
            </w:r>
            <w:r>
              <w:rPr>
                <w:rFonts w:eastAsia="黑体"/>
                <w:color w:val="000000"/>
                <w:sz w:val="24"/>
              </w:rPr>
              <w:t>本项目</w:t>
            </w:r>
            <w:r>
              <w:rPr>
                <w:rFonts w:eastAsia="黑体"/>
                <w:color w:val="000000"/>
                <w:sz w:val="24"/>
                <w:lang w:val="pt-BR"/>
              </w:rPr>
              <w:t>主要生产设备一览表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56"/>
              <w:gridCol w:w="2268"/>
              <w:gridCol w:w="1843"/>
              <w:gridCol w:w="1276"/>
              <w:gridCol w:w="1802"/>
            </w:tblGrid>
            <w:tr w:rsidR="00885E3C" w14:paraId="1C643A52" w14:textId="77777777">
              <w:trPr>
                <w:trHeight w:val="397"/>
                <w:jc w:val="center"/>
              </w:trPr>
              <w:tc>
                <w:tcPr>
                  <w:tcW w:w="756" w:type="dxa"/>
                  <w:vAlign w:val="center"/>
                </w:tcPr>
                <w:p w14:paraId="1C643A4D" w14:textId="77777777" w:rsidR="00885E3C" w:rsidRDefault="002E2A28">
                  <w:pPr>
                    <w:jc w:val="center"/>
                    <w:rPr>
                      <w:b/>
                      <w:color w:val="000000"/>
                      <w:szCs w:val="21"/>
                      <w:lang w:val="pt-BR"/>
                    </w:rPr>
                  </w:pPr>
                  <w:r>
                    <w:rPr>
                      <w:b/>
                      <w:color w:val="000000"/>
                      <w:szCs w:val="21"/>
                      <w:lang w:val="pt-BR"/>
                    </w:rPr>
                    <w:t>序号</w:t>
                  </w:r>
                </w:p>
              </w:tc>
              <w:tc>
                <w:tcPr>
                  <w:tcW w:w="2268" w:type="dxa"/>
                  <w:vAlign w:val="center"/>
                </w:tcPr>
                <w:p w14:paraId="1C643A4E" w14:textId="77777777" w:rsidR="00885E3C" w:rsidRDefault="002E2A28">
                  <w:pPr>
                    <w:jc w:val="center"/>
                    <w:rPr>
                      <w:b/>
                      <w:color w:val="000000"/>
                      <w:szCs w:val="21"/>
                      <w:lang w:val="pt-BR"/>
                    </w:rPr>
                  </w:pPr>
                  <w:r>
                    <w:rPr>
                      <w:b/>
                      <w:color w:val="000000"/>
                      <w:szCs w:val="21"/>
                      <w:lang w:val="pt-BR"/>
                    </w:rPr>
                    <w:t>设备名称</w:t>
                  </w:r>
                </w:p>
              </w:tc>
              <w:tc>
                <w:tcPr>
                  <w:tcW w:w="1843" w:type="dxa"/>
                  <w:vAlign w:val="center"/>
                </w:tcPr>
                <w:p w14:paraId="1C643A4F" w14:textId="77777777" w:rsidR="00885E3C" w:rsidRDefault="002E2A28">
                  <w:pPr>
                    <w:jc w:val="center"/>
                    <w:rPr>
                      <w:b/>
                      <w:color w:val="000000"/>
                      <w:szCs w:val="21"/>
                      <w:lang w:val="pt-BR"/>
                    </w:rPr>
                  </w:pPr>
                  <w:r>
                    <w:rPr>
                      <w:b/>
                      <w:color w:val="000000"/>
                      <w:szCs w:val="21"/>
                      <w:lang w:val="pt-BR"/>
                    </w:rPr>
                    <w:t>型号</w:t>
                  </w:r>
                </w:p>
              </w:tc>
              <w:tc>
                <w:tcPr>
                  <w:tcW w:w="1276" w:type="dxa"/>
                  <w:vAlign w:val="center"/>
                </w:tcPr>
                <w:p w14:paraId="1C643A50" w14:textId="77777777" w:rsidR="00885E3C" w:rsidRDefault="002E2A28">
                  <w:pPr>
                    <w:jc w:val="center"/>
                    <w:rPr>
                      <w:b/>
                      <w:color w:val="000000"/>
                      <w:szCs w:val="21"/>
                      <w:lang w:val="pt-BR"/>
                    </w:rPr>
                  </w:pPr>
                  <w:r>
                    <w:rPr>
                      <w:b/>
                      <w:color w:val="000000"/>
                      <w:szCs w:val="21"/>
                      <w:lang w:val="pt-BR"/>
                    </w:rPr>
                    <w:t>数</w:t>
                  </w:r>
                  <w:r>
                    <w:rPr>
                      <w:rFonts w:hint="eastAsia"/>
                      <w:b/>
                      <w:color w:val="000000"/>
                      <w:szCs w:val="21"/>
                      <w:lang w:val="pt-BR"/>
                    </w:rPr>
                    <w:t>量</w:t>
                  </w:r>
                </w:p>
              </w:tc>
              <w:tc>
                <w:tcPr>
                  <w:tcW w:w="1802" w:type="dxa"/>
                  <w:vAlign w:val="center"/>
                </w:tcPr>
                <w:p w14:paraId="1C643A51" w14:textId="77777777" w:rsidR="00885E3C" w:rsidRDefault="002E2A28">
                  <w:pPr>
                    <w:jc w:val="center"/>
                    <w:rPr>
                      <w:b/>
                      <w:color w:val="000000"/>
                      <w:szCs w:val="21"/>
                      <w:lang w:val="pt-BR"/>
                    </w:rPr>
                  </w:pPr>
                  <w:r>
                    <w:rPr>
                      <w:rFonts w:hint="eastAsia"/>
                      <w:b/>
                      <w:color w:val="000000"/>
                      <w:szCs w:val="21"/>
                      <w:lang w:val="pt-BR"/>
                    </w:rPr>
                    <w:t>使用工序</w:t>
                  </w:r>
                </w:p>
              </w:tc>
            </w:tr>
            <w:tr w:rsidR="00885E3C" w14:paraId="1C643A58" w14:textId="77777777">
              <w:trPr>
                <w:trHeight w:val="397"/>
                <w:jc w:val="center"/>
              </w:trPr>
              <w:tc>
                <w:tcPr>
                  <w:tcW w:w="756" w:type="dxa"/>
                  <w:vAlign w:val="center"/>
                </w:tcPr>
                <w:p w14:paraId="1C643A53" w14:textId="77777777" w:rsidR="00885E3C" w:rsidRDefault="002E2A28">
                  <w:pPr>
                    <w:widowControl/>
                    <w:jc w:val="center"/>
                    <w:rPr>
                      <w:color w:val="000000"/>
                      <w:kern w:val="0"/>
                      <w:szCs w:val="21"/>
                    </w:rPr>
                  </w:pPr>
                  <w:r>
                    <w:rPr>
                      <w:color w:val="000000" w:themeColor="text1"/>
                      <w:szCs w:val="21"/>
                      <w:lang w:val="pt-BR"/>
                    </w:rPr>
                    <w:t>1</w:t>
                  </w:r>
                </w:p>
              </w:tc>
              <w:tc>
                <w:tcPr>
                  <w:tcW w:w="2268" w:type="dxa"/>
                  <w:vAlign w:val="center"/>
                </w:tcPr>
                <w:p w14:paraId="1C643A54" w14:textId="77777777" w:rsidR="00885E3C" w:rsidRDefault="002E2A28">
                  <w:pPr>
                    <w:jc w:val="center"/>
                    <w:rPr>
                      <w:szCs w:val="21"/>
                    </w:rPr>
                  </w:pPr>
                  <w:r>
                    <w:rPr>
                      <w:rFonts w:hint="eastAsia"/>
                      <w:szCs w:val="21"/>
                    </w:rPr>
                    <w:t>液压开卷机</w:t>
                  </w:r>
                </w:p>
              </w:tc>
              <w:tc>
                <w:tcPr>
                  <w:tcW w:w="1843" w:type="dxa"/>
                  <w:vAlign w:val="center"/>
                </w:tcPr>
                <w:p w14:paraId="1C643A55" w14:textId="77777777" w:rsidR="00885E3C" w:rsidRDefault="002E2A28">
                  <w:pPr>
                    <w:jc w:val="center"/>
                  </w:pPr>
                  <w:r>
                    <w:rPr>
                      <w:rFonts w:hint="eastAsia"/>
                      <w:szCs w:val="21"/>
                    </w:rPr>
                    <w:t>/</w:t>
                  </w:r>
                </w:p>
              </w:tc>
              <w:tc>
                <w:tcPr>
                  <w:tcW w:w="1276" w:type="dxa"/>
                  <w:vAlign w:val="center"/>
                </w:tcPr>
                <w:p w14:paraId="1C643A56" w14:textId="77777777" w:rsidR="00885E3C" w:rsidRDefault="002E2A28">
                  <w:pPr>
                    <w:jc w:val="center"/>
                    <w:rPr>
                      <w:color w:val="000000"/>
                      <w:szCs w:val="21"/>
                      <w:lang w:val="pt-BR"/>
                    </w:rPr>
                  </w:pPr>
                  <w:r>
                    <w:rPr>
                      <w:rFonts w:hint="eastAsia"/>
                      <w:bCs/>
                      <w:color w:val="000000"/>
                      <w:szCs w:val="21"/>
                    </w:rPr>
                    <w:t>1</w:t>
                  </w:r>
                  <w:r>
                    <w:rPr>
                      <w:rFonts w:hint="eastAsia"/>
                      <w:bCs/>
                      <w:color w:val="000000"/>
                      <w:szCs w:val="21"/>
                    </w:rPr>
                    <w:t>台</w:t>
                  </w:r>
                </w:p>
              </w:tc>
              <w:tc>
                <w:tcPr>
                  <w:tcW w:w="1802" w:type="dxa"/>
                  <w:vMerge w:val="restart"/>
                  <w:vAlign w:val="center"/>
                </w:tcPr>
                <w:p w14:paraId="1C643A57" w14:textId="77777777" w:rsidR="00885E3C" w:rsidRDefault="002E2A28">
                  <w:pPr>
                    <w:jc w:val="center"/>
                    <w:rPr>
                      <w:bCs/>
                      <w:color w:val="000000"/>
                      <w:szCs w:val="21"/>
                      <w:lang w:val="pt-BR"/>
                    </w:rPr>
                  </w:pPr>
                  <w:r>
                    <w:rPr>
                      <w:rFonts w:hint="eastAsia"/>
                      <w:bCs/>
                      <w:color w:val="000000" w:themeColor="text1"/>
                      <w:szCs w:val="21"/>
                      <w:lang w:val="pt-BR"/>
                    </w:rPr>
                    <w:t>数控开卷</w:t>
                  </w:r>
                  <w:r>
                    <w:rPr>
                      <w:rFonts w:hint="eastAsia"/>
                      <w:bCs/>
                      <w:color w:val="000000" w:themeColor="text1"/>
                      <w:szCs w:val="21"/>
                      <w:lang w:val="pt-BR"/>
                    </w:rPr>
                    <w:t>&amp;</w:t>
                  </w:r>
                  <w:r>
                    <w:rPr>
                      <w:rFonts w:hint="eastAsia"/>
                      <w:bCs/>
                      <w:color w:val="000000" w:themeColor="text1"/>
                      <w:szCs w:val="21"/>
                      <w:lang w:val="pt-BR"/>
                    </w:rPr>
                    <w:t>桶盖冲压生产线</w:t>
                  </w:r>
                </w:p>
              </w:tc>
            </w:tr>
            <w:tr w:rsidR="00885E3C" w14:paraId="1C643A5E" w14:textId="77777777">
              <w:trPr>
                <w:trHeight w:val="397"/>
                <w:jc w:val="center"/>
              </w:trPr>
              <w:tc>
                <w:tcPr>
                  <w:tcW w:w="756" w:type="dxa"/>
                  <w:vAlign w:val="center"/>
                </w:tcPr>
                <w:p w14:paraId="1C643A59" w14:textId="77777777" w:rsidR="00885E3C" w:rsidRDefault="002E2A28">
                  <w:pPr>
                    <w:widowControl/>
                    <w:jc w:val="center"/>
                    <w:rPr>
                      <w:color w:val="000000"/>
                      <w:kern w:val="0"/>
                      <w:szCs w:val="21"/>
                    </w:rPr>
                  </w:pPr>
                  <w:r>
                    <w:rPr>
                      <w:rFonts w:hint="eastAsia"/>
                      <w:color w:val="000000"/>
                      <w:kern w:val="0"/>
                      <w:szCs w:val="21"/>
                    </w:rPr>
                    <w:t>2</w:t>
                  </w:r>
                </w:p>
              </w:tc>
              <w:tc>
                <w:tcPr>
                  <w:tcW w:w="2268" w:type="dxa"/>
                  <w:vAlign w:val="center"/>
                </w:tcPr>
                <w:p w14:paraId="1C643A5A" w14:textId="77777777" w:rsidR="00885E3C" w:rsidRDefault="002E2A28">
                  <w:pPr>
                    <w:jc w:val="center"/>
                    <w:rPr>
                      <w:szCs w:val="21"/>
                    </w:rPr>
                  </w:pPr>
                  <w:r>
                    <w:rPr>
                      <w:rFonts w:hint="eastAsia"/>
                      <w:color w:val="000000" w:themeColor="text1"/>
                      <w:szCs w:val="21"/>
                      <w:lang w:val="pt-BR"/>
                    </w:rPr>
                    <w:t>纠偏辅助装置</w:t>
                  </w:r>
                </w:p>
              </w:tc>
              <w:tc>
                <w:tcPr>
                  <w:tcW w:w="1843" w:type="dxa"/>
                  <w:vAlign w:val="center"/>
                </w:tcPr>
                <w:p w14:paraId="1C643A5B" w14:textId="77777777" w:rsidR="00885E3C" w:rsidRDefault="002E2A28">
                  <w:pPr>
                    <w:jc w:val="center"/>
                  </w:pPr>
                  <w:r>
                    <w:rPr>
                      <w:rFonts w:cs="Calibri" w:hint="eastAsia"/>
                      <w:color w:val="000000" w:themeColor="text1"/>
                      <w:szCs w:val="21"/>
                    </w:rPr>
                    <w:t>/</w:t>
                  </w:r>
                </w:p>
              </w:tc>
              <w:tc>
                <w:tcPr>
                  <w:tcW w:w="1276" w:type="dxa"/>
                  <w:vAlign w:val="center"/>
                </w:tcPr>
                <w:p w14:paraId="1C643A5C" w14:textId="77777777" w:rsidR="00885E3C" w:rsidRDefault="002E2A28">
                  <w:pPr>
                    <w:jc w:val="center"/>
                    <w:rPr>
                      <w:color w:val="000000"/>
                      <w:szCs w:val="21"/>
                      <w:lang w:val="pt-BR"/>
                    </w:rPr>
                  </w:pPr>
                  <w:r>
                    <w:rPr>
                      <w:rFonts w:cs="Calibri" w:hint="eastAsia"/>
                      <w:color w:val="000000" w:themeColor="text1"/>
                      <w:szCs w:val="21"/>
                    </w:rPr>
                    <w:t>1</w:t>
                  </w:r>
                  <w:r>
                    <w:rPr>
                      <w:rFonts w:cs="Calibri" w:hint="eastAsia"/>
                      <w:color w:val="000000" w:themeColor="text1"/>
                      <w:szCs w:val="21"/>
                    </w:rPr>
                    <w:t>套</w:t>
                  </w:r>
                </w:p>
              </w:tc>
              <w:tc>
                <w:tcPr>
                  <w:tcW w:w="1802" w:type="dxa"/>
                  <w:vMerge/>
                  <w:vAlign w:val="center"/>
                </w:tcPr>
                <w:p w14:paraId="1C643A5D" w14:textId="77777777" w:rsidR="00885E3C" w:rsidRDefault="00885E3C">
                  <w:pPr>
                    <w:jc w:val="center"/>
                    <w:rPr>
                      <w:bCs/>
                      <w:color w:val="000000"/>
                      <w:szCs w:val="21"/>
                      <w:lang w:val="pt-BR"/>
                    </w:rPr>
                  </w:pPr>
                </w:p>
              </w:tc>
            </w:tr>
            <w:tr w:rsidR="00885E3C" w14:paraId="1C643A64" w14:textId="77777777">
              <w:trPr>
                <w:trHeight w:val="397"/>
                <w:jc w:val="center"/>
              </w:trPr>
              <w:tc>
                <w:tcPr>
                  <w:tcW w:w="756" w:type="dxa"/>
                  <w:vAlign w:val="center"/>
                </w:tcPr>
                <w:p w14:paraId="1C643A5F" w14:textId="77777777" w:rsidR="00885E3C" w:rsidRDefault="002E2A28">
                  <w:pPr>
                    <w:jc w:val="center"/>
                    <w:rPr>
                      <w:color w:val="000000"/>
                      <w:kern w:val="0"/>
                      <w:szCs w:val="21"/>
                    </w:rPr>
                  </w:pPr>
                  <w:r>
                    <w:rPr>
                      <w:color w:val="000000" w:themeColor="text1"/>
                      <w:szCs w:val="21"/>
                      <w:lang w:val="pt-BR"/>
                    </w:rPr>
                    <w:t>3</w:t>
                  </w:r>
                </w:p>
              </w:tc>
              <w:tc>
                <w:tcPr>
                  <w:tcW w:w="2268" w:type="dxa"/>
                  <w:vAlign w:val="center"/>
                </w:tcPr>
                <w:p w14:paraId="1C643A60" w14:textId="77777777" w:rsidR="00885E3C" w:rsidRDefault="002E2A28">
                  <w:pPr>
                    <w:jc w:val="center"/>
                    <w:rPr>
                      <w:szCs w:val="21"/>
                    </w:rPr>
                  </w:pPr>
                  <w:r>
                    <w:rPr>
                      <w:rFonts w:hint="eastAsia"/>
                      <w:color w:val="000000" w:themeColor="text1"/>
                      <w:szCs w:val="21"/>
                      <w:lang w:val="pt-BR"/>
                    </w:rPr>
                    <w:t>九辊矫平机</w:t>
                  </w:r>
                </w:p>
              </w:tc>
              <w:tc>
                <w:tcPr>
                  <w:tcW w:w="1843" w:type="dxa"/>
                  <w:vAlign w:val="center"/>
                </w:tcPr>
                <w:p w14:paraId="1C643A61" w14:textId="77777777" w:rsidR="00885E3C" w:rsidRDefault="002E2A28">
                  <w:pPr>
                    <w:jc w:val="center"/>
                    <w:rPr>
                      <w:szCs w:val="21"/>
                    </w:rPr>
                  </w:pPr>
                  <w:r>
                    <w:rPr>
                      <w:rFonts w:cs="Calibri" w:hint="eastAsia"/>
                      <w:color w:val="000000" w:themeColor="text1"/>
                      <w:szCs w:val="21"/>
                    </w:rPr>
                    <w:t>/</w:t>
                  </w:r>
                </w:p>
              </w:tc>
              <w:tc>
                <w:tcPr>
                  <w:tcW w:w="1276" w:type="dxa"/>
                  <w:vAlign w:val="center"/>
                </w:tcPr>
                <w:p w14:paraId="1C643A62" w14:textId="77777777" w:rsidR="00885E3C" w:rsidRDefault="002E2A28">
                  <w:pPr>
                    <w:jc w:val="center"/>
                    <w:rPr>
                      <w:bCs/>
                      <w:color w:val="000000"/>
                      <w:szCs w:val="21"/>
                      <w:lang w:val="pt-BR"/>
                    </w:rPr>
                  </w:pPr>
                  <w:r>
                    <w:rPr>
                      <w:rFonts w:cs="Calibri" w:hint="eastAsia"/>
                      <w:color w:val="000000" w:themeColor="text1"/>
                      <w:szCs w:val="21"/>
                    </w:rPr>
                    <w:t>1</w:t>
                  </w:r>
                  <w:r>
                    <w:rPr>
                      <w:rFonts w:cs="Calibri" w:hint="eastAsia"/>
                      <w:color w:val="000000" w:themeColor="text1"/>
                      <w:szCs w:val="21"/>
                    </w:rPr>
                    <w:t>台</w:t>
                  </w:r>
                </w:p>
              </w:tc>
              <w:tc>
                <w:tcPr>
                  <w:tcW w:w="1802" w:type="dxa"/>
                  <w:vMerge/>
                  <w:vAlign w:val="center"/>
                </w:tcPr>
                <w:p w14:paraId="1C643A63" w14:textId="77777777" w:rsidR="00885E3C" w:rsidRDefault="00885E3C">
                  <w:pPr>
                    <w:jc w:val="center"/>
                    <w:rPr>
                      <w:bCs/>
                      <w:color w:val="000000"/>
                      <w:szCs w:val="21"/>
                      <w:lang w:val="pt-BR"/>
                    </w:rPr>
                  </w:pPr>
                </w:p>
              </w:tc>
            </w:tr>
            <w:tr w:rsidR="00885E3C" w14:paraId="1C643A6A" w14:textId="77777777">
              <w:trPr>
                <w:trHeight w:val="397"/>
                <w:jc w:val="center"/>
              </w:trPr>
              <w:tc>
                <w:tcPr>
                  <w:tcW w:w="756" w:type="dxa"/>
                  <w:vAlign w:val="center"/>
                </w:tcPr>
                <w:p w14:paraId="1C643A65" w14:textId="77777777" w:rsidR="00885E3C" w:rsidRDefault="002E2A28">
                  <w:pPr>
                    <w:widowControl/>
                    <w:jc w:val="center"/>
                    <w:rPr>
                      <w:color w:val="000000"/>
                      <w:kern w:val="0"/>
                      <w:szCs w:val="21"/>
                    </w:rPr>
                  </w:pPr>
                  <w:r>
                    <w:rPr>
                      <w:color w:val="000000" w:themeColor="text1"/>
                      <w:szCs w:val="21"/>
                      <w:lang w:val="pt-BR"/>
                    </w:rPr>
                    <w:t>4</w:t>
                  </w:r>
                </w:p>
              </w:tc>
              <w:tc>
                <w:tcPr>
                  <w:tcW w:w="2268" w:type="dxa"/>
                  <w:vAlign w:val="center"/>
                </w:tcPr>
                <w:p w14:paraId="1C643A66" w14:textId="77777777" w:rsidR="00885E3C" w:rsidRDefault="002E2A28">
                  <w:pPr>
                    <w:jc w:val="center"/>
                    <w:rPr>
                      <w:szCs w:val="21"/>
                    </w:rPr>
                  </w:pPr>
                  <w:r>
                    <w:rPr>
                      <w:rFonts w:hint="eastAsia"/>
                      <w:color w:val="000000" w:themeColor="text1"/>
                      <w:szCs w:val="21"/>
                      <w:lang w:val="pt-BR"/>
                    </w:rPr>
                    <w:t>桶身板横剪机</w:t>
                  </w:r>
                </w:p>
              </w:tc>
              <w:tc>
                <w:tcPr>
                  <w:tcW w:w="1843" w:type="dxa"/>
                  <w:vAlign w:val="center"/>
                </w:tcPr>
                <w:p w14:paraId="1C643A67" w14:textId="77777777" w:rsidR="00885E3C" w:rsidRDefault="002E2A28">
                  <w:pPr>
                    <w:jc w:val="center"/>
                    <w:rPr>
                      <w:szCs w:val="21"/>
                    </w:rPr>
                  </w:pPr>
                  <w:r>
                    <w:rPr>
                      <w:rFonts w:cs="Calibri" w:hint="eastAsia"/>
                      <w:color w:val="000000" w:themeColor="text1"/>
                      <w:szCs w:val="21"/>
                    </w:rPr>
                    <w:t>/</w:t>
                  </w:r>
                </w:p>
              </w:tc>
              <w:tc>
                <w:tcPr>
                  <w:tcW w:w="1276" w:type="dxa"/>
                  <w:vAlign w:val="center"/>
                </w:tcPr>
                <w:p w14:paraId="1C643A68" w14:textId="77777777" w:rsidR="00885E3C" w:rsidRDefault="002E2A28">
                  <w:pPr>
                    <w:jc w:val="center"/>
                    <w:rPr>
                      <w:bCs/>
                      <w:color w:val="000000"/>
                      <w:szCs w:val="21"/>
                      <w:lang w:val="pt-BR"/>
                    </w:rPr>
                  </w:pPr>
                  <w:r>
                    <w:rPr>
                      <w:rFonts w:cs="Calibri" w:hint="eastAsia"/>
                      <w:color w:val="000000" w:themeColor="text1"/>
                      <w:szCs w:val="21"/>
                    </w:rPr>
                    <w:t>1</w:t>
                  </w:r>
                  <w:r>
                    <w:rPr>
                      <w:rFonts w:cs="Calibri" w:hint="eastAsia"/>
                      <w:color w:val="000000" w:themeColor="text1"/>
                      <w:szCs w:val="21"/>
                    </w:rPr>
                    <w:t>台</w:t>
                  </w:r>
                </w:p>
              </w:tc>
              <w:tc>
                <w:tcPr>
                  <w:tcW w:w="1802" w:type="dxa"/>
                  <w:vMerge/>
                  <w:vAlign w:val="center"/>
                </w:tcPr>
                <w:p w14:paraId="1C643A69" w14:textId="77777777" w:rsidR="00885E3C" w:rsidRDefault="00885E3C">
                  <w:pPr>
                    <w:jc w:val="center"/>
                    <w:rPr>
                      <w:bCs/>
                      <w:color w:val="000000"/>
                      <w:szCs w:val="21"/>
                      <w:lang w:val="pt-BR"/>
                    </w:rPr>
                  </w:pPr>
                </w:p>
              </w:tc>
            </w:tr>
            <w:tr w:rsidR="00885E3C" w14:paraId="1C643A70" w14:textId="77777777">
              <w:trPr>
                <w:trHeight w:val="397"/>
                <w:jc w:val="center"/>
              </w:trPr>
              <w:tc>
                <w:tcPr>
                  <w:tcW w:w="756" w:type="dxa"/>
                  <w:vAlign w:val="center"/>
                </w:tcPr>
                <w:p w14:paraId="1C643A6B" w14:textId="77777777" w:rsidR="00885E3C" w:rsidRDefault="002E2A28">
                  <w:pPr>
                    <w:widowControl/>
                    <w:jc w:val="center"/>
                    <w:rPr>
                      <w:color w:val="000000"/>
                      <w:kern w:val="0"/>
                      <w:szCs w:val="21"/>
                    </w:rPr>
                  </w:pPr>
                  <w:r>
                    <w:rPr>
                      <w:color w:val="000000" w:themeColor="text1"/>
                      <w:szCs w:val="21"/>
                      <w:lang w:val="pt-BR"/>
                    </w:rPr>
                    <w:t>5</w:t>
                  </w:r>
                </w:p>
              </w:tc>
              <w:tc>
                <w:tcPr>
                  <w:tcW w:w="2268" w:type="dxa"/>
                  <w:vAlign w:val="center"/>
                </w:tcPr>
                <w:p w14:paraId="1C643A6C" w14:textId="77777777" w:rsidR="00885E3C" w:rsidRDefault="002E2A28">
                  <w:pPr>
                    <w:jc w:val="center"/>
                    <w:rPr>
                      <w:szCs w:val="21"/>
                    </w:rPr>
                  </w:pPr>
                  <w:r>
                    <w:rPr>
                      <w:rFonts w:hint="eastAsia"/>
                      <w:color w:val="000000" w:themeColor="text1"/>
                      <w:szCs w:val="21"/>
                      <w:lang w:val="pt-BR"/>
                    </w:rPr>
                    <w:t>冲床</w:t>
                  </w:r>
                </w:p>
              </w:tc>
              <w:tc>
                <w:tcPr>
                  <w:tcW w:w="1843" w:type="dxa"/>
                  <w:vAlign w:val="center"/>
                </w:tcPr>
                <w:p w14:paraId="1C643A6D" w14:textId="77777777" w:rsidR="00885E3C" w:rsidRDefault="002E2A28">
                  <w:pPr>
                    <w:jc w:val="center"/>
                    <w:rPr>
                      <w:szCs w:val="21"/>
                    </w:rPr>
                  </w:pPr>
                  <w:r>
                    <w:rPr>
                      <w:rFonts w:hint="eastAsia"/>
                      <w:color w:val="000000" w:themeColor="text1"/>
                      <w:szCs w:val="21"/>
                      <w:lang w:val="pt-BR"/>
                    </w:rPr>
                    <w:t>1</w:t>
                  </w:r>
                  <w:r>
                    <w:rPr>
                      <w:color w:val="000000" w:themeColor="text1"/>
                      <w:szCs w:val="21"/>
                      <w:lang w:val="pt-BR"/>
                    </w:rPr>
                    <w:t>60</w:t>
                  </w:r>
                  <w:r>
                    <w:rPr>
                      <w:rFonts w:hint="eastAsia"/>
                      <w:color w:val="000000" w:themeColor="text1"/>
                      <w:szCs w:val="21"/>
                      <w:lang w:val="pt-BR"/>
                    </w:rPr>
                    <w:t>T</w:t>
                  </w:r>
                </w:p>
              </w:tc>
              <w:tc>
                <w:tcPr>
                  <w:tcW w:w="1276" w:type="dxa"/>
                  <w:vAlign w:val="center"/>
                </w:tcPr>
                <w:p w14:paraId="1C643A6E" w14:textId="77777777" w:rsidR="00885E3C" w:rsidRDefault="002E2A28">
                  <w:pPr>
                    <w:jc w:val="center"/>
                    <w:rPr>
                      <w:bCs/>
                      <w:color w:val="000000"/>
                      <w:szCs w:val="21"/>
                      <w:lang w:val="pt-BR"/>
                    </w:rPr>
                  </w:pPr>
                  <w:r>
                    <w:rPr>
                      <w:rFonts w:hint="eastAsia"/>
                      <w:color w:val="000000" w:themeColor="text1"/>
                      <w:szCs w:val="21"/>
                      <w:lang w:val="pt-BR"/>
                    </w:rPr>
                    <w:t>2</w:t>
                  </w:r>
                  <w:r>
                    <w:rPr>
                      <w:rFonts w:hint="eastAsia"/>
                      <w:color w:val="000000" w:themeColor="text1"/>
                      <w:szCs w:val="21"/>
                      <w:lang w:val="pt-BR"/>
                    </w:rPr>
                    <w:t>套</w:t>
                  </w:r>
                </w:p>
              </w:tc>
              <w:tc>
                <w:tcPr>
                  <w:tcW w:w="1802" w:type="dxa"/>
                  <w:vMerge/>
                  <w:vAlign w:val="center"/>
                </w:tcPr>
                <w:p w14:paraId="1C643A6F" w14:textId="77777777" w:rsidR="00885E3C" w:rsidRDefault="00885E3C">
                  <w:pPr>
                    <w:jc w:val="center"/>
                    <w:rPr>
                      <w:bCs/>
                      <w:color w:val="000000"/>
                      <w:szCs w:val="21"/>
                      <w:lang w:val="pt-BR"/>
                    </w:rPr>
                  </w:pPr>
                </w:p>
              </w:tc>
            </w:tr>
            <w:tr w:rsidR="00885E3C" w14:paraId="1C643A76" w14:textId="77777777">
              <w:trPr>
                <w:trHeight w:val="397"/>
                <w:jc w:val="center"/>
              </w:trPr>
              <w:tc>
                <w:tcPr>
                  <w:tcW w:w="756" w:type="dxa"/>
                  <w:vAlign w:val="center"/>
                </w:tcPr>
                <w:p w14:paraId="1C643A71" w14:textId="77777777" w:rsidR="00885E3C" w:rsidRDefault="002E2A28">
                  <w:pPr>
                    <w:widowControl/>
                    <w:jc w:val="center"/>
                    <w:rPr>
                      <w:color w:val="000000"/>
                      <w:kern w:val="0"/>
                      <w:szCs w:val="21"/>
                    </w:rPr>
                  </w:pPr>
                  <w:r>
                    <w:rPr>
                      <w:color w:val="000000" w:themeColor="text1"/>
                      <w:szCs w:val="21"/>
                      <w:lang w:val="pt-BR"/>
                    </w:rPr>
                    <w:t>6</w:t>
                  </w:r>
                </w:p>
              </w:tc>
              <w:tc>
                <w:tcPr>
                  <w:tcW w:w="2268" w:type="dxa"/>
                  <w:vAlign w:val="center"/>
                </w:tcPr>
                <w:p w14:paraId="1C643A72" w14:textId="77777777" w:rsidR="00885E3C" w:rsidRDefault="002E2A28">
                  <w:pPr>
                    <w:jc w:val="center"/>
                    <w:rPr>
                      <w:szCs w:val="21"/>
                    </w:rPr>
                  </w:pPr>
                  <w:r>
                    <w:rPr>
                      <w:rFonts w:hint="eastAsia"/>
                      <w:color w:val="000000" w:themeColor="text1"/>
                      <w:szCs w:val="21"/>
                      <w:lang w:val="pt-BR"/>
                    </w:rPr>
                    <w:t>废料剪切机</w:t>
                  </w:r>
                </w:p>
              </w:tc>
              <w:tc>
                <w:tcPr>
                  <w:tcW w:w="1843" w:type="dxa"/>
                  <w:vAlign w:val="center"/>
                </w:tcPr>
                <w:p w14:paraId="1C643A73"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74"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A75" w14:textId="77777777" w:rsidR="00885E3C" w:rsidRDefault="00885E3C">
                  <w:pPr>
                    <w:jc w:val="center"/>
                    <w:rPr>
                      <w:bCs/>
                      <w:color w:val="000000"/>
                      <w:szCs w:val="21"/>
                      <w:lang w:val="pt-BR"/>
                    </w:rPr>
                  </w:pPr>
                </w:p>
              </w:tc>
            </w:tr>
            <w:tr w:rsidR="00885E3C" w14:paraId="1C643A7C" w14:textId="77777777">
              <w:trPr>
                <w:trHeight w:val="397"/>
                <w:jc w:val="center"/>
              </w:trPr>
              <w:tc>
                <w:tcPr>
                  <w:tcW w:w="756" w:type="dxa"/>
                  <w:vAlign w:val="center"/>
                </w:tcPr>
                <w:p w14:paraId="1C643A77" w14:textId="77777777" w:rsidR="00885E3C" w:rsidRDefault="002E2A28">
                  <w:pPr>
                    <w:widowControl/>
                    <w:jc w:val="center"/>
                    <w:rPr>
                      <w:color w:val="000000"/>
                      <w:kern w:val="0"/>
                      <w:szCs w:val="21"/>
                    </w:rPr>
                  </w:pPr>
                  <w:r>
                    <w:rPr>
                      <w:color w:val="000000" w:themeColor="text1"/>
                      <w:szCs w:val="21"/>
                      <w:lang w:val="pt-BR"/>
                    </w:rPr>
                    <w:t>7</w:t>
                  </w:r>
                </w:p>
              </w:tc>
              <w:tc>
                <w:tcPr>
                  <w:tcW w:w="2268" w:type="dxa"/>
                  <w:vAlign w:val="center"/>
                </w:tcPr>
                <w:p w14:paraId="1C643A78" w14:textId="77777777" w:rsidR="00885E3C" w:rsidRDefault="002E2A28">
                  <w:pPr>
                    <w:jc w:val="center"/>
                    <w:rPr>
                      <w:szCs w:val="21"/>
                    </w:rPr>
                  </w:pPr>
                  <w:r>
                    <w:rPr>
                      <w:rFonts w:hint="eastAsia"/>
                      <w:color w:val="000000" w:themeColor="text1"/>
                      <w:szCs w:val="21"/>
                      <w:lang w:val="pt-BR"/>
                    </w:rPr>
                    <w:t>废料收集装置</w:t>
                  </w:r>
                </w:p>
              </w:tc>
              <w:tc>
                <w:tcPr>
                  <w:tcW w:w="1843" w:type="dxa"/>
                  <w:vAlign w:val="center"/>
                </w:tcPr>
                <w:p w14:paraId="1C643A79"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7A"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7B" w14:textId="77777777" w:rsidR="00885E3C" w:rsidRDefault="00885E3C">
                  <w:pPr>
                    <w:jc w:val="center"/>
                    <w:rPr>
                      <w:bCs/>
                      <w:color w:val="000000"/>
                      <w:szCs w:val="21"/>
                      <w:lang w:val="pt-BR"/>
                    </w:rPr>
                  </w:pPr>
                </w:p>
              </w:tc>
            </w:tr>
            <w:tr w:rsidR="00885E3C" w14:paraId="1C643A82" w14:textId="77777777">
              <w:trPr>
                <w:trHeight w:val="397"/>
                <w:jc w:val="center"/>
              </w:trPr>
              <w:tc>
                <w:tcPr>
                  <w:tcW w:w="756" w:type="dxa"/>
                  <w:vAlign w:val="center"/>
                </w:tcPr>
                <w:p w14:paraId="1C643A7D" w14:textId="77777777" w:rsidR="00885E3C" w:rsidRDefault="002E2A28">
                  <w:pPr>
                    <w:widowControl/>
                    <w:jc w:val="center"/>
                    <w:rPr>
                      <w:color w:val="000000"/>
                      <w:kern w:val="0"/>
                      <w:szCs w:val="21"/>
                    </w:rPr>
                  </w:pPr>
                  <w:r>
                    <w:rPr>
                      <w:rFonts w:hint="eastAsia"/>
                      <w:color w:val="000000" w:themeColor="text1"/>
                      <w:szCs w:val="21"/>
                      <w:lang w:val="pt-BR"/>
                    </w:rPr>
                    <w:t>8</w:t>
                  </w:r>
                </w:p>
              </w:tc>
              <w:tc>
                <w:tcPr>
                  <w:tcW w:w="2268" w:type="dxa"/>
                  <w:vAlign w:val="center"/>
                </w:tcPr>
                <w:p w14:paraId="1C643A7E" w14:textId="77777777" w:rsidR="00885E3C" w:rsidRDefault="002E2A28">
                  <w:pPr>
                    <w:jc w:val="center"/>
                    <w:rPr>
                      <w:szCs w:val="21"/>
                    </w:rPr>
                  </w:pPr>
                  <w:r>
                    <w:rPr>
                      <w:rFonts w:hint="eastAsia"/>
                      <w:color w:val="000000" w:themeColor="text1"/>
                      <w:szCs w:val="21"/>
                      <w:lang w:val="pt-BR"/>
                    </w:rPr>
                    <w:t>预卷喷胶机</w:t>
                  </w:r>
                </w:p>
              </w:tc>
              <w:tc>
                <w:tcPr>
                  <w:tcW w:w="1843" w:type="dxa"/>
                  <w:vAlign w:val="center"/>
                </w:tcPr>
                <w:p w14:paraId="1C643A7F"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80"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81" w14:textId="77777777" w:rsidR="00885E3C" w:rsidRDefault="00885E3C">
                  <w:pPr>
                    <w:jc w:val="center"/>
                    <w:rPr>
                      <w:bCs/>
                      <w:color w:val="000000"/>
                      <w:szCs w:val="21"/>
                      <w:lang w:val="pt-BR"/>
                    </w:rPr>
                  </w:pPr>
                </w:p>
              </w:tc>
            </w:tr>
            <w:tr w:rsidR="00885E3C" w14:paraId="1C643A88" w14:textId="77777777">
              <w:trPr>
                <w:trHeight w:val="397"/>
                <w:jc w:val="center"/>
              </w:trPr>
              <w:tc>
                <w:tcPr>
                  <w:tcW w:w="756" w:type="dxa"/>
                  <w:vAlign w:val="center"/>
                </w:tcPr>
                <w:p w14:paraId="1C643A83" w14:textId="77777777" w:rsidR="00885E3C" w:rsidRDefault="002E2A28">
                  <w:pPr>
                    <w:widowControl/>
                    <w:jc w:val="center"/>
                    <w:rPr>
                      <w:color w:val="000000"/>
                      <w:kern w:val="0"/>
                      <w:szCs w:val="21"/>
                    </w:rPr>
                  </w:pPr>
                  <w:r>
                    <w:rPr>
                      <w:rFonts w:hint="eastAsia"/>
                      <w:color w:val="000000" w:themeColor="text1"/>
                      <w:szCs w:val="21"/>
                      <w:lang w:val="pt-BR"/>
                    </w:rPr>
                    <w:t>9</w:t>
                  </w:r>
                </w:p>
              </w:tc>
              <w:tc>
                <w:tcPr>
                  <w:tcW w:w="2268" w:type="dxa"/>
                  <w:vAlign w:val="center"/>
                </w:tcPr>
                <w:p w14:paraId="1C643A84" w14:textId="77777777" w:rsidR="00885E3C" w:rsidRDefault="002E2A28">
                  <w:pPr>
                    <w:jc w:val="center"/>
                    <w:rPr>
                      <w:szCs w:val="21"/>
                    </w:rPr>
                  </w:pPr>
                  <w:r>
                    <w:rPr>
                      <w:rFonts w:hint="eastAsia"/>
                      <w:color w:val="000000" w:themeColor="text1"/>
                      <w:szCs w:val="21"/>
                      <w:lang w:val="pt-BR"/>
                    </w:rPr>
                    <w:t>法兰铆接冲床</w:t>
                  </w:r>
                </w:p>
              </w:tc>
              <w:tc>
                <w:tcPr>
                  <w:tcW w:w="1843" w:type="dxa"/>
                  <w:vAlign w:val="center"/>
                </w:tcPr>
                <w:p w14:paraId="1C643A85" w14:textId="77777777" w:rsidR="00885E3C" w:rsidRDefault="002E2A28">
                  <w:pPr>
                    <w:jc w:val="center"/>
                    <w:rPr>
                      <w:szCs w:val="21"/>
                    </w:rPr>
                  </w:pPr>
                  <w:r>
                    <w:rPr>
                      <w:rFonts w:hint="eastAsia"/>
                      <w:color w:val="000000" w:themeColor="text1"/>
                      <w:szCs w:val="21"/>
                      <w:lang w:val="pt-BR"/>
                    </w:rPr>
                    <w:t>JF</w:t>
                  </w:r>
                  <w:r>
                    <w:rPr>
                      <w:color w:val="000000" w:themeColor="text1"/>
                      <w:szCs w:val="21"/>
                      <w:lang w:val="pt-BR"/>
                    </w:rPr>
                    <w:t>21-110</w:t>
                  </w:r>
                  <w:r>
                    <w:rPr>
                      <w:rFonts w:hint="eastAsia"/>
                      <w:color w:val="000000" w:themeColor="text1"/>
                      <w:szCs w:val="21"/>
                      <w:lang w:val="pt-BR"/>
                    </w:rPr>
                    <w:t>（</w:t>
                  </w:r>
                  <w:r>
                    <w:rPr>
                      <w:rFonts w:hint="eastAsia"/>
                      <w:color w:val="000000" w:themeColor="text1"/>
                      <w:szCs w:val="21"/>
                      <w:lang w:val="pt-BR"/>
                    </w:rPr>
                    <w:t>1</w:t>
                  </w:r>
                  <w:r>
                    <w:rPr>
                      <w:color w:val="000000" w:themeColor="text1"/>
                      <w:szCs w:val="21"/>
                      <w:lang w:val="pt-BR"/>
                    </w:rPr>
                    <w:t>10</w:t>
                  </w:r>
                  <w:r>
                    <w:rPr>
                      <w:rFonts w:hint="eastAsia"/>
                      <w:color w:val="000000" w:themeColor="text1"/>
                      <w:szCs w:val="21"/>
                      <w:lang w:val="pt-BR"/>
                    </w:rPr>
                    <w:t>T</w:t>
                  </w:r>
                  <w:r>
                    <w:rPr>
                      <w:rFonts w:hint="eastAsia"/>
                      <w:color w:val="000000" w:themeColor="text1"/>
                      <w:szCs w:val="21"/>
                      <w:lang w:val="pt-BR"/>
                    </w:rPr>
                    <w:t>）</w:t>
                  </w:r>
                </w:p>
              </w:tc>
              <w:tc>
                <w:tcPr>
                  <w:tcW w:w="1276" w:type="dxa"/>
                  <w:vAlign w:val="center"/>
                </w:tcPr>
                <w:p w14:paraId="1C643A86"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87" w14:textId="77777777" w:rsidR="00885E3C" w:rsidRDefault="00885E3C">
                  <w:pPr>
                    <w:jc w:val="center"/>
                    <w:rPr>
                      <w:bCs/>
                      <w:color w:val="000000"/>
                      <w:szCs w:val="21"/>
                      <w:lang w:val="pt-BR"/>
                    </w:rPr>
                  </w:pPr>
                </w:p>
              </w:tc>
            </w:tr>
            <w:tr w:rsidR="00885E3C" w14:paraId="1C643A8E" w14:textId="77777777">
              <w:trPr>
                <w:trHeight w:val="397"/>
                <w:jc w:val="center"/>
              </w:trPr>
              <w:tc>
                <w:tcPr>
                  <w:tcW w:w="756" w:type="dxa"/>
                  <w:vAlign w:val="center"/>
                </w:tcPr>
                <w:p w14:paraId="1C643A89"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0</w:t>
                  </w:r>
                </w:p>
              </w:tc>
              <w:tc>
                <w:tcPr>
                  <w:tcW w:w="2268" w:type="dxa"/>
                  <w:vAlign w:val="center"/>
                </w:tcPr>
                <w:p w14:paraId="1C643A8A" w14:textId="77777777" w:rsidR="00885E3C" w:rsidRDefault="002E2A28">
                  <w:pPr>
                    <w:jc w:val="center"/>
                    <w:rPr>
                      <w:szCs w:val="21"/>
                    </w:rPr>
                  </w:pPr>
                  <w:r>
                    <w:rPr>
                      <w:rFonts w:hint="eastAsia"/>
                      <w:color w:val="000000" w:themeColor="text1"/>
                      <w:szCs w:val="21"/>
                      <w:lang w:val="pt-BR"/>
                    </w:rPr>
                    <w:t>大小口寻口装置</w:t>
                  </w:r>
                </w:p>
              </w:tc>
              <w:tc>
                <w:tcPr>
                  <w:tcW w:w="1843" w:type="dxa"/>
                  <w:vAlign w:val="center"/>
                </w:tcPr>
                <w:p w14:paraId="1C643A8B"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8C"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restart"/>
                  <w:vAlign w:val="center"/>
                </w:tcPr>
                <w:p w14:paraId="1C643A8D" w14:textId="77777777" w:rsidR="00885E3C" w:rsidRDefault="002E2A28">
                  <w:pPr>
                    <w:jc w:val="center"/>
                    <w:rPr>
                      <w:bCs/>
                      <w:color w:val="000000"/>
                      <w:szCs w:val="21"/>
                      <w:lang w:val="pt-BR"/>
                    </w:rPr>
                  </w:pPr>
                  <w:r>
                    <w:rPr>
                      <w:rFonts w:hint="eastAsia"/>
                      <w:color w:val="000000" w:themeColor="text1"/>
                      <w:szCs w:val="21"/>
                      <w:lang w:val="pt-BR"/>
                    </w:rPr>
                    <w:t>桶盖自动化设备</w:t>
                  </w:r>
                </w:p>
              </w:tc>
            </w:tr>
            <w:tr w:rsidR="00885E3C" w14:paraId="1C643A94" w14:textId="77777777">
              <w:trPr>
                <w:trHeight w:val="397"/>
                <w:jc w:val="center"/>
              </w:trPr>
              <w:tc>
                <w:tcPr>
                  <w:tcW w:w="756" w:type="dxa"/>
                  <w:vAlign w:val="center"/>
                </w:tcPr>
                <w:p w14:paraId="1C643A8F"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1</w:t>
                  </w:r>
                </w:p>
              </w:tc>
              <w:tc>
                <w:tcPr>
                  <w:tcW w:w="2268" w:type="dxa"/>
                  <w:vAlign w:val="center"/>
                </w:tcPr>
                <w:p w14:paraId="1C643A90" w14:textId="77777777" w:rsidR="00885E3C" w:rsidRDefault="002E2A28">
                  <w:pPr>
                    <w:jc w:val="center"/>
                    <w:rPr>
                      <w:szCs w:val="21"/>
                    </w:rPr>
                  </w:pPr>
                  <w:r>
                    <w:rPr>
                      <w:rFonts w:hint="eastAsia"/>
                      <w:color w:val="000000" w:themeColor="text1"/>
                      <w:szCs w:val="21"/>
                      <w:lang w:val="pt-BR"/>
                    </w:rPr>
                    <w:t>桶盖法兰自动锁装设备</w:t>
                  </w:r>
                </w:p>
              </w:tc>
              <w:tc>
                <w:tcPr>
                  <w:tcW w:w="1843" w:type="dxa"/>
                  <w:vAlign w:val="center"/>
                </w:tcPr>
                <w:p w14:paraId="1C643A91"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92"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93" w14:textId="77777777" w:rsidR="00885E3C" w:rsidRDefault="00885E3C">
                  <w:pPr>
                    <w:jc w:val="center"/>
                    <w:rPr>
                      <w:bCs/>
                      <w:color w:val="000000"/>
                      <w:szCs w:val="21"/>
                      <w:lang w:val="pt-BR"/>
                    </w:rPr>
                  </w:pPr>
                </w:p>
              </w:tc>
            </w:tr>
            <w:tr w:rsidR="00885E3C" w14:paraId="1C643A9A" w14:textId="77777777">
              <w:trPr>
                <w:trHeight w:val="397"/>
                <w:jc w:val="center"/>
              </w:trPr>
              <w:tc>
                <w:tcPr>
                  <w:tcW w:w="756" w:type="dxa"/>
                  <w:vAlign w:val="center"/>
                </w:tcPr>
                <w:p w14:paraId="1C643A95"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2</w:t>
                  </w:r>
                </w:p>
              </w:tc>
              <w:tc>
                <w:tcPr>
                  <w:tcW w:w="2268" w:type="dxa"/>
                  <w:vAlign w:val="center"/>
                </w:tcPr>
                <w:p w14:paraId="1C643A96" w14:textId="77777777" w:rsidR="00885E3C" w:rsidRDefault="002E2A28">
                  <w:pPr>
                    <w:jc w:val="center"/>
                    <w:rPr>
                      <w:szCs w:val="21"/>
                    </w:rPr>
                  </w:pPr>
                  <w:r>
                    <w:rPr>
                      <w:rFonts w:hint="eastAsia"/>
                      <w:color w:val="000000" w:themeColor="text1"/>
                      <w:szCs w:val="21"/>
                      <w:lang w:val="pt-BR"/>
                    </w:rPr>
                    <w:t>翻转装置</w:t>
                  </w:r>
                </w:p>
              </w:tc>
              <w:tc>
                <w:tcPr>
                  <w:tcW w:w="1843" w:type="dxa"/>
                  <w:vAlign w:val="center"/>
                </w:tcPr>
                <w:p w14:paraId="1C643A97"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98"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99" w14:textId="77777777" w:rsidR="00885E3C" w:rsidRDefault="00885E3C">
                  <w:pPr>
                    <w:jc w:val="center"/>
                    <w:rPr>
                      <w:bCs/>
                      <w:color w:val="000000"/>
                      <w:szCs w:val="21"/>
                      <w:lang w:val="pt-BR"/>
                    </w:rPr>
                  </w:pPr>
                </w:p>
              </w:tc>
            </w:tr>
            <w:tr w:rsidR="00885E3C" w14:paraId="1C643AA0" w14:textId="77777777">
              <w:trPr>
                <w:trHeight w:val="397"/>
                <w:jc w:val="center"/>
              </w:trPr>
              <w:tc>
                <w:tcPr>
                  <w:tcW w:w="756" w:type="dxa"/>
                  <w:vAlign w:val="center"/>
                </w:tcPr>
                <w:p w14:paraId="1C643A9B"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3</w:t>
                  </w:r>
                </w:p>
              </w:tc>
              <w:tc>
                <w:tcPr>
                  <w:tcW w:w="2268" w:type="dxa"/>
                  <w:vAlign w:val="center"/>
                </w:tcPr>
                <w:p w14:paraId="1C643A9C" w14:textId="77777777" w:rsidR="00885E3C" w:rsidRDefault="002E2A28">
                  <w:pPr>
                    <w:jc w:val="center"/>
                    <w:rPr>
                      <w:szCs w:val="21"/>
                    </w:rPr>
                  </w:pPr>
                  <w:proofErr w:type="gramStart"/>
                  <w:r>
                    <w:rPr>
                      <w:rFonts w:hint="eastAsia"/>
                      <w:color w:val="000000" w:themeColor="text1"/>
                      <w:szCs w:val="21"/>
                      <w:lang w:val="pt-BR"/>
                    </w:rPr>
                    <w:t>码垛前寻口</w:t>
                  </w:r>
                  <w:proofErr w:type="gramEnd"/>
                  <w:r>
                    <w:rPr>
                      <w:rFonts w:hint="eastAsia"/>
                      <w:color w:val="000000" w:themeColor="text1"/>
                      <w:szCs w:val="21"/>
                      <w:lang w:val="pt-BR"/>
                    </w:rPr>
                    <w:t>装置</w:t>
                  </w:r>
                </w:p>
              </w:tc>
              <w:tc>
                <w:tcPr>
                  <w:tcW w:w="1843" w:type="dxa"/>
                  <w:vAlign w:val="center"/>
                </w:tcPr>
                <w:p w14:paraId="1C643A9D"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9E"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9F" w14:textId="77777777" w:rsidR="00885E3C" w:rsidRDefault="00885E3C">
                  <w:pPr>
                    <w:jc w:val="center"/>
                    <w:rPr>
                      <w:bCs/>
                      <w:color w:val="000000"/>
                      <w:szCs w:val="21"/>
                      <w:lang w:val="pt-BR"/>
                    </w:rPr>
                  </w:pPr>
                </w:p>
              </w:tc>
            </w:tr>
            <w:tr w:rsidR="00885E3C" w14:paraId="1C643AA6" w14:textId="77777777">
              <w:trPr>
                <w:trHeight w:val="397"/>
                <w:jc w:val="center"/>
              </w:trPr>
              <w:tc>
                <w:tcPr>
                  <w:tcW w:w="756" w:type="dxa"/>
                  <w:vAlign w:val="center"/>
                </w:tcPr>
                <w:p w14:paraId="1C643AA1"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4</w:t>
                  </w:r>
                </w:p>
              </w:tc>
              <w:tc>
                <w:tcPr>
                  <w:tcW w:w="2268" w:type="dxa"/>
                  <w:vAlign w:val="center"/>
                </w:tcPr>
                <w:p w14:paraId="1C643AA2" w14:textId="77777777" w:rsidR="00885E3C" w:rsidRDefault="002E2A28">
                  <w:pPr>
                    <w:jc w:val="center"/>
                    <w:rPr>
                      <w:szCs w:val="21"/>
                    </w:rPr>
                  </w:pPr>
                  <w:r>
                    <w:rPr>
                      <w:rFonts w:hint="eastAsia"/>
                      <w:color w:val="000000" w:themeColor="text1"/>
                      <w:szCs w:val="21"/>
                      <w:lang w:val="pt-BR"/>
                    </w:rPr>
                    <w:t>码垛转机</w:t>
                  </w:r>
                </w:p>
              </w:tc>
              <w:tc>
                <w:tcPr>
                  <w:tcW w:w="1843" w:type="dxa"/>
                  <w:vAlign w:val="center"/>
                </w:tcPr>
                <w:p w14:paraId="1C643AA3"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A4"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A5" w14:textId="77777777" w:rsidR="00885E3C" w:rsidRDefault="00885E3C">
                  <w:pPr>
                    <w:jc w:val="center"/>
                    <w:rPr>
                      <w:bCs/>
                      <w:color w:val="000000"/>
                      <w:szCs w:val="21"/>
                      <w:lang w:val="pt-BR"/>
                    </w:rPr>
                  </w:pPr>
                </w:p>
              </w:tc>
            </w:tr>
            <w:tr w:rsidR="00885E3C" w14:paraId="1C643AAC" w14:textId="77777777">
              <w:trPr>
                <w:trHeight w:val="397"/>
                <w:jc w:val="center"/>
              </w:trPr>
              <w:tc>
                <w:tcPr>
                  <w:tcW w:w="756" w:type="dxa"/>
                  <w:vAlign w:val="center"/>
                </w:tcPr>
                <w:p w14:paraId="1C643AA7"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5</w:t>
                  </w:r>
                </w:p>
              </w:tc>
              <w:tc>
                <w:tcPr>
                  <w:tcW w:w="2268" w:type="dxa"/>
                  <w:vAlign w:val="center"/>
                </w:tcPr>
                <w:p w14:paraId="1C643AA8" w14:textId="77777777" w:rsidR="00885E3C" w:rsidRDefault="002E2A28">
                  <w:pPr>
                    <w:jc w:val="center"/>
                    <w:rPr>
                      <w:szCs w:val="21"/>
                    </w:rPr>
                  </w:pPr>
                  <w:r>
                    <w:rPr>
                      <w:rFonts w:hint="eastAsia"/>
                      <w:color w:val="000000" w:themeColor="text1"/>
                      <w:szCs w:val="21"/>
                      <w:lang w:val="pt-BR"/>
                    </w:rPr>
                    <w:t>码垛转机</w:t>
                  </w:r>
                </w:p>
              </w:tc>
              <w:tc>
                <w:tcPr>
                  <w:tcW w:w="1843" w:type="dxa"/>
                  <w:vAlign w:val="center"/>
                </w:tcPr>
                <w:p w14:paraId="1C643AA9"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AA"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Align w:val="center"/>
                </w:tcPr>
                <w:p w14:paraId="1C643AAB" w14:textId="77777777" w:rsidR="00885E3C" w:rsidRDefault="002E2A28">
                  <w:pPr>
                    <w:jc w:val="center"/>
                    <w:rPr>
                      <w:bCs/>
                      <w:color w:val="000000"/>
                      <w:szCs w:val="21"/>
                      <w:lang w:val="pt-BR"/>
                    </w:rPr>
                  </w:pPr>
                  <w:r>
                    <w:rPr>
                      <w:rFonts w:hint="eastAsia"/>
                      <w:color w:val="000000" w:themeColor="text1"/>
                      <w:szCs w:val="21"/>
                      <w:lang w:val="pt-BR"/>
                    </w:rPr>
                    <w:t>桶底自动化设备</w:t>
                  </w:r>
                </w:p>
              </w:tc>
            </w:tr>
            <w:tr w:rsidR="00885E3C" w14:paraId="1C643AB2" w14:textId="77777777">
              <w:trPr>
                <w:trHeight w:val="397"/>
                <w:jc w:val="center"/>
              </w:trPr>
              <w:tc>
                <w:tcPr>
                  <w:tcW w:w="756" w:type="dxa"/>
                  <w:vAlign w:val="center"/>
                </w:tcPr>
                <w:p w14:paraId="1C643AAD"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6</w:t>
                  </w:r>
                </w:p>
              </w:tc>
              <w:tc>
                <w:tcPr>
                  <w:tcW w:w="2268" w:type="dxa"/>
                  <w:vAlign w:val="center"/>
                </w:tcPr>
                <w:p w14:paraId="1C643AAE" w14:textId="77777777" w:rsidR="00885E3C" w:rsidRDefault="002E2A28">
                  <w:pPr>
                    <w:jc w:val="center"/>
                    <w:rPr>
                      <w:szCs w:val="21"/>
                    </w:rPr>
                  </w:pPr>
                  <w:r>
                    <w:rPr>
                      <w:rFonts w:hint="eastAsia"/>
                      <w:color w:val="000000" w:themeColor="text1"/>
                      <w:szCs w:val="21"/>
                      <w:lang w:val="pt-BR"/>
                    </w:rPr>
                    <w:t>全自动钢桶焊机</w:t>
                  </w:r>
                </w:p>
              </w:tc>
              <w:tc>
                <w:tcPr>
                  <w:tcW w:w="1843" w:type="dxa"/>
                  <w:vAlign w:val="center"/>
                </w:tcPr>
                <w:p w14:paraId="1C643AAF" w14:textId="77777777" w:rsidR="00885E3C" w:rsidRDefault="002E2A28">
                  <w:pPr>
                    <w:jc w:val="center"/>
                    <w:rPr>
                      <w:szCs w:val="21"/>
                    </w:rPr>
                  </w:pPr>
                  <w:r>
                    <w:rPr>
                      <w:rFonts w:hint="eastAsia"/>
                      <w:color w:val="000000" w:themeColor="text1"/>
                      <w:szCs w:val="21"/>
                      <w:lang w:val="pt-BR"/>
                    </w:rPr>
                    <w:t>FBB</w:t>
                  </w:r>
                  <w:r>
                    <w:rPr>
                      <w:color w:val="000000" w:themeColor="text1"/>
                      <w:szCs w:val="21"/>
                      <w:lang w:val="pt-BR"/>
                    </w:rPr>
                    <w:t>480</w:t>
                  </w:r>
                </w:p>
              </w:tc>
              <w:tc>
                <w:tcPr>
                  <w:tcW w:w="1276" w:type="dxa"/>
                  <w:vAlign w:val="center"/>
                </w:tcPr>
                <w:p w14:paraId="1C643AB0"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restart"/>
                  <w:vAlign w:val="center"/>
                </w:tcPr>
                <w:p w14:paraId="1C643AB1" w14:textId="77777777" w:rsidR="00885E3C" w:rsidRDefault="002E2A28">
                  <w:pPr>
                    <w:jc w:val="center"/>
                    <w:rPr>
                      <w:bCs/>
                      <w:color w:val="000000"/>
                      <w:szCs w:val="21"/>
                      <w:lang w:val="pt-BR"/>
                    </w:rPr>
                  </w:pPr>
                  <w:r>
                    <w:rPr>
                      <w:rFonts w:hint="eastAsia"/>
                      <w:color w:val="000000" w:themeColor="text1"/>
                      <w:szCs w:val="21"/>
                      <w:lang w:val="pt-BR"/>
                    </w:rPr>
                    <w:t>金属包装桶前段设备</w:t>
                  </w:r>
                </w:p>
              </w:tc>
            </w:tr>
            <w:tr w:rsidR="00885E3C" w14:paraId="1C643AB8" w14:textId="77777777">
              <w:trPr>
                <w:trHeight w:val="397"/>
                <w:jc w:val="center"/>
              </w:trPr>
              <w:tc>
                <w:tcPr>
                  <w:tcW w:w="756" w:type="dxa"/>
                  <w:vAlign w:val="center"/>
                </w:tcPr>
                <w:p w14:paraId="1C643AB3"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7</w:t>
                  </w:r>
                </w:p>
              </w:tc>
              <w:tc>
                <w:tcPr>
                  <w:tcW w:w="2268" w:type="dxa"/>
                  <w:vAlign w:val="center"/>
                </w:tcPr>
                <w:p w14:paraId="1C643AB4" w14:textId="77777777" w:rsidR="00885E3C" w:rsidRDefault="002E2A28">
                  <w:pPr>
                    <w:jc w:val="center"/>
                    <w:rPr>
                      <w:szCs w:val="21"/>
                    </w:rPr>
                  </w:pPr>
                  <w:proofErr w:type="gramStart"/>
                  <w:r>
                    <w:rPr>
                      <w:rFonts w:hint="eastAsia"/>
                      <w:color w:val="000000" w:themeColor="text1"/>
                      <w:szCs w:val="21"/>
                      <w:lang w:val="pt-BR"/>
                    </w:rPr>
                    <w:t>自动分张与</w:t>
                  </w:r>
                  <w:proofErr w:type="gramEnd"/>
                  <w:r>
                    <w:rPr>
                      <w:rFonts w:hint="eastAsia"/>
                      <w:color w:val="000000" w:themeColor="text1"/>
                      <w:szCs w:val="21"/>
                      <w:lang w:val="pt-BR"/>
                    </w:rPr>
                    <w:t>送料装置</w:t>
                  </w:r>
                </w:p>
              </w:tc>
              <w:tc>
                <w:tcPr>
                  <w:tcW w:w="1843" w:type="dxa"/>
                  <w:vAlign w:val="center"/>
                </w:tcPr>
                <w:p w14:paraId="1C643AB5"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AB6"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B7" w14:textId="77777777" w:rsidR="00885E3C" w:rsidRDefault="00885E3C">
                  <w:pPr>
                    <w:jc w:val="center"/>
                    <w:rPr>
                      <w:bCs/>
                      <w:color w:val="000000"/>
                      <w:szCs w:val="21"/>
                      <w:lang w:val="pt-BR"/>
                    </w:rPr>
                  </w:pPr>
                </w:p>
              </w:tc>
            </w:tr>
            <w:tr w:rsidR="00885E3C" w14:paraId="1C643ABE" w14:textId="77777777">
              <w:trPr>
                <w:trHeight w:val="397"/>
                <w:jc w:val="center"/>
              </w:trPr>
              <w:tc>
                <w:tcPr>
                  <w:tcW w:w="756" w:type="dxa"/>
                  <w:vAlign w:val="center"/>
                </w:tcPr>
                <w:p w14:paraId="1C643AB9"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8</w:t>
                  </w:r>
                </w:p>
              </w:tc>
              <w:tc>
                <w:tcPr>
                  <w:tcW w:w="2268" w:type="dxa"/>
                  <w:vAlign w:val="center"/>
                </w:tcPr>
                <w:p w14:paraId="1C643ABA" w14:textId="77777777" w:rsidR="00885E3C" w:rsidRDefault="002E2A28">
                  <w:pPr>
                    <w:jc w:val="center"/>
                    <w:rPr>
                      <w:szCs w:val="21"/>
                    </w:rPr>
                  </w:pPr>
                  <w:r>
                    <w:rPr>
                      <w:rFonts w:hint="eastAsia"/>
                      <w:color w:val="000000" w:themeColor="text1"/>
                      <w:szCs w:val="21"/>
                      <w:lang w:val="pt-BR"/>
                    </w:rPr>
                    <w:t>扳边</w:t>
                  </w:r>
                  <w:r>
                    <w:rPr>
                      <w:rFonts w:hint="eastAsia"/>
                      <w:color w:val="000000" w:themeColor="text1"/>
                      <w:szCs w:val="21"/>
                      <w:lang w:val="pt-BR"/>
                    </w:rPr>
                    <w:t>&amp;</w:t>
                  </w:r>
                  <w:r>
                    <w:rPr>
                      <w:rFonts w:hint="eastAsia"/>
                      <w:color w:val="000000" w:themeColor="text1"/>
                      <w:szCs w:val="21"/>
                      <w:lang w:val="pt-BR"/>
                    </w:rPr>
                    <w:t>胀筋一体机</w:t>
                  </w:r>
                </w:p>
              </w:tc>
              <w:tc>
                <w:tcPr>
                  <w:tcW w:w="1843" w:type="dxa"/>
                  <w:vAlign w:val="center"/>
                </w:tcPr>
                <w:p w14:paraId="1C643ABB"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w:t>
                  </w:r>
                  <w:r>
                    <w:rPr>
                      <w:rFonts w:hint="eastAsia"/>
                      <w:color w:val="000000" w:themeColor="text1"/>
                      <w:szCs w:val="21"/>
                      <w:lang w:val="pt-BR"/>
                    </w:rPr>
                    <w:t>BZ</w:t>
                  </w:r>
                  <w:r>
                    <w:rPr>
                      <w:color w:val="000000" w:themeColor="text1"/>
                      <w:szCs w:val="21"/>
                      <w:lang w:val="pt-BR"/>
                    </w:rPr>
                    <w:t>-1</w:t>
                  </w:r>
                </w:p>
              </w:tc>
              <w:tc>
                <w:tcPr>
                  <w:tcW w:w="1276" w:type="dxa"/>
                  <w:vAlign w:val="center"/>
                </w:tcPr>
                <w:p w14:paraId="1C643ABC"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restart"/>
                  <w:vAlign w:val="center"/>
                </w:tcPr>
                <w:p w14:paraId="1C643ABD" w14:textId="77777777" w:rsidR="00885E3C" w:rsidRDefault="002E2A28">
                  <w:pPr>
                    <w:jc w:val="center"/>
                    <w:rPr>
                      <w:bCs/>
                      <w:color w:val="000000"/>
                      <w:szCs w:val="21"/>
                      <w:lang w:val="pt-BR"/>
                    </w:rPr>
                  </w:pPr>
                  <w:r>
                    <w:rPr>
                      <w:rFonts w:hint="eastAsia"/>
                      <w:color w:val="000000" w:themeColor="text1"/>
                      <w:szCs w:val="21"/>
                      <w:lang w:val="pt-BR"/>
                    </w:rPr>
                    <w:t>金属包装桶中段设备</w:t>
                  </w:r>
                </w:p>
              </w:tc>
            </w:tr>
            <w:tr w:rsidR="00885E3C" w14:paraId="1C643AC4" w14:textId="77777777">
              <w:trPr>
                <w:trHeight w:val="397"/>
                <w:jc w:val="center"/>
              </w:trPr>
              <w:tc>
                <w:tcPr>
                  <w:tcW w:w="756" w:type="dxa"/>
                  <w:vAlign w:val="center"/>
                </w:tcPr>
                <w:p w14:paraId="1C643ABF" w14:textId="77777777" w:rsidR="00885E3C" w:rsidRDefault="002E2A28">
                  <w:pPr>
                    <w:widowControl/>
                    <w:jc w:val="center"/>
                    <w:rPr>
                      <w:color w:val="000000"/>
                      <w:kern w:val="0"/>
                      <w:szCs w:val="21"/>
                    </w:rPr>
                  </w:pPr>
                  <w:r>
                    <w:rPr>
                      <w:rFonts w:hint="eastAsia"/>
                      <w:color w:val="000000" w:themeColor="text1"/>
                      <w:szCs w:val="21"/>
                      <w:lang w:val="pt-BR"/>
                    </w:rPr>
                    <w:t>1</w:t>
                  </w:r>
                  <w:r>
                    <w:rPr>
                      <w:color w:val="000000" w:themeColor="text1"/>
                      <w:szCs w:val="21"/>
                      <w:lang w:val="pt-BR"/>
                    </w:rPr>
                    <w:t>9</w:t>
                  </w:r>
                </w:p>
              </w:tc>
              <w:tc>
                <w:tcPr>
                  <w:tcW w:w="2268" w:type="dxa"/>
                  <w:vAlign w:val="center"/>
                </w:tcPr>
                <w:p w14:paraId="1C643AC0" w14:textId="77777777" w:rsidR="00885E3C" w:rsidRDefault="002E2A28">
                  <w:pPr>
                    <w:jc w:val="center"/>
                    <w:rPr>
                      <w:szCs w:val="21"/>
                    </w:rPr>
                  </w:pPr>
                  <w:r>
                    <w:rPr>
                      <w:rFonts w:hint="eastAsia"/>
                      <w:color w:val="000000" w:themeColor="text1"/>
                      <w:szCs w:val="21"/>
                      <w:lang w:val="pt-BR"/>
                    </w:rPr>
                    <w:t>W</w:t>
                  </w:r>
                  <w:r>
                    <w:rPr>
                      <w:color w:val="000000" w:themeColor="text1"/>
                      <w:szCs w:val="21"/>
                      <w:lang w:val="pt-BR"/>
                    </w:rPr>
                    <w:t>&amp;</w:t>
                  </w:r>
                  <w:proofErr w:type="gramStart"/>
                  <w:r>
                    <w:rPr>
                      <w:rFonts w:hint="eastAsia"/>
                      <w:color w:val="000000" w:themeColor="text1"/>
                      <w:szCs w:val="21"/>
                      <w:lang w:val="pt-BR"/>
                    </w:rPr>
                    <w:t>波纹机</w:t>
                  </w:r>
                  <w:proofErr w:type="gramEnd"/>
                </w:p>
              </w:tc>
              <w:tc>
                <w:tcPr>
                  <w:tcW w:w="1843" w:type="dxa"/>
                  <w:vAlign w:val="center"/>
                </w:tcPr>
                <w:p w14:paraId="1C643AC1"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w:t>
                  </w:r>
                  <w:r>
                    <w:rPr>
                      <w:rFonts w:hint="eastAsia"/>
                      <w:color w:val="000000" w:themeColor="text1"/>
                      <w:szCs w:val="21"/>
                      <w:lang w:val="pt-BR"/>
                    </w:rPr>
                    <w:t>BW</w:t>
                  </w:r>
                  <w:r>
                    <w:rPr>
                      <w:color w:val="000000" w:themeColor="text1"/>
                      <w:szCs w:val="21"/>
                      <w:lang w:val="pt-BR"/>
                    </w:rPr>
                    <w:t>-1</w:t>
                  </w:r>
                </w:p>
              </w:tc>
              <w:tc>
                <w:tcPr>
                  <w:tcW w:w="1276" w:type="dxa"/>
                  <w:vAlign w:val="center"/>
                </w:tcPr>
                <w:p w14:paraId="1C643AC2"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AC3" w14:textId="77777777" w:rsidR="00885E3C" w:rsidRDefault="00885E3C">
                  <w:pPr>
                    <w:jc w:val="center"/>
                    <w:rPr>
                      <w:bCs/>
                      <w:color w:val="000000"/>
                      <w:szCs w:val="21"/>
                      <w:lang w:val="pt-BR"/>
                    </w:rPr>
                  </w:pPr>
                </w:p>
              </w:tc>
            </w:tr>
            <w:tr w:rsidR="00885E3C" w14:paraId="1C643ACA" w14:textId="77777777">
              <w:trPr>
                <w:trHeight w:val="397"/>
                <w:jc w:val="center"/>
              </w:trPr>
              <w:tc>
                <w:tcPr>
                  <w:tcW w:w="756" w:type="dxa"/>
                  <w:vAlign w:val="center"/>
                </w:tcPr>
                <w:p w14:paraId="1C643AC5" w14:textId="77777777" w:rsidR="00885E3C" w:rsidRDefault="002E2A28">
                  <w:pPr>
                    <w:widowControl/>
                    <w:jc w:val="center"/>
                    <w:rPr>
                      <w:color w:val="000000"/>
                      <w:kern w:val="0"/>
                      <w:szCs w:val="21"/>
                    </w:rPr>
                  </w:pPr>
                  <w:r>
                    <w:rPr>
                      <w:color w:val="000000" w:themeColor="text1"/>
                      <w:szCs w:val="21"/>
                      <w:lang w:val="pt-BR"/>
                    </w:rPr>
                    <w:t>20</w:t>
                  </w:r>
                </w:p>
              </w:tc>
              <w:tc>
                <w:tcPr>
                  <w:tcW w:w="2268" w:type="dxa"/>
                  <w:vAlign w:val="center"/>
                </w:tcPr>
                <w:p w14:paraId="1C643AC6" w14:textId="77777777" w:rsidR="00885E3C" w:rsidRDefault="002E2A28">
                  <w:pPr>
                    <w:jc w:val="center"/>
                    <w:rPr>
                      <w:szCs w:val="21"/>
                    </w:rPr>
                  </w:pPr>
                  <w:r>
                    <w:rPr>
                      <w:rFonts w:hint="eastAsia"/>
                      <w:color w:val="000000" w:themeColor="text1"/>
                      <w:szCs w:val="21"/>
                      <w:lang w:val="pt-BR"/>
                    </w:rPr>
                    <w:t>自动寻</w:t>
                  </w:r>
                  <w:proofErr w:type="gramStart"/>
                  <w:r>
                    <w:rPr>
                      <w:rFonts w:hint="eastAsia"/>
                      <w:color w:val="000000" w:themeColor="text1"/>
                      <w:szCs w:val="21"/>
                      <w:lang w:val="pt-BR"/>
                    </w:rPr>
                    <w:t>缝系统</w:t>
                  </w:r>
                  <w:proofErr w:type="gramEnd"/>
                </w:p>
              </w:tc>
              <w:tc>
                <w:tcPr>
                  <w:tcW w:w="1843" w:type="dxa"/>
                  <w:vAlign w:val="center"/>
                </w:tcPr>
                <w:p w14:paraId="1C643AC7"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w:t>
                  </w:r>
                  <w:r>
                    <w:rPr>
                      <w:rFonts w:hint="eastAsia"/>
                      <w:color w:val="000000" w:themeColor="text1"/>
                      <w:szCs w:val="21"/>
                      <w:lang w:val="pt-BR"/>
                    </w:rPr>
                    <w:t>XF</w:t>
                  </w:r>
                  <w:r>
                    <w:rPr>
                      <w:color w:val="000000" w:themeColor="text1"/>
                      <w:szCs w:val="21"/>
                      <w:lang w:val="pt-BR"/>
                    </w:rPr>
                    <w:t>-1</w:t>
                  </w:r>
                </w:p>
              </w:tc>
              <w:tc>
                <w:tcPr>
                  <w:tcW w:w="1276" w:type="dxa"/>
                  <w:vAlign w:val="center"/>
                </w:tcPr>
                <w:p w14:paraId="1C643AC8"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AC9" w14:textId="77777777" w:rsidR="00885E3C" w:rsidRDefault="00885E3C">
                  <w:pPr>
                    <w:jc w:val="center"/>
                    <w:rPr>
                      <w:bCs/>
                      <w:color w:val="000000"/>
                      <w:szCs w:val="21"/>
                      <w:lang w:val="pt-BR"/>
                    </w:rPr>
                  </w:pPr>
                </w:p>
              </w:tc>
            </w:tr>
            <w:tr w:rsidR="00885E3C" w14:paraId="1C643AD0" w14:textId="77777777">
              <w:trPr>
                <w:trHeight w:val="397"/>
                <w:jc w:val="center"/>
              </w:trPr>
              <w:tc>
                <w:tcPr>
                  <w:tcW w:w="756" w:type="dxa"/>
                  <w:vAlign w:val="center"/>
                </w:tcPr>
                <w:p w14:paraId="1C643ACB"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1</w:t>
                  </w:r>
                </w:p>
              </w:tc>
              <w:tc>
                <w:tcPr>
                  <w:tcW w:w="2268" w:type="dxa"/>
                  <w:vAlign w:val="center"/>
                </w:tcPr>
                <w:p w14:paraId="1C643ACC" w14:textId="77777777" w:rsidR="00885E3C" w:rsidRDefault="002E2A28">
                  <w:pPr>
                    <w:jc w:val="center"/>
                    <w:rPr>
                      <w:szCs w:val="21"/>
                    </w:rPr>
                  </w:pPr>
                  <w:r>
                    <w:rPr>
                      <w:rFonts w:hint="eastAsia"/>
                      <w:color w:val="000000" w:themeColor="text1"/>
                      <w:szCs w:val="21"/>
                      <w:lang w:val="pt-BR"/>
                    </w:rPr>
                    <w:t>在线</w:t>
                  </w:r>
                  <w:proofErr w:type="gramStart"/>
                  <w:r>
                    <w:rPr>
                      <w:rFonts w:hint="eastAsia"/>
                      <w:color w:val="000000" w:themeColor="text1"/>
                      <w:szCs w:val="21"/>
                      <w:lang w:val="pt-BR"/>
                    </w:rPr>
                    <w:t>试漏机</w:t>
                  </w:r>
                  <w:proofErr w:type="gramEnd"/>
                </w:p>
              </w:tc>
              <w:tc>
                <w:tcPr>
                  <w:tcW w:w="1843" w:type="dxa"/>
                  <w:vAlign w:val="center"/>
                </w:tcPr>
                <w:p w14:paraId="1C643ACD"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w:t>
                  </w:r>
                  <w:r>
                    <w:rPr>
                      <w:rFonts w:hint="eastAsia"/>
                      <w:color w:val="000000" w:themeColor="text1"/>
                      <w:szCs w:val="21"/>
                      <w:lang w:val="pt-BR"/>
                    </w:rPr>
                    <w:t>SL</w:t>
                  </w:r>
                  <w:r>
                    <w:rPr>
                      <w:color w:val="000000" w:themeColor="text1"/>
                      <w:szCs w:val="21"/>
                      <w:lang w:val="pt-BR"/>
                    </w:rPr>
                    <w:t>-1</w:t>
                  </w:r>
                </w:p>
              </w:tc>
              <w:tc>
                <w:tcPr>
                  <w:tcW w:w="1276" w:type="dxa"/>
                  <w:vAlign w:val="center"/>
                </w:tcPr>
                <w:p w14:paraId="1C643ACE"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ACF" w14:textId="77777777" w:rsidR="00885E3C" w:rsidRDefault="00885E3C">
                  <w:pPr>
                    <w:jc w:val="center"/>
                    <w:rPr>
                      <w:bCs/>
                      <w:color w:val="000000"/>
                      <w:szCs w:val="21"/>
                      <w:lang w:val="pt-BR"/>
                    </w:rPr>
                  </w:pPr>
                </w:p>
              </w:tc>
            </w:tr>
            <w:tr w:rsidR="00885E3C" w14:paraId="1C643AD6" w14:textId="77777777">
              <w:trPr>
                <w:trHeight w:val="397"/>
                <w:jc w:val="center"/>
              </w:trPr>
              <w:tc>
                <w:tcPr>
                  <w:tcW w:w="756" w:type="dxa"/>
                  <w:vAlign w:val="center"/>
                </w:tcPr>
                <w:p w14:paraId="1C643AD1"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2</w:t>
                  </w:r>
                </w:p>
              </w:tc>
              <w:tc>
                <w:tcPr>
                  <w:tcW w:w="2268" w:type="dxa"/>
                  <w:vAlign w:val="center"/>
                </w:tcPr>
                <w:p w14:paraId="1C643AD2" w14:textId="77777777" w:rsidR="00885E3C" w:rsidRDefault="002E2A28">
                  <w:pPr>
                    <w:jc w:val="center"/>
                    <w:rPr>
                      <w:szCs w:val="21"/>
                    </w:rPr>
                  </w:pPr>
                  <w:r>
                    <w:rPr>
                      <w:rFonts w:hint="eastAsia"/>
                      <w:color w:val="000000" w:themeColor="text1"/>
                      <w:szCs w:val="21"/>
                      <w:lang w:val="pt-BR"/>
                    </w:rPr>
                    <w:t>机械式封口机</w:t>
                  </w:r>
                </w:p>
              </w:tc>
              <w:tc>
                <w:tcPr>
                  <w:tcW w:w="1843" w:type="dxa"/>
                  <w:vAlign w:val="center"/>
                </w:tcPr>
                <w:p w14:paraId="1C643AD3"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w:t>
                  </w:r>
                  <w:r>
                    <w:rPr>
                      <w:rFonts w:hint="eastAsia"/>
                      <w:color w:val="000000" w:themeColor="text1"/>
                      <w:szCs w:val="21"/>
                      <w:lang w:val="pt-BR"/>
                    </w:rPr>
                    <w:t>FK</w:t>
                  </w:r>
                  <w:r>
                    <w:rPr>
                      <w:color w:val="000000" w:themeColor="text1"/>
                      <w:szCs w:val="21"/>
                      <w:lang w:val="pt-BR"/>
                    </w:rPr>
                    <w:t>-1</w:t>
                  </w:r>
                </w:p>
              </w:tc>
              <w:tc>
                <w:tcPr>
                  <w:tcW w:w="1276" w:type="dxa"/>
                  <w:vAlign w:val="center"/>
                </w:tcPr>
                <w:p w14:paraId="1C643AD4"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AD5" w14:textId="77777777" w:rsidR="00885E3C" w:rsidRDefault="00885E3C">
                  <w:pPr>
                    <w:jc w:val="center"/>
                    <w:rPr>
                      <w:bCs/>
                      <w:color w:val="000000"/>
                      <w:szCs w:val="21"/>
                      <w:lang w:val="pt-BR"/>
                    </w:rPr>
                  </w:pPr>
                </w:p>
              </w:tc>
            </w:tr>
            <w:tr w:rsidR="00885E3C" w14:paraId="1C643ADC" w14:textId="77777777">
              <w:trPr>
                <w:trHeight w:val="397"/>
                <w:jc w:val="center"/>
              </w:trPr>
              <w:tc>
                <w:tcPr>
                  <w:tcW w:w="756" w:type="dxa"/>
                  <w:vAlign w:val="center"/>
                </w:tcPr>
                <w:p w14:paraId="1C643AD7"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3</w:t>
                  </w:r>
                </w:p>
              </w:tc>
              <w:tc>
                <w:tcPr>
                  <w:tcW w:w="2268" w:type="dxa"/>
                  <w:vAlign w:val="center"/>
                </w:tcPr>
                <w:p w14:paraId="1C643AD8" w14:textId="77777777" w:rsidR="00885E3C" w:rsidRDefault="002E2A28">
                  <w:pPr>
                    <w:jc w:val="center"/>
                    <w:rPr>
                      <w:szCs w:val="21"/>
                    </w:rPr>
                  </w:pPr>
                  <w:r>
                    <w:rPr>
                      <w:rFonts w:hint="eastAsia"/>
                      <w:color w:val="000000" w:themeColor="text1"/>
                      <w:szCs w:val="21"/>
                      <w:lang w:val="pt-BR"/>
                    </w:rPr>
                    <w:t>离线</w:t>
                  </w:r>
                  <w:proofErr w:type="gramStart"/>
                  <w:r>
                    <w:rPr>
                      <w:rFonts w:hint="eastAsia"/>
                      <w:color w:val="000000" w:themeColor="text1"/>
                      <w:szCs w:val="21"/>
                      <w:lang w:val="pt-BR"/>
                    </w:rPr>
                    <w:t>试漏机</w:t>
                  </w:r>
                  <w:proofErr w:type="gramEnd"/>
                </w:p>
              </w:tc>
              <w:tc>
                <w:tcPr>
                  <w:tcW w:w="1843" w:type="dxa"/>
                  <w:vAlign w:val="center"/>
                </w:tcPr>
                <w:p w14:paraId="1C643AD9"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w:t>
                  </w:r>
                  <w:r>
                    <w:rPr>
                      <w:rFonts w:hint="eastAsia"/>
                      <w:color w:val="000000" w:themeColor="text1"/>
                      <w:szCs w:val="21"/>
                      <w:lang w:val="pt-BR"/>
                    </w:rPr>
                    <w:t>SL</w:t>
                  </w:r>
                  <w:r>
                    <w:rPr>
                      <w:color w:val="000000" w:themeColor="text1"/>
                      <w:szCs w:val="21"/>
                      <w:lang w:val="pt-BR"/>
                    </w:rPr>
                    <w:t>-1</w:t>
                  </w:r>
                </w:p>
              </w:tc>
              <w:tc>
                <w:tcPr>
                  <w:tcW w:w="1276" w:type="dxa"/>
                  <w:vAlign w:val="center"/>
                </w:tcPr>
                <w:p w14:paraId="1C643ADA"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ADB" w14:textId="77777777" w:rsidR="00885E3C" w:rsidRDefault="00885E3C">
                  <w:pPr>
                    <w:jc w:val="center"/>
                    <w:rPr>
                      <w:bCs/>
                      <w:color w:val="000000"/>
                      <w:szCs w:val="21"/>
                      <w:lang w:val="pt-BR"/>
                    </w:rPr>
                  </w:pPr>
                </w:p>
              </w:tc>
            </w:tr>
            <w:tr w:rsidR="00885E3C" w14:paraId="1C643AE2" w14:textId="77777777">
              <w:trPr>
                <w:trHeight w:val="397"/>
                <w:jc w:val="center"/>
              </w:trPr>
              <w:tc>
                <w:tcPr>
                  <w:tcW w:w="756" w:type="dxa"/>
                  <w:vAlign w:val="center"/>
                </w:tcPr>
                <w:p w14:paraId="1C643ADD"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4</w:t>
                  </w:r>
                </w:p>
              </w:tc>
              <w:tc>
                <w:tcPr>
                  <w:tcW w:w="2268" w:type="dxa"/>
                  <w:vAlign w:val="center"/>
                </w:tcPr>
                <w:p w14:paraId="1C643ADE" w14:textId="77777777" w:rsidR="00885E3C" w:rsidRDefault="002E2A28">
                  <w:pPr>
                    <w:jc w:val="center"/>
                    <w:rPr>
                      <w:szCs w:val="21"/>
                    </w:rPr>
                  </w:pPr>
                  <w:proofErr w:type="gramStart"/>
                  <w:r>
                    <w:rPr>
                      <w:rFonts w:hint="eastAsia"/>
                      <w:color w:val="000000" w:themeColor="text1"/>
                      <w:szCs w:val="21"/>
                      <w:lang w:val="pt-BR"/>
                    </w:rPr>
                    <w:t>自动内擦</w:t>
                  </w:r>
                  <w:proofErr w:type="gramEnd"/>
                  <w:r>
                    <w:rPr>
                      <w:rFonts w:hint="eastAsia"/>
                      <w:color w:val="000000" w:themeColor="text1"/>
                      <w:szCs w:val="21"/>
                      <w:lang w:val="pt-BR"/>
                    </w:rPr>
                    <w:t>&amp;</w:t>
                  </w:r>
                  <w:proofErr w:type="gramStart"/>
                  <w:r>
                    <w:rPr>
                      <w:rFonts w:hint="eastAsia"/>
                      <w:color w:val="000000" w:themeColor="text1"/>
                      <w:szCs w:val="21"/>
                      <w:lang w:val="pt-BR"/>
                    </w:rPr>
                    <w:t>内吸机</w:t>
                  </w:r>
                  <w:proofErr w:type="gramEnd"/>
                </w:p>
              </w:tc>
              <w:tc>
                <w:tcPr>
                  <w:tcW w:w="1843" w:type="dxa"/>
                  <w:vAlign w:val="center"/>
                </w:tcPr>
                <w:p w14:paraId="1C643ADF"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-NX-1</w:t>
                  </w:r>
                </w:p>
              </w:tc>
              <w:tc>
                <w:tcPr>
                  <w:tcW w:w="1276" w:type="dxa"/>
                  <w:vAlign w:val="center"/>
                </w:tcPr>
                <w:p w14:paraId="1C643AE0"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restart"/>
                  <w:vAlign w:val="center"/>
                </w:tcPr>
                <w:p w14:paraId="1C643AE1" w14:textId="77777777" w:rsidR="00885E3C" w:rsidRDefault="002E2A28">
                  <w:pPr>
                    <w:jc w:val="center"/>
                    <w:rPr>
                      <w:bCs/>
                      <w:color w:val="000000"/>
                      <w:szCs w:val="21"/>
                      <w:lang w:val="pt-BR"/>
                    </w:rPr>
                  </w:pPr>
                  <w:r>
                    <w:rPr>
                      <w:rFonts w:hint="eastAsia"/>
                      <w:color w:val="000000" w:themeColor="text1"/>
                      <w:szCs w:val="21"/>
                      <w:lang w:val="pt-BR"/>
                    </w:rPr>
                    <w:t>金属包装桶中段辅助设备</w:t>
                  </w:r>
                </w:p>
              </w:tc>
            </w:tr>
            <w:tr w:rsidR="00885E3C" w14:paraId="1C643AE8" w14:textId="77777777">
              <w:trPr>
                <w:trHeight w:val="397"/>
                <w:jc w:val="center"/>
              </w:trPr>
              <w:tc>
                <w:tcPr>
                  <w:tcW w:w="756" w:type="dxa"/>
                  <w:vAlign w:val="center"/>
                </w:tcPr>
                <w:p w14:paraId="1C643AE3"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5</w:t>
                  </w:r>
                </w:p>
              </w:tc>
              <w:tc>
                <w:tcPr>
                  <w:tcW w:w="2268" w:type="dxa"/>
                  <w:vAlign w:val="center"/>
                </w:tcPr>
                <w:p w14:paraId="1C643AE4" w14:textId="77777777" w:rsidR="00885E3C" w:rsidRDefault="002E2A28">
                  <w:pPr>
                    <w:jc w:val="center"/>
                    <w:rPr>
                      <w:szCs w:val="21"/>
                    </w:rPr>
                  </w:pPr>
                  <w:proofErr w:type="gramStart"/>
                  <w:r>
                    <w:rPr>
                      <w:rFonts w:hint="eastAsia"/>
                      <w:color w:val="000000" w:themeColor="text1"/>
                      <w:szCs w:val="21"/>
                      <w:lang w:val="pt-BR"/>
                    </w:rPr>
                    <w:t>自动内</w:t>
                  </w:r>
                  <w:proofErr w:type="gramEnd"/>
                  <w:r>
                    <w:rPr>
                      <w:rFonts w:hint="eastAsia"/>
                      <w:color w:val="000000" w:themeColor="text1"/>
                      <w:szCs w:val="21"/>
                      <w:lang w:val="pt-BR"/>
                    </w:rPr>
                    <w:t>吹机</w:t>
                  </w:r>
                </w:p>
              </w:tc>
              <w:tc>
                <w:tcPr>
                  <w:tcW w:w="1843" w:type="dxa"/>
                  <w:vAlign w:val="center"/>
                </w:tcPr>
                <w:p w14:paraId="1C643AE5"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-NC-1</w:t>
                  </w:r>
                </w:p>
              </w:tc>
              <w:tc>
                <w:tcPr>
                  <w:tcW w:w="1276" w:type="dxa"/>
                  <w:vAlign w:val="center"/>
                </w:tcPr>
                <w:p w14:paraId="1C643AE6"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AE7" w14:textId="77777777" w:rsidR="00885E3C" w:rsidRDefault="00885E3C">
                  <w:pPr>
                    <w:jc w:val="center"/>
                    <w:rPr>
                      <w:bCs/>
                      <w:color w:val="000000"/>
                      <w:szCs w:val="21"/>
                      <w:lang w:val="pt-BR"/>
                    </w:rPr>
                  </w:pPr>
                </w:p>
              </w:tc>
            </w:tr>
            <w:tr w:rsidR="00885E3C" w14:paraId="1C643AEE" w14:textId="77777777">
              <w:trPr>
                <w:trHeight w:val="397"/>
                <w:jc w:val="center"/>
              </w:trPr>
              <w:tc>
                <w:tcPr>
                  <w:tcW w:w="756" w:type="dxa"/>
                  <w:vAlign w:val="center"/>
                </w:tcPr>
                <w:p w14:paraId="1C643AE9"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6</w:t>
                  </w:r>
                </w:p>
              </w:tc>
              <w:tc>
                <w:tcPr>
                  <w:tcW w:w="2268" w:type="dxa"/>
                  <w:vAlign w:val="center"/>
                </w:tcPr>
                <w:p w14:paraId="1C643AEA" w14:textId="77777777" w:rsidR="00885E3C" w:rsidRDefault="002E2A28">
                  <w:pPr>
                    <w:jc w:val="center"/>
                    <w:rPr>
                      <w:szCs w:val="21"/>
                    </w:rPr>
                  </w:pPr>
                  <w:r>
                    <w:rPr>
                      <w:rFonts w:hint="eastAsia"/>
                      <w:color w:val="000000" w:themeColor="text1"/>
                      <w:szCs w:val="21"/>
                      <w:lang w:val="pt-BR"/>
                    </w:rPr>
                    <w:t>自动上盖机</w:t>
                  </w:r>
                </w:p>
              </w:tc>
              <w:tc>
                <w:tcPr>
                  <w:tcW w:w="1843" w:type="dxa"/>
                  <w:vAlign w:val="center"/>
                </w:tcPr>
                <w:p w14:paraId="1C643AEB"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-SG-1</w:t>
                  </w:r>
                </w:p>
              </w:tc>
              <w:tc>
                <w:tcPr>
                  <w:tcW w:w="1276" w:type="dxa"/>
                  <w:vAlign w:val="center"/>
                </w:tcPr>
                <w:p w14:paraId="1C643AEC"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AED" w14:textId="77777777" w:rsidR="00885E3C" w:rsidRDefault="00885E3C">
                  <w:pPr>
                    <w:jc w:val="center"/>
                    <w:rPr>
                      <w:bCs/>
                      <w:color w:val="000000"/>
                      <w:szCs w:val="21"/>
                      <w:lang w:val="pt-BR"/>
                    </w:rPr>
                  </w:pPr>
                </w:p>
              </w:tc>
            </w:tr>
            <w:tr w:rsidR="00885E3C" w14:paraId="1C643AF4" w14:textId="77777777">
              <w:trPr>
                <w:trHeight w:val="397"/>
                <w:jc w:val="center"/>
              </w:trPr>
              <w:tc>
                <w:tcPr>
                  <w:tcW w:w="756" w:type="dxa"/>
                  <w:vAlign w:val="center"/>
                </w:tcPr>
                <w:p w14:paraId="1C643AEF"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7</w:t>
                  </w:r>
                </w:p>
              </w:tc>
              <w:tc>
                <w:tcPr>
                  <w:tcW w:w="2268" w:type="dxa"/>
                  <w:vAlign w:val="center"/>
                </w:tcPr>
                <w:p w14:paraId="1C643AF0" w14:textId="77777777" w:rsidR="00885E3C" w:rsidRDefault="002E2A28">
                  <w:pPr>
                    <w:jc w:val="center"/>
                    <w:rPr>
                      <w:szCs w:val="21"/>
                    </w:rPr>
                  </w:pPr>
                  <w:r>
                    <w:rPr>
                      <w:rFonts w:hint="eastAsia"/>
                      <w:color w:val="000000" w:themeColor="text1"/>
                      <w:szCs w:val="21"/>
                      <w:lang w:val="pt-BR"/>
                    </w:rPr>
                    <w:t>自动外擦机（</w:t>
                  </w:r>
                  <w:r>
                    <w:rPr>
                      <w:rFonts w:hint="eastAsia"/>
                      <w:color w:val="000000" w:themeColor="text1"/>
                      <w:szCs w:val="21"/>
                      <w:lang w:val="pt-BR"/>
                    </w:rPr>
                    <w:t>1</w:t>
                  </w:r>
                  <w:r>
                    <w:rPr>
                      <w:rFonts w:hint="eastAsia"/>
                      <w:color w:val="000000" w:themeColor="text1"/>
                      <w:szCs w:val="21"/>
                      <w:lang w:val="pt-BR"/>
                    </w:rPr>
                    <w:t>台湿擦，</w:t>
                  </w:r>
                  <w:r>
                    <w:rPr>
                      <w:rFonts w:hint="eastAsia"/>
                      <w:color w:val="000000" w:themeColor="text1"/>
                      <w:szCs w:val="21"/>
                      <w:lang w:val="pt-BR"/>
                    </w:rPr>
                    <w:t>2</w:t>
                  </w:r>
                  <w:r>
                    <w:rPr>
                      <w:rFonts w:hint="eastAsia"/>
                      <w:color w:val="000000" w:themeColor="text1"/>
                      <w:szCs w:val="21"/>
                      <w:lang w:val="pt-BR"/>
                    </w:rPr>
                    <w:t>台干擦）</w:t>
                  </w:r>
                </w:p>
              </w:tc>
              <w:tc>
                <w:tcPr>
                  <w:tcW w:w="1843" w:type="dxa"/>
                  <w:vAlign w:val="center"/>
                </w:tcPr>
                <w:p w14:paraId="1C643AF1" w14:textId="77777777" w:rsidR="00885E3C" w:rsidRDefault="002E2A28">
                  <w:pPr>
                    <w:jc w:val="center"/>
                    <w:rPr>
                      <w:szCs w:val="21"/>
                    </w:rPr>
                  </w:pPr>
                  <w:r>
                    <w:rPr>
                      <w:rFonts w:hint="eastAsia"/>
                      <w:color w:val="000000" w:themeColor="text1"/>
                      <w:szCs w:val="21"/>
                      <w:lang w:val="pt-BR"/>
                    </w:rPr>
                    <w:t>SDCX</w:t>
                  </w:r>
                  <w:r>
                    <w:rPr>
                      <w:color w:val="000000" w:themeColor="text1"/>
                      <w:szCs w:val="21"/>
                      <w:lang w:val="pt-BR"/>
                    </w:rPr>
                    <w:t>-WC-1</w:t>
                  </w:r>
                </w:p>
              </w:tc>
              <w:tc>
                <w:tcPr>
                  <w:tcW w:w="1276" w:type="dxa"/>
                  <w:vAlign w:val="center"/>
                </w:tcPr>
                <w:p w14:paraId="1C643AF2" w14:textId="77777777" w:rsidR="00885E3C" w:rsidRDefault="002E2A28">
                  <w:pPr>
                    <w:jc w:val="center"/>
                    <w:rPr>
                      <w:bCs/>
                      <w:color w:val="000000"/>
                      <w:szCs w:val="21"/>
                      <w:lang w:val="pt-BR"/>
                    </w:rPr>
                  </w:pPr>
                  <w:r>
                    <w:rPr>
                      <w:rFonts w:hint="eastAsia"/>
                      <w:color w:val="000000" w:themeColor="text1"/>
                      <w:szCs w:val="21"/>
                      <w:lang w:val="pt-BR"/>
                    </w:rPr>
                    <w:t>3</w:t>
                  </w:r>
                  <w:r>
                    <w:rPr>
                      <w:rFonts w:hint="eastAsia"/>
                      <w:color w:val="000000" w:themeColor="text1"/>
                      <w:szCs w:val="21"/>
                      <w:lang w:val="pt-BR"/>
                    </w:rPr>
                    <w:t>台</w:t>
                  </w:r>
                </w:p>
              </w:tc>
              <w:tc>
                <w:tcPr>
                  <w:tcW w:w="1802" w:type="dxa"/>
                  <w:vMerge/>
                  <w:vAlign w:val="center"/>
                </w:tcPr>
                <w:p w14:paraId="1C643AF3" w14:textId="77777777" w:rsidR="00885E3C" w:rsidRDefault="00885E3C">
                  <w:pPr>
                    <w:jc w:val="center"/>
                    <w:rPr>
                      <w:bCs/>
                      <w:color w:val="000000"/>
                      <w:szCs w:val="21"/>
                      <w:lang w:val="pt-BR"/>
                    </w:rPr>
                  </w:pPr>
                </w:p>
              </w:tc>
            </w:tr>
            <w:tr w:rsidR="00885E3C" w14:paraId="1C643AFA" w14:textId="77777777">
              <w:trPr>
                <w:trHeight w:val="397"/>
                <w:jc w:val="center"/>
              </w:trPr>
              <w:tc>
                <w:tcPr>
                  <w:tcW w:w="756" w:type="dxa"/>
                  <w:vAlign w:val="center"/>
                </w:tcPr>
                <w:p w14:paraId="1C643AF5"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8</w:t>
                  </w:r>
                </w:p>
              </w:tc>
              <w:tc>
                <w:tcPr>
                  <w:tcW w:w="2268" w:type="dxa"/>
                  <w:vAlign w:val="center"/>
                </w:tcPr>
                <w:p w14:paraId="1C643AF6" w14:textId="77777777" w:rsidR="00885E3C" w:rsidRDefault="002E2A28">
                  <w:pPr>
                    <w:jc w:val="center"/>
                    <w:rPr>
                      <w:szCs w:val="21"/>
                    </w:rPr>
                  </w:pPr>
                  <w:r>
                    <w:rPr>
                      <w:rFonts w:hint="eastAsia"/>
                      <w:color w:val="000000" w:themeColor="text1"/>
                      <w:szCs w:val="21"/>
                      <w:lang w:val="pt-BR"/>
                    </w:rPr>
                    <w:t>外涂喷漆房</w:t>
                  </w:r>
                </w:p>
              </w:tc>
              <w:tc>
                <w:tcPr>
                  <w:tcW w:w="1843" w:type="dxa"/>
                  <w:vAlign w:val="center"/>
                </w:tcPr>
                <w:p w14:paraId="1C643AF7" w14:textId="77777777" w:rsidR="00885E3C" w:rsidRDefault="002E2A28">
                  <w:pPr>
                    <w:jc w:val="center"/>
                    <w:rPr>
                      <w:szCs w:val="21"/>
                    </w:rPr>
                  </w:pPr>
                  <w:r>
                    <w:rPr>
                      <w:rFonts w:hint="eastAsia"/>
                      <w:color w:val="000000" w:themeColor="text1"/>
                      <w:szCs w:val="21"/>
                      <w:lang w:val="pt-BR"/>
                    </w:rPr>
                    <w:t>HYC</w:t>
                  </w:r>
                  <w:r>
                    <w:rPr>
                      <w:color w:val="000000" w:themeColor="text1"/>
                      <w:szCs w:val="21"/>
                      <w:lang w:val="pt-BR"/>
                    </w:rPr>
                    <w:t>-1150</w:t>
                  </w:r>
                </w:p>
              </w:tc>
              <w:tc>
                <w:tcPr>
                  <w:tcW w:w="1276" w:type="dxa"/>
                  <w:vAlign w:val="center"/>
                </w:tcPr>
                <w:p w14:paraId="1C643AF8"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restart"/>
                  <w:vAlign w:val="center"/>
                </w:tcPr>
                <w:p w14:paraId="1C643AF9" w14:textId="77777777" w:rsidR="00885E3C" w:rsidRDefault="002E2A28">
                  <w:pPr>
                    <w:jc w:val="center"/>
                    <w:rPr>
                      <w:bCs/>
                      <w:color w:val="000000"/>
                      <w:szCs w:val="21"/>
                      <w:lang w:val="pt-BR"/>
                    </w:rPr>
                  </w:pPr>
                  <w:r>
                    <w:rPr>
                      <w:rFonts w:hint="eastAsia"/>
                      <w:color w:val="000000" w:themeColor="text1"/>
                      <w:szCs w:val="21"/>
                      <w:lang w:val="pt-BR"/>
                    </w:rPr>
                    <w:t>金属包装桶后段设备</w:t>
                  </w:r>
                </w:p>
              </w:tc>
            </w:tr>
            <w:tr w:rsidR="00885E3C" w14:paraId="1C643B00" w14:textId="77777777">
              <w:trPr>
                <w:trHeight w:val="397"/>
                <w:jc w:val="center"/>
              </w:trPr>
              <w:tc>
                <w:tcPr>
                  <w:tcW w:w="756" w:type="dxa"/>
                  <w:vAlign w:val="center"/>
                </w:tcPr>
                <w:p w14:paraId="1C643AFB" w14:textId="77777777" w:rsidR="00885E3C" w:rsidRDefault="002E2A28">
                  <w:pPr>
                    <w:widowControl/>
                    <w:jc w:val="center"/>
                    <w:rPr>
                      <w:color w:val="000000"/>
                      <w:kern w:val="0"/>
                      <w:szCs w:val="21"/>
                    </w:rPr>
                  </w:pPr>
                  <w:r>
                    <w:rPr>
                      <w:rFonts w:hint="eastAsia"/>
                      <w:color w:val="000000" w:themeColor="text1"/>
                      <w:szCs w:val="21"/>
                      <w:lang w:val="pt-BR"/>
                    </w:rPr>
                    <w:t>2</w:t>
                  </w:r>
                  <w:r>
                    <w:rPr>
                      <w:color w:val="000000" w:themeColor="text1"/>
                      <w:szCs w:val="21"/>
                      <w:lang w:val="pt-BR"/>
                    </w:rPr>
                    <w:t>9</w:t>
                  </w:r>
                </w:p>
              </w:tc>
              <w:tc>
                <w:tcPr>
                  <w:tcW w:w="2268" w:type="dxa"/>
                  <w:vAlign w:val="center"/>
                </w:tcPr>
                <w:p w14:paraId="1C643AFC" w14:textId="77777777" w:rsidR="00885E3C" w:rsidRDefault="002E2A28">
                  <w:pPr>
                    <w:jc w:val="center"/>
                    <w:rPr>
                      <w:szCs w:val="21"/>
                    </w:rPr>
                  </w:pPr>
                  <w:proofErr w:type="gramStart"/>
                  <w:r>
                    <w:rPr>
                      <w:rFonts w:hint="eastAsia"/>
                      <w:color w:val="000000" w:themeColor="text1"/>
                      <w:szCs w:val="21"/>
                      <w:lang w:val="pt-BR"/>
                    </w:rPr>
                    <w:t>钢桶烘道线</w:t>
                  </w:r>
                  <w:proofErr w:type="gramEnd"/>
                </w:p>
              </w:tc>
              <w:tc>
                <w:tcPr>
                  <w:tcW w:w="1843" w:type="dxa"/>
                  <w:vAlign w:val="center"/>
                </w:tcPr>
                <w:p w14:paraId="1C643AFD" w14:textId="77777777" w:rsidR="00885E3C" w:rsidRDefault="002E2A28">
                  <w:pPr>
                    <w:jc w:val="center"/>
                    <w:rPr>
                      <w:szCs w:val="21"/>
                    </w:rPr>
                  </w:pPr>
                  <w:r>
                    <w:rPr>
                      <w:rFonts w:hint="eastAsia"/>
                      <w:color w:val="000000" w:themeColor="text1"/>
                      <w:szCs w:val="21"/>
                      <w:lang w:val="pt-BR"/>
                    </w:rPr>
                    <w:t>HYC</w:t>
                  </w:r>
                  <w:r>
                    <w:rPr>
                      <w:color w:val="000000" w:themeColor="text1"/>
                      <w:szCs w:val="21"/>
                      <w:lang w:val="pt-BR"/>
                    </w:rPr>
                    <w:t>-1150</w:t>
                  </w:r>
                </w:p>
              </w:tc>
              <w:tc>
                <w:tcPr>
                  <w:tcW w:w="1276" w:type="dxa"/>
                  <w:vAlign w:val="center"/>
                </w:tcPr>
                <w:p w14:paraId="1C643AFE"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套</w:t>
                  </w:r>
                </w:p>
              </w:tc>
              <w:tc>
                <w:tcPr>
                  <w:tcW w:w="1802" w:type="dxa"/>
                  <w:vMerge/>
                  <w:vAlign w:val="center"/>
                </w:tcPr>
                <w:p w14:paraId="1C643AFF" w14:textId="77777777" w:rsidR="00885E3C" w:rsidRDefault="00885E3C">
                  <w:pPr>
                    <w:jc w:val="center"/>
                    <w:rPr>
                      <w:bCs/>
                      <w:color w:val="000000"/>
                      <w:szCs w:val="21"/>
                      <w:lang w:val="pt-BR"/>
                    </w:rPr>
                  </w:pPr>
                </w:p>
              </w:tc>
            </w:tr>
            <w:tr w:rsidR="00885E3C" w14:paraId="1C643B06" w14:textId="77777777">
              <w:trPr>
                <w:trHeight w:val="397"/>
                <w:jc w:val="center"/>
              </w:trPr>
              <w:tc>
                <w:tcPr>
                  <w:tcW w:w="756" w:type="dxa"/>
                  <w:vAlign w:val="center"/>
                </w:tcPr>
                <w:p w14:paraId="1C643B01" w14:textId="77777777" w:rsidR="00885E3C" w:rsidRDefault="002E2A28">
                  <w:pPr>
                    <w:widowControl/>
                    <w:jc w:val="center"/>
                    <w:rPr>
                      <w:color w:val="000000"/>
                      <w:kern w:val="0"/>
                      <w:szCs w:val="21"/>
                    </w:rPr>
                  </w:pPr>
                  <w:r>
                    <w:rPr>
                      <w:rFonts w:hint="eastAsia"/>
                      <w:color w:val="000000" w:themeColor="text1"/>
                      <w:szCs w:val="21"/>
                      <w:lang w:val="pt-BR"/>
                    </w:rPr>
                    <w:t>3</w:t>
                  </w:r>
                  <w:r>
                    <w:rPr>
                      <w:color w:val="000000" w:themeColor="text1"/>
                      <w:szCs w:val="21"/>
                      <w:lang w:val="pt-BR"/>
                    </w:rPr>
                    <w:t>0</w:t>
                  </w:r>
                </w:p>
              </w:tc>
              <w:tc>
                <w:tcPr>
                  <w:tcW w:w="2268" w:type="dxa"/>
                  <w:vAlign w:val="center"/>
                </w:tcPr>
                <w:p w14:paraId="1C643B02" w14:textId="77777777" w:rsidR="00885E3C" w:rsidRDefault="002E2A28">
                  <w:pPr>
                    <w:jc w:val="center"/>
                    <w:rPr>
                      <w:szCs w:val="21"/>
                    </w:rPr>
                  </w:pPr>
                  <w:r>
                    <w:rPr>
                      <w:rFonts w:hint="eastAsia"/>
                      <w:color w:val="000000" w:themeColor="text1"/>
                      <w:szCs w:val="21"/>
                      <w:lang w:val="pt-BR"/>
                    </w:rPr>
                    <w:t>丝网印刷机</w:t>
                  </w:r>
                </w:p>
              </w:tc>
              <w:tc>
                <w:tcPr>
                  <w:tcW w:w="1843" w:type="dxa"/>
                  <w:vAlign w:val="center"/>
                </w:tcPr>
                <w:p w14:paraId="1C643B03" w14:textId="77777777" w:rsidR="00885E3C" w:rsidRDefault="002E2A28">
                  <w:pPr>
                    <w:jc w:val="center"/>
                    <w:rPr>
                      <w:szCs w:val="21"/>
                    </w:rPr>
                  </w:pPr>
                  <w:r>
                    <w:rPr>
                      <w:rFonts w:hint="eastAsia"/>
                      <w:color w:val="000000" w:themeColor="text1"/>
                      <w:szCs w:val="21"/>
                      <w:lang w:val="pt-BR"/>
                    </w:rPr>
                    <w:t>/</w:t>
                  </w:r>
                </w:p>
              </w:tc>
              <w:tc>
                <w:tcPr>
                  <w:tcW w:w="1276" w:type="dxa"/>
                  <w:vAlign w:val="center"/>
                </w:tcPr>
                <w:p w14:paraId="1C643B04" w14:textId="77777777" w:rsidR="00885E3C" w:rsidRDefault="002E2A28">
                  <w:pPr>
                    <w:jc w:val="center"/>
                    <w:rPr>
                      <w:bCs/>
                      <w:color w:val="000000"/>
                      <w:szCs w:val="21"/>
                      <w:lang w:val="pt-BR"/>
                    </w:rPr>
                  </w:pPr>
                  <w:r>
                    <w:rPr>
                      <w:rFonts w:hint="eastAsia"/>
                      <w:color w:val="000000" w:themeColor="text1"/>
                      <w:szCs w:val="21"/>
                      <w:lang w:val="pt-BR"/>
                    </w:rPr>
                    <w:t>1</w:t>
                  </w:r>
                  <w:r>
                    <w:rPr>
                      <w:rFonts w:hint="eastAsia"/>
                      <w:color w:val="000000" w:themeColor="text1"/>
                      <w:szCs w:val="21"/>
                      <w:lang w:val="pt-BR"/>
                    </w:rPr>
                    <w:t>台</w:t>
                  </w:r>
                </w:p>
              </w:tc>
              <w:tc>
                <w:tcPr>
                  <w:tcW w:w="1802" w:type="dxa"/>
                  <w:vMerge/>
                  <w:vAlign w:val="center"/>
                </w:tcPr>
                <w:p w14:paraId="1C643B05" w14:textId="77777777" w:rsidR="00885E3C" w:rsidRDefault="00885E3C">
                  <w:pPr>
                    <w:jc w:val="center"/>
                    <w:rPr>
                      <w:bCs/>
                      <w:color w:val="000000"/>
                      <w:szCs w:val="21"/>
                      <w:lang w:val="pt-BR"/>
                    </w:rPr>
                  </w:pPr>
                </w:p>
              </w:tc>
            </w:tr>
          </w:tbl>
          <w:p w14:paraId="1C643B07"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lastRenderedPageBreak/>
              <w:t>5</w:t>
            </w:r>
            <w:r>
              <w:rPr>
                <w:b/>
                <w:color w:val="000000"/>
                <w:sz w:val="24"/>
              </w:rPr>
              <w:t>、原辅材料及资源能源消耗量</w:t>
            </w:r>
          </w:p>
          <w:p w14:paraId="1C643B08" w14:textId="77777777" w:rsidR="00885E3C" w:rsidRDefault="002E2A28">
            <w:pPr>
              <w:adjustRightInd w:val="0"/>
              <w:snapToGrid w:val="0"/>
              <w:spacing w:line="460" w:lineRule="exact"/>
              <w:ind w:firstLineChars="200" w:firstLine="480"/>
              <w:rPr>
                <w:color w:val="000000"/>
                <w:sz w:val="24"/>
              </w:rPr>
            </w:pPr>
            <w:r>
              <w:rPr>
                <w:color w:val="000000"/>
                <w:sz w:val="24"/>
              </w:rPr>
              <w:t>本项目原辅材料消耗量见</w:t>
            </w:r>
            <w:r>
              <w:rPr>
                <w:rFonts w:hint="eastAsia"/>
                <w:color w:val="000000"/>
                <w:sz w:val="24"/>
              </w:rPr>
              <w:t>下表</w:t>
            </w:r>
            <w:r>
              <w:rPr>
                <w:color w:val="000000"/>
                <w:sz w:val="24"/>
              </w:rPr>
              <w:t>。</w:t>
            </w:r>
          </w:p>
          <w:p w14:paraId="1C643B09"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color w:val="000000"/>
                <w:sz w:val="24"/>
                <w:lang w:val="pt-BR"/>
              </w:rPr>
              <w:t>表</w:t>
            </w:r>
            <w:r>
              <w:rPr>
                <w:rFonts w:eastAsia="黑体"/>
                <w:bCs/>
                <w:color w:val="000000"/>
                <w:sz w:val="24"/>
              </w:rPr>
              <w:t>14</w:t>
            </w:r>
            <w:r>
              <w:rPr>
                <w:rFonts w:eastAsia="黑体"/>
                <w:color w:val="000000"/>
                <w:sz w:val="24"/>
                <w:lang w:val="pt-BR"/>
              </w:rPr>
              <w:t xml:space="preserve">            </w:t>
            </w:r>
            <w:r>
              <w:rPr>
                <w:rFonts w:eastAsia="黑体"/>
                <w:color w:val="000000"/>
                <w:sz w:val="24"/>
                <w:lang w:val="pt-BR"/>
              </w:rPr>
              <w:t>本项目原辅材料</w:t>
            </w:r>
            <w:r>
              <w:rPr>
                <w:rFonts w:eastAsia="黑体"/>
                <w:color w:val="000000"/>
                <w:sz w:val="24"/>
              </w:rPr>
              <w:t>及资源能源</w:t>
            </w:r>
            <w:r>
              <w:rPr>
                <w:rFonts w:eastAsia="黑体"/>
                <w:color w:val="000000"/>
                <w:sz w:val="24"/>
                <w:lang w:val="pt-BR"/>
              </w:rPr>
              <w:t>消耗量</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56"/>
              <w:gridCol w:w="1843"/>
              <w:gridCol w:w="1985"/>
              <w:gridCol w:w="3361"/>
            </w:tblGrid>
            <w:tr w:rsidR="00885E3C" w14:paraId="1C643B0E" w14:textId="77777777">
              <w:trPr>
                <w:trHeight w:val="397"/>
                <w:tblHeader/>
                <w:jc w:val="center"/>
              </w:trPr>
              <w:tc>
                <w:tcPr>
                  <w:tcW w:w="476" w:type="pct"/>
                  <w:vAlign w:val="center"/>
                </w:tcPr>
                <w:p w14:paraId="1C643B0A" w14:textId="77777777" w:rsidR="00885E3C" w:rsidRDefault="002E2A28">
                  <w:pPr>
                    <w:jc w:val="center"/>
                    <w:rPr>
                      <w:rFonts w:cs="宋体"/>
                      <w:b/>
                      <w:color w:val="000000"/>
                      <w:szCs w:val="20"/>
                    </w:rPr>
                  </w:pPr>
                  <w:r>
                    <w:rPr>
                      <w:b/>
                      <w:color w:val="000000"/>
                      <w:szCs w:val="21"/>
                      <w:lang w:val="pt-BR"/>
                    </w:rPr>
                    <w:t>序号</w:t>
                  </w:r>
                </w:p>
              </w:tc>
              <w:tc>
                <w:tcPr>
                  <w:tcW w:w="1160" w:type="pct"/>
                  <w:vAlign w:val="center"/>
                </w:tcPr>
                <w:p w14:paraId="1C643B0B" w14:textId="77777777" w:rsidR="00885E3C" w:rsidRDefault="002E2A28">
                  <w:pPr>
                    <w:jc w:val="center"/>
                    <w:rPr>
                      <w:rFonts w:cs="宋体"/>
                      <w:b/>
                      <w:color w:val="000000"/>
                      <w:szCs w:val="20"/>
                    </w:rPr>
                  </w:pPr>
                  <w:r>
                    <w:rPr>
                      <w:rFonts w:cs="宋体" w:hint="eastAsia"/>
                      <w:b/>
                      <w:color w:val="000000"/>
                      <w:szCs w:val="20"/>
                    </w:rPr>
                    <w:t>原料名称</w:t>
                  </w:r>
                </w:p>
              </w:tc>
              <w:tc>
                <w:tcPr>
                  <w:tcW w:w="1249" w:type="pct"/>
                  <w:vAlign w:val="center"/>
                </w:tcPr>
                <w:p w14:paraId="1C643B0C" w14:textId="77777777" w:rsidR="00885E3C" w:rsidRDefault="002E2A28">
                  <w:pPr>
                    <w:jc w:val="center"/>
                    <w:rPr>
                      <w:rFonts w:cs="宋体"/>
                      <w:b/>
                      <w:color w:val="000000"/>
                      <w:szCs w:val="20"/>
                    </w:rPr>
                  </w:pPr>
                  <w:r>
                    <w:rPr>
                      <w:rFonts w:cs="宋体" w:hint="eastAsia"/>
                      <w:b/>
                      <w:color w:val="000000"/>
                      <w:szCs w:val="20"/>
                    </w:rPr>
                    <w:t>用量</w:t>
                  </w:r>
                </w:p>
              </w:tc>
              <w:tc>
                <w:tcPr>
                  <w:tcW w:w="2115" w:type="pct"/>
                  <w:vAlign w:val="center"/>
                </w:tcPr>
                <w:p w14:paraId="1C643B0D" w14:textId="77777777" w:rsidR="00885E3C" w:rsidRDefault="002E2A28">
                  <w:pPr>
                    <w:jc w:val="center"/>
                    <w:rPr>
                      <w:rFonts w:cs="宋体"/>
                      <w:b/>
                      <w:color w:val="000000"/>
                      <w:szCs w:val="20"/>
                    </w:rPr>
                  </w:pPr>
                  <w:r>
                    <w:rPr>
                      <w:rFonts w:cs="宋体" w:hint="eastAsia"/>
                      <w:b/>
                      <w:color w:val="000000"/>
                      <w:szCs w:val="20"/>
                    </w:rPr>
                    <w:t>备注</w:t>
                  </w:r>
                </w:p>
              </w:tc>
            </w:tr>
            <w:tr w:rsidR="00885E3C" w14:paraId="1C643B13" w14:textId="77777777">
              <w:trPr>
                <w:trHeight w:val="397"/>
                <w:jc w:val="center"/>
              </w:trPr>
              <w:tc>
                <w:tcPr>
                  <w:tcW w:w="476" w:type="pct"/>
                  <w:vAlign w:val="center"/>
                </w:tcPr>
                <w:p w14:paraId="1C643B0F" w14:textId="77777777" w:rsidR="00885E3C" w:rsidRDefault="002E2A28">
                  <w:pPr>
                    <w:contextualSpacing/>
                    <w:jc w:val="center"/>
                    <w:textAlignment w:val="baseline"/>
                    <w:rPr>
                      <w:kern w:val="0"/>
                      <w:szCs w:val="21"/>
                    </w:rPr>
                  </w:pPr>
                  <w:r>
                    <w:rPr>
                      <w:color w:val="000000" w:themeColor="text1"/>
                      <w:szCs w:val="21"/>
                      <w:lang w:val="pt-BR"/>
                    </w:rPr>
                    <w:t>1</w:t>
                  </w:r>
                </w:p>
              </w:tc>
              <w:tc>
                <w:tcPr>
                  <w:tcW w:w="1160" w:type="pct"/>
                  <w:vAlign w:val="center"/>
                </w:tcPr>
                <w:p w14:paraId="1C643B10" w14:textId="77777777" w:rsidR="00885E3C" w:rsidRDefault="002E2A28">
                  <w:pPr>
                    <w:jc w:val="center"/>
                    <w:rPr>
                      <w:szCs w:val="21"/>
                    </w:rPr>
                  </w:pPr>
                  <w:r>
                    <w:rPr>
                      <w:rFonts w:hint="eastAsia"/>
                      <w:color w:val="000000" w:themeColor="text1"/>
                      <w:szCs w:val="21"/>
                      <w:lang w:val="pt-BR"/>
                    </w:rPr>
                    <w:t>冷轧板</w:t>
                  </w:r>
                </w:p>
              </w:tc>
              <w:tc>
                <w:tcPr>
                  <w:tcW w:w="1249" w:type="pct"/>
                  <w:vAlign w:val="center"/>
                </w:tcPr>
                <w:p w14:paraId="1C643B11" w14:textId="77777777" w:rsidR="00885E3C" w:rsidRDefault="002E2A28">
                  <w:pPr>
                    <w:jc w:val="center"/>
                    <w:rPr>
                      <w:szCs w:val="21"/>
                    </w:rPr>
                  </w:pPr>
                  <w:r>
                    <w:rPr>
                      <w:rFonts w:hint="eastAsia"/>
                      <w:color w:val="000000" w:themeColor="text1"/>
                      <w:szCs w:val="21"/>
                      <w:lang w:val="pt-BR"/>
                    </w:rPr>
                    <w:t>1</w:t>
                  </w:r>
                  <w:r>
                    <w:rPr>
                      <w:color w:val="000000" w:themeColor="text1"/>
                      <w:szCs w:val="21"/>
                      <w:lang w:val="pt-BR"/>
                    </w:rPr>
                    <w:t>2000</w:t>
                  </w:r>
                  <w:r>
                    <w:rPr>
                      <w:rFonts w:hint="eastAsia"/>
                      <w:color w:val="000000" w:themeColor="text1"/>
                      <w:szCs w:val="21"/>
                      <w:lang w:val="pt-BR"/>
                    </w:rPr>
                    <w:t>t/a</w:t>
                  </w:r>
                </w:p>
              </w:tc>
              <w:tc>
                <w:tcPr>
                  <w:tcW w:w="2115" w:type="pct"/>
                  <w:vAlign w:val="center"/>
                </w:tcPr>
                <w:p w14:paraId="1C643B12" w14:textId="77777777" w:rsidR="00885E3C" w:rsidRDefault="002E2A28">
                  <w:pPr>
                    <w:jc w:val="center"/>
                    <w:rPr>
                      <w:szCs w:val="21"/>
                    </w:rPr>
                  </w:pPr>
                  <w:r>
                    <w:rPr>
                      <w:rFonts w:hint="eastAsia"/>
                      <w:color w:val="000000" w:themeColor="text1"/>
                      <w:szCs w:val="21"/>
                      <w:lang w:val="pt-BR"/>
                    </w:rPr>
                    <w:t>外购，用于金属包装桶桶</w:t>
                  </w:r>
                  <w:proofErr w:type="gramStart"/>
                  <w:r>
                    <w:rPr>
                      <w:rFonts w:hint="eastAsia"/>
                      <w:color w:val="000000" w:themeColor="text1"/>
                      <w:szCs w:val="21"/>
                      <w:lang w:val="pt-BR"/>
                    </w:rPr>
                    <w:t>身生产</w:t>
                  </w:r>
                  <w:proofErr w:type="gramEnd"/>
                </w:p>
              </w:tc>
            </w:tr>
            <w:tr w:rsidR="00885E3C" w14:paraId="1C643B18" w14:textId="77777777">
              <w:trPr>
                <w:trHeight w:val="397"/>
                <w:jc w:val="center"/>
              </w:trPr>
              <w:tc>
                <w:tcPr>
                  <w:tcW w:w="476" w:type="pct"/>
                  <w:vAlign w:val="center"/>
                </w:tcPr>
                <w:p w14:paraId="1C643B14" w14:textId="77777777" w:rsidR="00885E3C" w:rsidRDefault="002E2A28">
                  <w:pPr>
                    <w:contextualSpacing/>
                    <w:jc w:val="center"/>
                    <w:textAlignment w:val="baseline"/>
                    <w:rPr>
                      <w:kern w:val="0"/>
                      <w:szCs w:val="21"/>
                    </w:rPr>
                  </w:pPr>
                  <w:r>
                    <w:rPr>
                      <w:color w:val="000000" w:themeColor="text1"/>
                      <w:szCs w:val="21"/>
                      <w:lang w:val="pt-BR"/>
                    </w:rPr>
                    <w:t>2</w:t>
                  </w:r>
                </w:p>
              </w:tc>
              <w:tc>
                <w:tcPr>
                  <w:tcW w:w="1160" w:type="pct"/>
                  <w:vAlign w:val="center"/>
                </w:tcPr>
                <w:p w14:paraId="1C643B15" w14:textId="77777777" w:rsidR="00885E3C" w:rsidRDefault="002E2A28">
                  <w:pPr>
                    <w:jc w:val="center"/>
                    <w:rPr>
                      <w:szCs w:val="21"/>
                    </w:rPr>
                  </w:pPr>
                  <w:r>
                    <w:rPr>
                      <w:rFonts w:hint="eastAsia"/>
                      <w:color w:val="000000" w:themeColor="text1"/>
                      <w:szCs w:val="21"/>
                      <w:lang w:val="pt-BR"/>
                    </w:rPr>
                    <w:t>水性钢桶专用烤漆</w:t>
                  </w:r>
                </w:p>
              </w:tc>
              <w:tc>
                <w:tcPr>
                  <w:tcW w:w="1249" w:type="pct"/>
                  <w:vAlign w:val="center"/>
                </w:tcPr>
                <w:p w14:paraId="1C643B16" w14:textId="77777777" w:rsidR="00885E3C" w:rsidRDefault="002E2A28">
                  <w:pPr>
                    <w:jc w:val="center"/>
                    <w:rPr>
                      <w:szCs w:val="21"/>
                    </w:rPr>
                  </w:pPr>
                  <w:r>
                    <w:rPr>
                      <w:rFonts w:hint="eastAsia"/>
                      <w:color w:val="000000" w:themeColor="text1"/>
                      <w:szCs w:val="21"/>
                      <w:lang w:val="pt-BR"/>
                    </w:rPr>
                    <w:t>1</w:t>
                  </w:r>
                  <w:r>
                    <w:rPr>
                      <w:color w:val="000000" w:themeColor="text1"/>
                      <w:szCs w:val="21"/>
                      <w:lang w:val="pt-BR"/>
                    </w:rPr>
                    <w:t>20</w:t>
                  </w:r>
                  <w:r>
                    <w:rPr>
                      <w:rFonts w:hint="eastAsia"/>
                      <w:color w:val="000000" w:themeColor="text1"/>
                      <w:szCs w:val="21"/>
                      <w:lang w:val="pt-BR"/>
                    </w:rPr>
                    <w:t>t/a</w:t>
                  </w:r>
                </w:p>
              </w:tc>
              <w:tc>
                <w:tcPr>
                  <w:tcW w:w="2115" w:type="pct"/>
                  <w:vAlign w:val="center"/>
                </w:tcPr>
                <w:p w14:paraId="1C643B17" w14:textId="77777777" w:rsidR="00885E3C" w:rsidRDefault="002E2A28">
                  <w:pPr>
                    <w:jc w:val="center"/>
                    <w:rPr>
                      <w:szCs w:val="21"/>
                    </w:rPr>
                  </w:pPr>
                  <w:r>
                    <w:rPr>
                      <w:rFonts w:hint="eastAsia"/>
                      <w:color w:val="000000" w:themeColor="text1"/>
                      <w:szCs w:val="21"/>
                      <w:lang w:val="pt-BR"/>
                    </w:rPr>
                    <w:t>外购，用于金属包装桶外部喷漆</w:t>
                  </w:r>
                </w:p>
              </w:tc>
            </w:tr>
            <w:tr w:rsidR="00885E3C" w14:paraId="1C643B1D" w14:textId="77777777">
              <w:trPr>
                <w:trHeight w:val="397"/>
                <w:jc w:val="center"/>
              </w:trPr>
              <w:tc>
                <w:tcPr>
                  <w:tcW w:w="476" w:type="pct"/>
                  <w:vAlign w:val="center"/>
                </w:tcPr>
                <w:p w14:paraId="1C643B19" w14:textId="77777777" w:rsidR="00885E3C" w:rsidRDefault="002E2A28">
                  <w:pPr>
                    <w:contextualSpacing/>
                    <w:jc w:val="center"/>
                    <w:textAlignment w:val="baseline"/>
                    <w:rPr>
                      <w:kern w:val="0"/>
                      <w:szCs w:val="21"/>
                    </w:rPr>
                  </w:pPr>
                  <w:r>
                    <w:rPr>
                      <w:rFonts w:hint="eastAsia"/>
                      <w:color w:val="000000" w:themeColor="text1"/>
                      <w:szCs w:val="21"/>
                      <w:lang w:val="pt-BR"/>
                    </w:rPr>
                    <w:t>3</w:t>
                  </w:r>
                </w:p>
              </w:tc>
              <w:tc>
                <w:tcPr>
                  <w:tcW w:w="1160" w:type="pct"/>
                  <w:vAlign w:val="center"/>
                </w:tcPr>
                <w:p w14:paraId="1C643B1A" w14:textId="77777777" w:rsidR="00885E3C" w:rsidRDefault="002E2A28">
                  <w:pPr>
                    <w:jc w:val="center"/>
                    <w:rPr>
                      <w:szCs w:val="21"/>
                    </w:rPr>
                  </w:pPr>
                  <w:r>
                    <w:rPr>
                      <w:rFonts w:hint="eastAsia"/>
                      <w:color w:val="000000" w:themeColor="text1"/>
                      <w:szCs w:val="21"/>
                      <w:lang w:val="pt-BR"/>
                    </w:rPr>
                    <w:t>桶口件</w:t>
                  </w:r>
                </w:p>
              </w:tc>
              <w:tc>
                <w:tcPr>
                  <w:tcW w:w="1249" w:type="pct"/>
                  <w:vAlign w:val="center"/>
                </w:tcPr>
                <w:p w14:paraId="1C643B1B" w14:textId="77777777" w:rsidR="00885E3C" w:rsidRDefault="002E2A28">
                  <w:pPr>
                    <w:jc w:val="center"/>
                    <w:rPr>
                      <w:szCs w:val="21"/>
                    </w:rPr>
                  </w:pPr>
                  <w:r>
                    <w:rPr>
                      <w:rFonts w:hint="eastAsia"/>
                      <w:color w:val="000000" w:themeColor="text1"/>
                      <w:szCs w:val="21"/>
                      <w:lang w:val="pt-BR"/>
                    </w:rPr>
                    <w:t>6</w:t>
                  </w:r>
                  <w:r>
                    <w:rPr>
                      <w:color w:val="000000" w:themeColor="text1"/>
                      <w:szCs w:val="21"/>
                      <w:lang w:val="pt-BR"/>
                    </w:rPr>
                    <w:t>0</w:t>
                  </w:r>
                  <w:r>
                    <w:rPr>
                      <w:rFonts w:hint="eastAsia"/>
                      <w:color w:val="000000" w:themeColor="text1"/>
                      <w:szCs w:val="21"/>
                      <w:lang w:val="pt-BR"/>
                    </w:rPr>
                    <w:t>万套</w:t>
                  </w:r>
                  <w:r>
                    <w:rPr>
                      <w:rFonts w:hint="eastAsia"/>
                      <w:color w:val="000000" w:themeColor="text1"/>
                      <w:szCs w:val="21"/>
                      <w:lang w:val="pt-BR"/>
                    </w:rPr>
                    <w:t>/a</w:t>
                  </w:r>
                </w:p>
              </w:tc>
              <w:tc>
                <w:tcPr>
                  <w:tcW w:w="2115" w:type="pct"/>
                  <w:vAlign w:val="center"/>
                </w:tcPr>
                <w:p w14:paraId="1C643B1C" w14:textId="77777777" w:rsidR="00885E3C" w:rsidRDefault="002E2A28">
                  <w:pPr>
                    <w:jc w:val="center"/>
                    <w:rPr>
                      <w:szCs w:val="21"/>
                    </w:rPr>
                  </w:pPr>
                  <w:r>
                    <w:rPr>
                      <w:rFonts w:hint="eastAsia"/>
                      <w:color w:val="000000" w:themeColor="text1"/>
                      <w:szCs w:val="21"/>
                      <w:lang w:val="pt-BR"/>
                    </w:rPr>
                    <w:t>外购，用于金属包装桶配件安装</w:t>
                  </w:r>
                </w:p>
              </w:tc>
            </w:tr>
            <w:tr w:rsidR="00885E3C" w14:paraId="1C643B22" w14:textId="77777777">
              <w:trPr>
                <w:trHeight w:val="397"/>
                <w:jc w:val="center"/>
              </w:trPr>
              <w:tc>
                <w:tcPr>
                  <w:tcW w:w="476" w:type="pct"/>
                  <w:vAlign w:val="center"/>
                </w:tcPr>
                <w:p w14:paraId="1C643B1E" w14:textId="77777777" w:rsidR="00885E3C" w:rsidRDefault="002E2A28">
                  <w:pPr>
                    <w:contextualSpacing/>
                    <w:jc w:val="center"/>
                    <w:textAlignment w:val="baseline"/>
                    <w:rPr>
                      <w:kern w:val="0"/>
                      <w:szCs w:val="21"/>
                    </w:rPr>
                  </w:pPr>
                  <w:r>
                    <w:rPr>
                      <w:color w:val="000000" w:themeColor="text1"/>
                      <w:szCs w:val="21"/>
                      <w:lang w:val="pt-BR"/>
                    </w:rPr>
                    <w:t>4</w:t>
                  </w:r>
                </w:p>
              </w:tc>
              <w:tc>
                <w:tcPr>
                  <w:tcW w:w="1160" w:type="pct"/>
                  <w:vAlign w:val="center"/>
                </w:tcPr>
                <w:p w14:paraId="1C643B1F" w14:textId="77777777" w:rsidR="00885E3C" w:rsidRDefault="002E2A28">
                  <w:pPr>
                    <w:jc w:val="center"/>
                    <w:rPr>
                      <w:szCs w:val="21"/>
                    </w:rPr>
                  </w:pPr>
                  <w:r>
                    <w:rPr>
                      <w:rFonts w:hint="eastAsia"/>
                      <w:color w:val="000000" w:themeColor="text1"/>
                      <w:szCs w:val="21"/>
                      <w:lang w:val="pt-BR"/>
                    </w:rPr>
                    <w:t>封口胶</w:t>
                  </w:r>
                </w:p>
              </w:tc>
              <w:tc>
                <w:tcPr>
                  <w:tcW w:w="1249" w:type="pct"/>
                  <w:vAlign w:val="center"/>
                </w:tcPr>
                <w:p w14:paraId="1C643B20" w14:textId="77777777" w:rsidR="00885E3C" w:rsidRDefault="002E2A28">
                  <w:pPr>
                    <w:jc w:val="center"/>
                    <w:rPr>
                      <w:szCs w:val="21"/>
                    </w:rPr>
                  </w:pPr>
                  <w:r>
                    <w:rPr>
                      <w:rFonts w:hint="eastAsia"/>
                      <w:color w:val="000000" w:themeColor="text1"/>
                      <w:szCs w:val="21"/>
                      <w:lang w:val="pt-BR"/>
                    </w:rPr>
                    <w:t>1</w:t>
                  </w:r>
                  <w:r>
                    <w:rPr>
                      <w:color w:val="000000" w:themeColor="text1"/>
                      <w:szCs w:val="21"/>
                      <w:lang w:val="pt-BR"/>
                    </w:rPr>
                    <w:t>4.4</w:t>
                  </w:r>
                  <w:r>
                    <w:rPr>
                      <w:rFonts w:hint="eastAsia"/>
                      <w:color w:val="000000" w:themeColor="text1"/>
                      <w:szCs w:val="21"/>
                      <w:lang w:val="pt-BR"/>
                    </w:rPr>
                    <w:t>t/a</w:t>
                  </w:r>
                </w:p>
              </w:tc>
              <w:tc>
                <w:tcPr>
                  <w:tcW w:w="2115" w:type="pct"/>
                  <w:vAlign w:val="center"/>
                </w:tcPr>
                <w:p w14:paraId="1C643B21" w14:textId="77777777" w:rsidR="00885E3C" w:rsidRDefault="002E2A28">
                  <w:pPr>
                    <w:jc w:val="center"/>
                    <w:rPr>
                      <w:szCs w:val="21"/>
                    </w:rPr>
                  </w:pPr>
                  <w:r>
                    <w:rPr>
                      <w:rFonts w:hint="eastAsia"/>
                      <w:color w:val="000000" w:themeColor="text1"/>
                      <w:szCs w:val="21"/>
                      <w:lang w:val="pt-BR"/>
                    </w:rPr>
                    <w:t>外购，用于桶底桶盖与桶体组装</w:t>
                  </w:r>
                </w:p>
              </w:tc>
            </w:tr>
            <w:tr w:rsidR="00885E3C" w14:paraId="1C643B27" w14:textId="77777777">
              <w:trPr>
                <w:trHeight w:val="397"/>
                <w:jc w:val="center"/>
              </w:trPr>
              <w:tc>
                <w:tcPr>
                  <w:tcW w:w="476" w:type="pct"/>
                  <w:vAlign w:val="center"/>
                </w:tcPr>
                <w:p w14:paraId="1C643B23" w14:textId="77777777" w:rsidR="00885E3C" w:rsidRDefault="002E2A28">
                  <w:pPr>
                    <w:contextualSpacing/>
                    <w:jc w:val="center"/>
                    <w:textAlignment w:val="baseline"/>
                    <w:rPr>
                      <w:kern w:val="0"/>
                      <w:szCs w:val="21"/>
                    </w:rPr>
                  </w:pPr>
                  <w:r>
                    <w:rPr>
                      <w:color w:val="000000" w:themeColor="text1"/>
                      <w:szCs w:val="21"/>
                      <w:lang w:val="pt-BR"/>
                    </w:rPr>
                    <w:t>5</w:t>
                  </w:r>
                </w:p>
              </w:tc>
              <w:tc>
                <w:tcPr>
                  <w:tcW w:w="1160" w:type="pct"/>
                  <w:vAlign w:val="center"/>
                </w:tcPr>
                <w:p w14:paraId="1C643B24" w14:textId="77777777" w:rsidR="00885E3C" w:rsidRDefault="002E2A28">
                  <w:pPr>
                    <w:jc w:val="center"/>
                    <w:rPr>
                      <w:szCs w:val="21"/>
                    </w:rPr>
                  </w:pPr>
                  <w:r>
                    <w:rPr>
                      <w:rFonts w:hint="eastAsia"/>
                      <w:color w:val="000000" w:themeColor="text1"/>
                      <w:szCs w:val="21"/>
                      <w:lang w:val="pt-BR"/>
                    </w:rPr>
                    <w:t>PE</w:t>
                  </w:r>
                  <w:proofErr w:type="gramStart"/>
                  <w:r>
                    <w:rPr>
                      <w:rFonts w:hint="eastAsia"/>
                      <w:color w:val="000000" w:themeColor="text1"/>
                      <w:szCs w:val="21"/>
                      <w:lang w:val="pt-BR"/>
                    </w:rPr>
                    <w:t>桶套</w:t>
                  </w:r>
                  <w:proofErr w:type="gramEnd"/>
                </w:p>
              </w:tc>
              <w:tc>
                <w:tcPr>
                  <w:tcW w:w="1249" w:type="pct"/>
                  <w:vAlign w:val="center"/>
                </w:tcPr>
                <w:p w14:paraId="1C643B25" w14:textId="77777777" w:rsidR="00885E3C" w:rsidRDefault="002E2A28">
                  <w:pPr>
                    <w:jc w:val="center"/>
                    <w:rPr>
                      <w:szCs w:val="21"/>
                    </w:rPr>
                  </w:pPr>
                  <w:r>
                    <w:rPr>
                      <w:rFonts w:hint="eastAsia"/>
                      <w:color w:val="000000" w:themeColor="text1"/>
                      <w:szCs w:val="21"/>
                      <w:lang w:val="pt-BR"/>
                    </w:rPr>
                    <w:t>3</w:t>
                  </w:r>
                  <w:r>
                    <w:rPr>
                      <w:color w:val="000000" w:themeColor="text1"/>
                      <w:szCs w:val="21"/>
                      <w:lang w:val="pt-BR"/>
                    </w:rPr>
                    <w:t>000</w:t>
                  </w:r>
                  <w:r>
                    <w:rPr>
                      <w:rFonts w:hint="eastAsia"/>
                      <w:color w:val="000000" w:themeColor="text1"/>
                      <w:szCs w:val="21"/>
                      <w:lang w:val="pt-BR"/>
                    </w:rPr>
                    <w:t>套</w:t>
                  </w:r>
                  <w:r>
                    <w:rPr>
                      <w:rFonts w:hint="eastAsia"/>
                      <w:color w:val="000000" w:themeColor="text1"/>
                      <w:szCs w:val="21"/>
                      <w:lang w:val="pt-BR"/>
                    </w:rPr>
                    <w:t>/a</w:t>
                  </w:r>
                </w:p>
              </w:tc>
              <w:tc>
                <w:tcPr>
                  <w:tcW w:w="2115" w:type="pct"/>
                  <w:vAlign w:val="center"/>
                </w:tcPr>
                <w:p w14:paraId="1C643B26" w14:textId="77777777" w:rsidR="00885E3C" w:rsidRDefault="002E2A28">
                  <w:pPr>
                    <w:jc w:val="center"/>
                    <w:rPr>
                      <w:szCs w:val="21"/>
                    </w:rPr>
                  </w:pPr>
                  <w:r>
                    <w:rPr>
                      <w:rFonts w:hint="eastAsia"/>
                      <w:color w:val="000000" w:themeColor="text1"/>
                      <w:szCs w:val="21"/>
                      <w:lang w:val="pt-BR"/>
                    </w:rPr>
                    <w:t>外购，用于金属包装桶成品包装</w:t>
                  </w:r>
                </w:p>
              </w:tc>
            </w:tr>
            <w:tr w:rsidR="00885E3C" w14:paraId="1C643B2C" w14:textId="77777777">
              <w:trPr>
                <w:trHeight w:val="397"/>
                <w:jc w:val="center"/>
              </w:trPr>
              <w:tc>
                <w:tcPr>
                  <w:tcW w:w="476" w:type="pct"/>
                  <w:vAlign w:val="center"/>
                </w:tcPr>
                <w:p w14:paraId="1C643B28" w14:textId="77777777" w:rsidR="00885E3C" w:rsidRDefault="002E2A28">
                  <w:pPr>
                    <w:contextualSpacing/>
                    <w:jc w:val="center"/>
                    <w:textAlignment w:val="baseline"/>
                    <w:rPr>
                      <w:kern w:val="0"/>
                      <w:szCs w:val="21"/>
                    </w:rPr>
                  </w:pPr>
                  <w:r>
                    <w:rPr>
                      <w:color w:val="000000" w:themeColor="text1"/>
                      <w:szCs w:val="21"/>
                      <w:lang w:val="pt-BR"/>
                    </w:rPr>
                    <w:t>6</w:t>
                  </w:r>
                </w:p>
              </w:tc>
              <w:tc>
                <w:tcPr>
                  <w:tcW w:w="1160" w:type="pct"/>
                  <w:vAlign w:val="center"/>
                </w:tcPr>
                <w:p w14:paraId="1C643B29" w14:textId="77777777" w:rsidR="00885E3C" w:rsidRDefault="002E2A28">
                  <w:pPr>
                    <w:jc w:val="center"/>
                    <w:rPr>
                      <w:szCs w:val="21"/>
                    </w:rPr>
                  </w:pPr>
                  <w:r>
                    <w:rPr>
                      <w:rFonts w:hint="eastAsia"/>
                      <w:color w:val="000000" w:themeColor="text1"/>
                      <w:szCs w:val="21"/>
                      <w:lang w:val="pt-BR"/>
                    </w:rPr>
                    <w:t>封口盖</w:t>
                  </w:r>
                </w:p>
              </w:tc>
              <w:tc>
                <w:tcPr>
                  <w:tcW w:w="1249" w:type="pct"/>
                  <w:vAlign w:val="center"/>
                </w:tcPr>
                <w:p w14:paraId="1C643B2A" w14:textId="77777777" w:rsidR="00885E3C" w:rsidRDefault="002E2A28">
                  <w:pPr>
                    <w:jc w:val="center"/>
                    <w:rPr>
                      <w:szCs w:val="21"/>
                    </w:rPr>
                  </w:pPr>
                  <w:r>
                    <w:rPr>
                      <w:rFonts w:hint="eastAsia"/>
                      <w:color w:val="000000" w:themeColor="text1"/>
                      <w:szCs w:val="21"/>
                      <w:lang w:val="pt-BR"/>
                    </w:rPr>
                    <w:t>1</w:t>
                  </w:r>
                  <w:r>
                    <w:rPr>
                      <w:color w:val="000000" w:themeColor="text1"/>
                      <w:szCs w:val="21"/>
                      <w:lang w:val="pt-BR"/>
                    </w:rPr>
                    <w:t>000</w:t>
                  </w:r>
                  <w:r>
                    <w:rPr>
                      <w:rFonts w:hint="eastAsia"/>
                      <w:color w:val="000000" w:themeColor="text1"/>
                      <w:szCs w:val="21"/>
                      <w:lang w:val="pt-BR"/>
                    </w:rPr>
                    <w:t>套</w:t>
                  </w:r>
                  <w:r>
                    <w:rPr>
                      <w:rFonts w:hint="eastAsia"/>
                      <w:color w:val="000000" w:themeColor="text1"/>
                      <w:szCs w:val="21"/>
                      <w:lang w:val="pt-BR"/>
                    </w:rPr>
                    <w:t>/a</w:t>
                  </w:r>
                </w:p>
              </w:tc>
              <w:tc>
                <w:tcPr>
                  <w:tcW w:w="2115" w:type="pct"/>
                  <w:vAlign w:val="center"/>
                </w:tcPr>
                <w:p w14:paraId="1C643B2B" w14:textId="77777777" w:rsidR="00885E3C" w:rsidRDefault="002E2A28">
                  <w:pPr>
                    <w:jc w:val="center"/>
                    <w:rPr>
                      <w:szCs w:val="21"/>
                    </w:rPr>
                  </w:pPr>
                  <w:r>
                    <w:rPr>
                      <w:rFonts w:hint="eastAsia"/>
                      <w:color w:val="000000" w:themeColor="text1"/>
                      <w:szCs w:val="21"/>
                      <w:lang w:val="pt-BR"/>
                    </w:rPr>
                    <w:t>外购，用于金属包装桶封口</w:t>
                  </w:r>
                </w:p>
              </w:tc>
            </w:tr>
            <w:tr w:rsidR="00885E3C" w14:paraId="1C643B31" w14:textId="77777777">
              <w:trPr>
                <w:trHeight w:val="397"/>
                <w:jc w:val="center"/>
              </w:trPr>
              <w:tc>
                <w:tcPr>
                  <w:tcW w:w="476" w:type="pct"/>
                  <w:vAlign w:val="center"/>
                </w:tcPr>
                <w:p w14:paraId="1C643B2D" w14:textId="77777777" w:rsidR="00885E3C" w:rsidRDefault="002E2A28">
                  <w:pPr>
                    <w:contextualSpacing/>
                    <w:jc w:val="center"/>
                    <w:textAlignment w:val="baseline"/>
                    <w:rPr>
                      <w:kern w:val="0"/>
                      <w:szCs w:val="21"/>
                    </w:rPr>
                  </w:pPr>
                  <w:r>
                    <w:rPr>
                      <w:color w:val="000000" w:themeColor="text1"/>
                      <w:szCs w:val="21"/>
                      <w:lang w:val="pt-BR"/>
                    </w:rPr>
                    <w:t>7</w:t>
                  </w:r>
                </w:p>
              </w:tc>
              <w:tc>
                <w:tcPr>
                  <w:tcW w:w="1160" w:type="pct"/>
                  <w:vAlign w:val="center"/>
                </w:tcPr>
                <w:p w14:paraId="1C643B2E" w14:textId="77777777" w:rsidR="00885E3C" w:rsidRDefault="002E2A28">
                  <w:pPr>
                    <w:jc w:val="center"/>
                    <w:rPr>
                      <w:szCs w:val="21"/>
                    </w:rPr>
                  </w:pPr>
                  <w:r>
                    <w:rPr>
                      <w:rFonts w:hint="eastAsia"/>
                      <w:color w:val="000000" w:themeColor="text1"/>
                      <w:szCs w:val="21"/>
                      <w:lang w:val="pt-BR"/>
                    </w:rPr>
                    <w:t>防水盖</w:t>
                  </w:r>
                </w:p>
              </w:tc>
              <w:tc>
                <w:tcPr>
                  <w:tcW w:w="1249" w:type="pct"/>
                  <w:vAlign w:val="center"/>
                </w:tcPr>
                <w:p w14:paraId="1C643B2F" w14:textId="77777777" w:rsidR="00885E3C" w:rsidRDefault="002E2A28">
                  <w:pPr>
                    <w:jc w:val="center"/>
                    <w:rPr>
                      <w:szCs w:val="21"/>
                    </w:rPr>
                  </w:pPr>
                  <w:r>
                    <w:rPr>
                      <w:rFonts w:hint="eastAsia"/>
                      <w:color w:val="000000" w:themeColor="text1"/>
                      <w:szCs w:val="21"/>
                      <w:lang w:val="pt-BR"/>
                    </w:rPr>
                    <w:t>6</w:t>
                  </w:r>
                  <w:r>
                    <w:rPr>
                      <w:color w:val="000000" w:themeColor="text1"/>
                      <w:szCs w:val="21"/>
                      <w:lang w:val="pt-BR"/>
                    </w:rPr>
                    <w:t>0</w:t>
                  </w:r>
                  <w:r>
                    <w:rPr>
                      <w:rFonts w:hint="eastAsia"/>
                      <w:color w:val="000000" w:themeColor="text1"/>
                      <w:szCs w:val="21"/>
                      <w:lang w:val="pt-BR"/>
                    </w:rPr>
                    <w:t>万套</w:t>
                  </w:r>
                  <w:r>
                    <w:rPr>
                      <w:rFonts w:hint="eastAsia"/>
                      <w:color w:val="000000" w:themeColor="text1"/>
                      <w:szCs w:val="21"/>
                      <w:lang w:val="pt-BR"/>
                    </w:rPr>
                    <w:t>/a</w:t>
                  </w:r>
                </w:p>
              </w:tc>
              <w:tc>
                <w:tcPr>
                  <w:tcW w:w="2115" w:type="pct"/>
                  <w:vAlign w:val="center"/>
                </w:tcPr>
                <w:p w14:paraId="1C643B30" w14:textId="77777777" w:rsidR="00885E3C" w:rsidRDefault="002E2A28">
                  <w:pPr>
                    <w:jc w:val="center"/>
                    <w:rPr>
                      <w:szCs w:val="21"/>
                    </w:rPr>
                  </w:pPr>
                  <w:r>
                    <w:rPr>
                      <w:rFonts w:hint="eastAsia"/>
                      <w:color w:val="000000" w:themeColor="text1"/>
                      <w:szCs w:val="21"/>
                      <w:lang w:val="pt-BR"/>
                    </w:rPr>
                    <w:t>外购，用于金属包装桶扣盖</w:t>
                  </w:r>
                </w:p>
              </w:tc>
            </w:tr>
            <w:tr w:rsidR="00885E3C" w14:paraId="1C643B36" w14:textId="77777777">
              <w:trPr>
                <w:trHeight w:val="397"/>
                <w:jc w:val="center"/>
              </w:trPr>
              <w:tc>
                <w:tcPr>
                  <w:tcW w:w="476" w:type="pct"/>
                  <w:vAlign w:val="center"/>
                </w:tcPr>
                <w:p w14:paraId="1C643B32" w14:textId="77777777" w:rsidR="00885E3C" w:rsidRDefault="002E2A28">
                  <w:pPr>
                    <w:contextualSpacing/>
                    <w:jc w:val="center"/>
                    <w:textAlignment w:val="baseline"/>
                    <w:rPr>
                      <w:kern w:val="0"/>
                      <w:szCs w:val="21"/>
                    </w:rPr>
                  </w:pPr>
                  <w:r>
                    <w:rPr>
                      <w:rFonts w:hint="eastAsia"/>
                      <w:color w:val="000000" w:themeColor="text1"/>
                      <w:szCs w:val="21"/>
                      <w:lang w:val="pt-BR"/>
                    </w:rPr>
                    <w:t>8</w:t>
                  </w:r>
                </w:p>
              </w:tc>
              <w:tc>
                <w:tcPr>
                  <w:tcW w:w="1160" w:type="pct"/>
                  <w:vAlign w:val="center"/>
                </w:tcPr>
                <w:p w14:paraId="1C643B33" w14:textId="77777777" w:rsidR="00885E3C" w:rsidRDefault="002E2A28">
                  <w:pPr>
                    <w:jc w:val="center"/>
                    <w:rPr>
                      <w:szCs w:val="21"/>
                    </w:rPr>
                  </w:pPr>
                  <w:r>
                    <w:rPr>
                      <w:rFonts w:hint="eastAsia"/>
                      <w:color w:val="000000" w:themeColor="text1"/>
                      <w:szCs w:val="21"/>
                      <w:lang w:val="pt-BR"/>
                    </w:rPr>
                    <w:t>水性印字油墨</w:t>
                  </w:r>
                </w:p>
              </w:tc>
              <w:tc>
                <w:tcPr>
                  <w:tcW w:w="1249" w:type="pct"/>
                  <w:vAlign w:val="center"/>
                </w:tcPr>
                <w:p w14:paraId="1C643B34" w14:textId="77777777" w:rsidR="00885E3C" w:rsidRDefault="002E2A28">
                  <w:pPr>
                    <w:jc w:val="center"/>
                    <w:rPr>
                      <w:szCs w:val="21"/>
                    </w:rPr>
                  </w:pPr>
                  <w:r>
                    <w:rPr>
                      <w:rFonts w:hint="eastAsia"/>
                      <w:color w:val="000000" w:themeColor="text1"/>
                      <w:szCs w:val="21"/>
                      <w:lang w:val="pt-BR"/>
                    </w:rPr>
                    <w:t>5t</w:t>
                  </w:r>
                  <w:r>
                    <w:rPr>
                      <w:color w:val="000000" w:themeColor="text1"/>
                      <w:szCs w:val="21"/>
                      <w:lang w:val="pt-BR"/>
                    </w:rPr>
                    <w:t>/</w:t>
                  </w:r>
                  <w:r>
                    <w:rPr>
                      <w:rFonts w:hint="eastAsia"/>
                      <w:color w:val="000000" w:themeColor="text1"/>
                      <w:szCs w:val="21"/>
                      <w:lang w:val="pt-BR"/>
                    </w:rPr>
                    <w:t>a</w:t>
                  </w:r>
                </w:p>
              </w:tc>
              <w:tc>
                <w:tcPr>
                  <w:tcW w:w="2115" w:type="pct"/>
                  <w:vAlign w:val="center"/>
                </w:tcPr>
                <w:p w14:paraId="1C643B35" w14:textId="77777777" w:rsidR="00885E3C" w:rsidRDefault="002E2A28">
                  <w:pPr>
                    <w:jc w:val="center"/>
                    <w:rPr>
                      <w:szCs w:val="21"/>
                    </w:rPr>
                  </w:pPr>
                  <w:r>
                    <w:rPr>
                      <w:rFonts w:hint="eastAsia"/>
                      <w:color w:val="000000" w:themeColor="text1"/>
                      <w:szCs w:val="21"/>
                      <w:lang w:val="pt-BR"/>
                    </w:rPr>
                    <w:t>外购，用于桶体印字</w:t>
                  </w:r>
                </w:p>
              </w:tc>
            </w:tr>
            <w:tr w:rsidR="00885E3C" w14:paraId="1C643B3B" w14:textId="77777777">
              <w:trPr>
                <w:trHeight w:val="397"/>
                <w:jc w:val="center"/>
              </w:trPr>
              <w:tc>
                <w:tcPr>
                  <w:tcW w:w="476" w:type="pct"/>
                  <w:vAlign w:val="center"/>
                </w:tcPr>
                <w:p w14:paraId="1C643B37" w14:textId="77777777" w:rsidR="00885E3C" w:rsidRDefault="002E2A28">
                  <w:pPr>
                    <w:contextualSpacing/>
                    <w:jc w:val="center"/>
                    <w:textAlignment w:val="baseline"/>
                    <w:rPr>
                      <w:kern w:val="0"/>
                      <w:szCs w:val="21"/>
                    </w:rPr>
                  </w:pPr>
                  <w:r>
                    <w:rPr>
                      <w:rFonts w:hint="eastAsia"/>
                      <w:color w:val="000000" w:themeColor="text1"/>
                      <w:szCs w:val="21"/>
                      <w:lang w:val="pt-BR"/>
                    </w:rPr>
                    <w:t>9</w:t>
                  </w:r>
                </w:p>
              </w:tc>
              <w:tc>
                <w:tcPr>
                  <w:tcW w:w="1160" w:type="pct"/>
                  <w:vAlign w:val="center"/>
                </w:tcPr>
                <w:p w14:paraId="1C643B38" w14:textId="77777777" w:rsidR="00885E3C" w:rsidRDefault="002E2A28">
                  <w:pPr>
                    <w:jc w:val="center"/>
                    <w:rPr>
                      <w:szCs w:val="21"/>
                    </w:rPr>
                  </w:pPr>
                  <w:r>
                    <w:rPr>
                      <w:rFonts w:hint="eastAsia"/>
                      <w:color w:val="000000" w:themeColor="text1"/>
                      <w:szCs w:val="21"/>
                      <w:lang w:val="pt-BR"/>
                    </w:rPr>
                    <w:t>液压油</w:t>
                  </w:r>
                </w:p>
              </w:tc>
              <w:tc>
                <w:tcPr>
                  <w:tcW w:w="1249" w:type="pct"/>
                  <w:vAlign w:val="center"/>
                </w:tcPr>
                <w:p w14:paraId="1C643B39" w14:textId="77777777" w:rsidR="00885E3C" w:rsidRDefault="002E2A28">
                  <w:pPr>
                    <w:jc w:val="center"/>
                    <w:rPr>
                      <w:szCs w:val="21"/>
                    </w:rPr>
                  </w:pPr>
                  <w:r>
                    <w:rPr>
                      <w:rFonts w:hint="eastAsia"/>
                      <w:color w:val="000000" w:themeColor="text1"/>
                      <w:szCs w:val="21"/>
                      <w:lang w:val="pt-BR"/>
                    </w:rPr>
                    <w:t>1</w:t>
                  </w:r>
                  <w:r>
                    <w:rPr>
                      <w:color w:val="000000" w:themeColor="text1"/>
                      <w:szCs w:val="21"/>
                      <w:lang w:val="pt-BR"/>
                    </w:rPr>
                    <w:t>t/a</w:t>
                  </w:r>
                </w:p>
              </w:tc>
              <w:tc>
                <w:tcPr>
                  <w:tcW w:w="2115" w:type="pct"/>
                  <w:vAlign w:val="center"/>
                </w:tcPr>
                <w:p w14:paraId="1C643B3A" w14:textId="77777777" w:rsidR="00885E3C" w:rsidRDefault="002E2A28">
                  <w:pPr>
                    <w:jc w:val="center"/>
                    <w:rPr>
                      <w:szCs w:val="21"/>
                    </w:rPr>
                  </w:pPr>
                  <w:r>
                    <w:rPr>
                      <w:rFonts w:hint="eastAsia"/>
                      <w:color w:val="000000" w:themeColor="text1"/>
                      <w:szCs w:val="21"/>
                      <w:lang w:val="pt-BR"/>
                    </w:rPr>
                    <w:t>外购，用于冲压</w:t>
                  </w:r>
                </w:p>
              </w:tc>
            </w:tr>
            <w:tr w:rsidR="00885E3C" w14:paraId="1C643B40" w14:textId="77777777">
              <w:trPr>
                <w:trHeight w:val="397"/>
                <w:jc w:val="center"/>
              </w:trPr>
              <w:tc>
                <w:tcPr>
                  <w:tcW w:w="476" w:type="pct"/>
                  <w:vAlign w:val="center"/>
                </w:tcPr>
                <w:p w14:paraId="1C643B3C" w14:textId="77777777" w:rsidR="00885E3C" w:rsidRDefault="002E2A28">
                  <w:pPr>
                    <w:contextualSpacing/>
                    <w:jc w:val="center"/>
                    <w:textAlignment w:val="baseline"/>
                    <w:rPr>
                      <w:kern w:val="0"/>
                      <w:szCs w:val="21"/>
                    </w:rPr>
                  </w:pPr>
                  <w:r>
                    <w:rPr>
                      <w:rFonts w:hint="eastAsia"/>
                      <w:color w:val="000000" w:themeColor="text1"/>
                      <w:szCs w:val="21"/>
                      <w:lang w:val="pt-BR"/>
                    </w:rPr>
                    <w:t>1</w:t>
                  </w:r>
                  <w:r>
                    <w:rPr>
                      <w:color w:val="000000" w:themeColor="text1"/>
                      <w:szCs w:val="21"/>
                      <w:lang w:val="pt-BR"/>
                    </w:rPr>
                    <w:t>0</w:t>
                  </w:r>
                </w:p>
              </w:tc>
              <w:tc>
                <w:tcPr>
                  <w:tcW w:w="1160" w:type="pct"/>
                  <w:vAlign w:val="center"/>
                </w:tcPr>
                <w:p w14:paraId="1C643B3D" w14:textId="77777777" w:rsidR="00885E3C" w:rsidRDefault="002E2A28">
                  <w:pPr>
                    <w:jc w:val="center"/>
                    <w:rPr>
                      <w:szCs w:val="21"/>
                    </w:rPr>
                  </w:pPr>
                  <w:r>
                    <w:rPr>
                      <w:rFonts w:hint="eastAsia"/>
                      <w:color w:val="000000" w:themeColor="text1"/>
                      <w:szCs w:val="21"/>
                      <w:lang w:val="pt-BR"/>
                    </w:rPr>
                    <w:t>机油</w:t>
                  </w:r>
                </w:p>
              </w:tc>
              <w:tc>
                <w:tcPr>
                  <w:tcW w:w="1249" w:type="pct"/>
                  <w:vAlign w:val="center"/>
                </w:tcPr>
                <w:p w14:paraId="1C643B3E" w14:textId="77777777" w:rsidR="00885E3C" w:rsidRDefault="002E2A28">
                  <w:pPr>
                    <w:jc w:val="center"/>
                    <w:rPr>
                      <w:szCs w:val="21"/>
                    </w:rPr>
                  </w:pPr>
                  <w:r>
                    <w:rPr>
                      <w:rFonts w:hint="eastAsia"/>
                      <w:color w:val="000000" w:themeColor="text1"/>
                      <w:szCs w:val="21"/>
                      <w:lang w:val="pt-BR"/>
                    </w:rPr>
                    <w:t>1</w:t>
                  </w:r>
                  <w:r>
                    <w:rPr>
                      <w:color w:val="000000" w:themeColor="text1"/>
                      <w:szCs w:val="21"/>
                      <w:lang w:val="pt-BR"/>
                    </w:rPr>
                    <w:t>t/a</w:t>
                  </w:r>
                </w:p>
              </w:tc>
              <w:tc>
                <w:tcPr>
                  <w:tcW w:w="2115" w:type="pct"/>
                  <w:vAlign w:val="center"/>
                </w:tcPr>
                <w:p w14:paraId="1C643B3F" w14:textId="77777777" w:rsidR="00885E3C" w:rsidRDefault="002E2A28">
                  <w:pPr>
                    <w:jc w:val="center"/>
                    <w:rPr>
                      <w:szCs w:val="21"/>
                    </w:rPr>
                  </w:pPr>
                  <w:r>
                    <w:rPr>
                      <w:rFonts w:hint="eastAsia"/>
                      <w:color w:val="000000" w:themeColor="text1"/>
                      <w:szCs w:val="21"/>
                      <w:lang w:val="pt-BR"/>
                    </w:rPr>
                    <w:t>外购，用于冲压</w:t>
                  </w:r>
                </w:p>
              </w:tc>
            </w:tr>
            <w:tr w:rsidR="00885E3C" w14:paraId="1C643B42" w14:textId="77777777">
              <w:trPr>
                <w:trHeight w:val="397"/>
                <w:jc w:val="center"/>
              </w:trPr>
              <w:tc>
                <w:tcPr>
                  <w:tcW w:w="5000" w:type="pct"/>
                  <w:gridSpan w:val="4"/>
                  <w:vAlign w:val="center"/>
                </w:tcPr>
                <w:p w14:paraId="1C643B41" w14:textId="77777777" w:rsidR="00885E3C" w:rsidRDefault="002E2A28">
                  <w:pPr>
                    <w:jc w:val="center"/>
                    <w:rPr>
                      <w:b/>
                      <w:szCs w:val="21"/>
                    </w:rPr>
                  </w:pPr>
                  <w:r>
                    <w:rPr>
                      <w:rFonts w:hint="eastAsia"/>
                      <w:b/>
                      <w:color w:val="000000" w:themeColor="text1"/>
                      <w:szCs w:val="21"/>
                      <w:lang w:val="pt-BR"/>
                    </w:rPr>
                    <w:t>资源能源</w:t>
                  </w:r>
                </w:p>
              </w:tc>
            </w:tr>
            <w:tr w:rsidR="00885E3C" w14:paraId="1C643B47" w14:textId="77777777">
              <w:trPr>
                <w:trHeight w:val="397"/>
                <w:jc w:val="center"/>
              </w:trPr>
              <w:tc>
                <w:tcPr>
                  <w:tcW w:w="476" w:type="pct"/>
                  <w:vAlign w:val="center"/>
                </w:tcPr>
                <w:p w14:paraId="1C643B43" w14:textId="77777777" w:rsidR="00885E3C" w:rsidRDefault="002E2A28">
                  <w:pPr>
                    <w:contextualSpacing/>
                    <w:jc w:val="center"/>
                    <w:textAlignment w:val="baseline"/>
                    <w:rPr>
                      <w:kern w:val="0"/>
                      <w:szCs w:val="21"/>
                    </w:rPr>
                  </w:pPr>
                  <w:r>
                    <w:rPr>
                      <w:color w:val="000000" w:themeColor="text1"/>
                      <w:szCs w:val="21"/>
                      <w:lang w:val="pt-BR"/>
                    </w:rPr>
                    <w:t>1</w:t>
                  </w:r>
                </w:p>
              </w:tc>
              <w:tc>
                <w:tcPr>
                  <w:tcW w:w="1160" w:type="pct"/>
                  <w:vAlign w:val="center"/>
                </w:tcPr>
                <w:p w14:paraId="1C643B44" w14:textId="77777777" w:rsidR="00885E3C" w:rsidRDefault="002E2A28">
                  <w:pPr>
                    <w:jc w:val="center"/>
                    <w:rPr>
                      <w:szCs w:val="21"/>
                    </w:rPr>
                  </w:pPr>
                  <w:r>
                    <w:rPr>
                      <w:color w:val="000000" w:themeColor="text1"/>
                      <w:szCs w:val="21"/>
                      <w:lang w:val="pt-BR"/>
                    </w:rPr>
                    <w:t>水</w:t>
                  </w:r>
                </w:p>
              </w:tc>
              <w:tc>
                <w:tcPr>
                  <w:tcW w:w="1249" w:type="pct"/>
                  <w:shd w:val="clear" w:color="auto" w:fill="auto"/>
                  <w:vAlign w:val="center"/>
                </w:tcPr>
                <w:p w14:paraId="1C643B45" w14:textId="77777777" w:rsidR="00885E3C" w:rsidRDefault="002E2A28">
                  <w:pPr>
                    <w:jc w:val="center"/>
                    <w:rPr>
                      <w:szCs w:val="21"/>
                    </w:rPr>
                  </w:pPr>
                  <w:r>
                    <w:rPr>
                      <w:color w:val="000000" w:themeColor="text1"/>
                      <w:szCs w:val="21"/>
                      <w:lang w:val="pt-BR"/>
                    </w:rPr>
                    <w:t>150</w:t>
                  </w:r>
                  <w:r>
                    <w:rPr>
                      <w:rFonts w:hint="eastAsia"/>
                      <w:color w:val="000000" w:themeColor="text1"/>
                      <w:szCs w:val="21"/>
                      <w:lang w:val="pt-BR"/>
                    </w:rPr>
                    <w:t>m</w:t>
                  </w:r>
                  <w:r>
                    <w:rPr>
                      <w:rFonts w:hint="eastAsia"/>
                      <w:color w:val="000000" w:themeColor="text1"/>
                      <w:szCs w:val="21"/>
                      <w:vertAlign w:val="superscript"/>
                      <w:lang w:val="pt-BR"/>
                    </w:rPr>
                    <w:t>3</w:t>
                  </w:r>
                  <w:r>
                    <w:rPr>
                      <w:rFonts w:hint="eastAsia"/>
                      <w:color w:val="000000" w:themeColor="text1"/>
                      <w:szCs w:val="21"/>
                      <w:lang w:val="pt-BR"/>
                    </w:rPr>
                    <w:t>/a</w:t>
                  </w:r>
                </w:p>
              </w:tc>
              <w:tc>
                <w:tcPr>
                  <w:tcW w:w="2115" w:type="pct"/>
                  <w:vAlign w:val="center"/>
                </w:tcPr>
                <w:p w14:paraId="1C643B46" w14:textId="77777777" w:rsidR="00885E3C" w:rsidRDefault="002E2A28">
                  <w:pPr>
                    <w:jc w:val="center"/>
                    <w:rPr>
                      <w:szCs w:val="21"/>
                    </w:rPr>
                  </w:pPr>
                  <w:r>
                    <w:rPr>
                      <w:rFonts w:hint="eastAsia"/>
                      <w:color w:val="000000" w:themeColor="text1"/>
                      <w:szCs w:val="21"/>
                      <w:lang w:val="pt-BR"/>
                    </w:rPr>
                    <w:t>当地统一供水</w:t>
                  </w:r>
                </w:p>
              </w:tc>
            </w:tr>
            <w:tr w:rsidR="00885E3C" w14:paraId="1C643B4C" w14:textId="77777777">
              <w:trPr>
                <w:trHeight w:val="397"/>
                <w:jc w:val="center"/>
              </w:trPr>
              <w:tc>
                <w:tcPr>
                  <w:tcW w:w="476" w:type="pct"/>
                  <w:vAlign w:val="center"/>
                </w:tcPr>
                <w:p w14:paraId="1C643B48" w14:textId="77777777" w:rsidR="00885E3C" w:rsidRDefault="002E2A28">
                  <w:pPr>
                    <w:contextualSpacing/>
                    <w:jc w:val="center"/>
                    <w:textAlignment w:val="baseline"/>
                    <w:rPr>
                      <w:kern w:val="0"/>
                      <w:szCs w:val="21"/>
                    </w:rPr>
                  </w:pPr>
                  <w:r>
                    <w:rPr>
                      <w:color w:val="000000" w:themeColor="text1"/>
                      <w:szCs w:val="21"/>
                      <w:lang w:val="pt-BR"/>
                    </w:rPr>
                    <w:t>2</w:t>
                  </w:r>
                </w:p>
              </w:tc>
              <w:tc>
                <w:tcPr>
                  <w:tcW w:w="1160" w:type="pct"/>
                  <w:vAlign w:val="center"/>
                </w:tcPr>
                <w:p w14:paraId="1C643B49" w14:textId="77777777" w:rsidR="00885E3C" w:rsidRDefault="002E2A28">
                  <w:pPr>
                    <w:jc w:val="center"/>
                    <w:rPr>
                      <w:szCs w:val="21"/>
                    </w:rPr>
                  </w:pPr>
                  <w:r>
                    <w:rPr>
                      <w:color w:val="000000" w:themeColor="text1"/>
                      <w:szCs w:val="21"/>
                      <w:lang w:val="pt-BR"/>
                    </w:rPr>
                    <w:t>电</w:t>
                  </w:r>
                </w:p>
              </w:tc>
              <w:tc>
                <w:tcPr>
                  <w:tcW w:w="1249" w:type="pct"/>
                  <w:vAlign w:val="center"/>
                </w:tcPr>
                <w:p w14:paraId="1C643B4A" w14:textId="77777777" w:rsidR="00885E3C" w:rsidRDefault="002E2A28">
                  <w:pPr>
                    <w:jc w:val="center"/>
                    <w:rPr>
                      <w:szCs w:val="21"/>
                    </w:rPr>
                  </w:pPr>
                  <w:r>
                    <w:rPr>
                      <w:color w:val="000000" w:themeColor="text1"/>
                      <w:szCs w:val="21"/>
                      <w:lang w:val="pt-BR"/>
                    </w:rPr>
                    <w:t>1000000</w:t>
                  </w:r>
                  <w:r>
                    <w:rPr>
                      <w:rFonts w:hint="eastAsia"/>
                      <w:color w:val="000000" w:themeColor="text1"/>
                      <w:szCs w:val="21"/>
                      <w:lang w:val="pt-BR"/>
                    </w:rPr>
                    <w:t>kW</w:t>
                  </w:r>
                  <w:r>
                    <w:rPr>
                      <w:color w:val="000000" w:themeColor="text1"/>
                      <w:szCs w:val="21"/>
                      <w:lang w:val="pt-BR"/>
                    </w:rPr>
                    <w:t>·h</w:t>
                  </w:r>
                  <w:r>
                    <w:rPr>
                      <w:rFonts w:hint="eastAsia"/>
                      <w:color w:val="000000" w:themeColor="text1"/>
                      <w:szCs w:val="21"/>
                      <w:lang w:val="pt-BR"/>
                    </w:rPr>
                    <w:t>/a</w:t>
                  </w:r>
                </w:p>
              </w:tc>
              <w:tc>
                <w:tcPr>
                  <w:tcW w:w="2115" w:type="pct"/>
                  <w:vAlign w:val="center"/>
                </w:tcPr>
                <w:p w14:paraId="1C643B4B" w14:textId="77777777" w:rsidR="00885E3C" w:rsidRDefault="002E2A28">
                  <w:pPr>
                    <w:jc w:val="center"/>
                    <w:rPr>
                      <w:szCs w:val="21"/>
                    </w:rPr>
                  </w:pPr>
                  <w:r>
                    <w:rPr>
                      <w:rFonts w:hint="eastAsia"/>
                      <w:color w:val="000000" w:themeColor="text1"/>
                      <w:szCs w:val="21"/>
                      <w:lang w:val="pt-BR"/>
                    </w:rPr>
                    <w:t>当地统一供电</w:t>
                  </w:r>
                </w:p>
              </w:tc>
            </w:tr>
            <w:tr w:rsidR="00885E3C" w14:paraId="1C643B51" w14:textId="77777777">
              <w:trPr>
                <w:trHeight w:val="397"/>
                <w:jc w:val="center"/>
              </w:trPr>
              <w:tc>
                <w:tcPr>
                  <w:tcW w:w="476" w:type="pct"/>
                  <w:vAlign w:val="center"/>
                </w:tcPr>
                <w:p w14:paraId="1C643B4D" w14:textId="77777777" w:rsidR="00885E3C" w:rsidRDefault="002E2A28">
                  <w:pPr>
                    <w:contextualSpacing/>
                    <w:jc w:val="center"/>
                    <w:textAlignment w:val="baseline"/>
                    <w:rPr>
                      <w:kern w:val="0"/>
                      <w:szCs w:val="21"/>
                    </w:rPr>
                  </w:pPr>
                  <w:r>
                    <w:rPr>
                      <w:color w:val="000000" w:themeColor="text1"/>
                      <w:szCs w:val="21"/>
                      <w:lang w:val="pt-BR"/>
                    </w:rPr>
                    <w:t>3</w:t>
                  </w:r>
                </w:p>
              </w:tc>
              <w:tc>
                <w:tcPr>
                  <w:tcW w:w="1160" w:type="pct"/>
                  <w:vAlign w:val="center"/>
                </w:tcPr>
                <w:p w14:paraId="1C643B4E" w14:textId="77777777" w:rsidR="00885E3C" w:rsidRDefault="002E2A28">
                  <w:pPr>
                    <w:jc w:val="center"/>
                    <w:rPr>
                      <w:szCs w:val="21"/>
                    </w:rPr>
                  </w:pPr>
                  <w:r>
                    <w:rPr>
                      <w:rFonts w:hint="eastAsia"/>
                      <w:color w:val="000000" w:themeColor="text1"/>
                      <w:szCs w:val="21"/>
                      <w:lang w:val="pt-BR"/>
                    </w:rPr>
                    <w:t>天然气</w:t>
                  </w:r>
                </w:p>
              </w:tc>
              <w:tc>
                <w:tcPr>
                  <w:tcW w:w="1249" w:type="pct"/>
                  <w:shd w:val="clear" w:color="auto" w:fill="auto"/>
                  <w:vAlign w:val="center"/>
                </w:tcPr>
                <w:p w14:paraId="1C643B4F" w14:textId="77777777" w:rsidR="00885E3C" w:rsidRDefault="002E2A28">
                  <w:pPr>
                    <w:jc w:val="center"/>
                    <w:rPr>
                      <w:szCs w:val="21"/>
                    </w:rPr>
                  </w:pPr>
                  <w:r>
                    <w:rPr>
                      <w:szCs w:val="21"/>
                    </w:rPr>
                    <w:t>2</w:t>
                  </w:r>
                  <w:r>
                    <w:rPr>
                      <w:rFonts w:hint="eastAsia"/>
                      <w:szCs w:val="21"/>
                    </w:rPr>
                    <w:t>0</w:t>
                  </w:r>
                  <w:r>
                    <w:rPr>
                      <w:rFonts w:hint="eastAsia"/>
                      <w:szCs w:val="21"/>
                    </w:rPr>
                    <w:t>万</w:t>
                  </w:r>
                  <w:r>
                    <w:rPr>
                      <w:rFonts w:hint="eastAsia"/>
                      <w:color w:val="000000"/>
                      <w:szCs w:val="21"/>
                      <w:lang w:val="pt-BR"/>
                    </w:rPr>
                    <w:t>m</w:t>
                  </w:r>
                  <w:r>
                    <w:rPr>
                      <w:rFonts w:hint="eastAsia"/>
                      <w:color w:val="000000"/>
                      <w:szCs w:val="21"/>
                      <w:vertAlign w:val="superscript"/>
                      <w:lang w:val="pt-BR"/>
                    </w:rPr>
                    <w:t>3</w:t>
                  </w:r>
                  <w:r>
                    <w:rPr>
                      <w:rFonts w:hint="eastAsia"/>
                      <w:color w:val="000000"/>
                      <w:szCs w:val="21"/>
                      <w:lang w:val="pt-BR"/>
                    </w:rPr>
                    <w:t>/a</w:t>
                  </w:r>
                </w:p>
              </w:tc>
              <w:tc>
                <w:tcPr>
                  <w:tcW w:w="2115" w:type="pct"/>
                  <w:vAlign w:val="center"/>
                </w:tcPr>
                <w:p w14:paraId="1C643B50" w14:textId="77777777" w:rsidR="00885E3C" w:rsidRDefault="002E2A28">
                  <w:pPr>
                    <w:jc w:val="center"/>
                    <w:rPr>
                      <w:szCs w:val="21"/>
                    </w:rPr>
                  </w:pPr>
                  <w:r>
                    <w:rPr>
                      <w:rFonts w:hint="eastAsia"/>
                      <w:color w:val="000000" w:themeColor="text1"/>
                      <w:szCs w:val="21"/>
                      <w:lang w:val="pt-BR"/>
                    </w:rPr>
                    <w:t>管道天然气</w:t>
                  </w:r>
                </w:p>
              </w:tc>
            </w:tr>
            <w:tr w:rsidR="00885E3C" w14:paraId="1C643B53" w14:textId="77777777">
              <w:trPr>
                <w:trHeight w:val="397"/>
                <w:jc w:val="center"/>
              </w:trPr>
              <w:tc>
                <w:tcPr>
                  <w:tcW w:w="5000" w:type="pct"/>
                  <w:gridSpan w:val="4"/>
                  <w:vAlign w:val="center"/>
                </w:tcPr>
                <w:p w14:paraId="1C643B52" w14:textId="77777777" w:rsidR="00885E3C" w:rsidRDefault="002E2A28">
                  <w:pPr>
                    <w:rPr>
                      <w:szCs w:val="21"/>
                    </w:rPr>
                  </w:pPr>
                  <w:r>
                    <w:rPr>
                      <w:rFonts w:eastAsia="黑体" w:hint="eastAsia"/>
                      <w:color w:val="000000" w:themeColor="text1"/>
                      <w:szCs w:val="21"/>
                      <w:lang w:val="pt-BR"/>
                    </w:rPr>
                    <w:t>注：水性钢桶专用烤漆为调配好的调和漆，水性印字油墨为调配好的调和油墨，均不需要现场调配，直接使用。</w:t>
                  </w:r>
                </w:p>
              </w:tc>
            </w:tr>
          </w:tbl>
          <w:p w14:paraId="1C643B54" w14:textId="77777777" w:rsidR="00885E3C" w:rsidRDefault="002E2A28">
            <w:pPr>
              <w:adjustRightInd w:val="0"/>
              <w:snapToGrid w:val="0"/>
              <w:spacing w:line="460" w:lineRule="exact"/>
              <w:ind w:firstLineChars="200" w:firstLine="480"/>
              <w:rPr>
                <w:bCs/>
                <w:color w:val="000000"/>
                <w:sz w:val="24"/>
              </w:rPr>
            </w:pPr>
            <w:r>
              <w:rPr>
                <w:rFonts w:hint="eastAsia"/>
                <w:bCs/>
                <w:color w:val="000000"/>
                <w:sz w:val="24"/>
              </w:rPr>
              <w:t>对于化学原料，应明确理化性质见下表。</w:t>
            </w:r>
          </w:p>
          <w:p w14:paraId="1C643B55"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hint="eastAsia"/>
                <w:color w:val="000000"/>
                <w:sz w:val="24"/>
                <w:lang w:val="pt-BR"/>
              </w:rPr>
              <w:t>表</w:t>
            </w:r>
            <w:r>
              <w:rPr>
                <w:rFonts w:eastAsia="黑体"/>
                <w:bCs/>
                <w:color w:val="000000"/>
                <w:sz w:val="24"/>
              </w:rPr>
              <w:t>15</w:t>
            </w:r>
            <w:r>
              <w:rPr>
                <w:rFonts w:eastAsia="黑体"/>
                <w:color w:val="000000"/>
                <w:sz w:val="24"/>
                <w:lang w:val="pt-BR"/>
              </w:rPr>
              <w:t xml:space="preserve">             </w:t>
            </w:r>
            <w:r>
              <w:rPr>
                <w:rFonts w:eastAsia="黑体" w:hint="eastAsia"/>
                <w:color w:val="000000"/>
                <w:sz w:val="24"/>
                <w:lang w:val="pt-BR"/>
              </w:rPr>
              <w:t>本项目主要原辅材料理化性质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16"/>
              <w:gridCol w:w="992"/>
              <w:gridCol w:w="2550"/>
              <w:gridCol w:w="3787"/>
            </w:tblGrid>
            <w:tr w:rsidR="00885E3C" w14:paraId="1C643B5A" w14:textId="77777777">
              <w:trPr>
                <w:trHeight w:val="397"/>
                <w:tblHeader/>
                <w:jc w:val="center"/>
              </w:trPr>
              <w:tc>
                <w:tcPr>
                  <w:tcW w:w="388" w:type="pct"/>
                  <w:vAlign w:val="center"/>
                </w:tcPr>
                <w:p w14:paraId="1C643B56" w14:textId="77777777" w:rsidR="00885E3C" w:rsidRDefault="002E2A28">
                  <w:pPr>
                    <w:jc w:val="center"/>
                    <w:rPr>
                      <w:b/>
                      <w:color w:val="000000"/>
                      <w:szCs w:val="21"/>
                    </w:rPr>
                  </w:pPr>
                  <w:r>
                    <w:rPr>
                      <w:rFonts w:hint="eastAsia"/>
                      <w:b/>
                      <w:color w:val="000000"/>
                      <w:szCs w:val="21"/>
                      <w:lang w:val="pt-BR"/>
                    </w:rPr>
                    <w:t>序号</w:t>
                  </w:r>
                </w:p>
              </w:tc>
              <w:tc>
                <w:tcPr>
                  <w:tcW w:w="624" w:type="pct"/>
                  <w:vAlign w:val="center"/>
                </w:tcPr>
                <w:p w14:paraId="1C643B57" w14:textId="77777777" w:rsidR="00885E3C" w:rsidRDefault="002E2A28">
                  <w:pPr>
                    <w:jc w:val="center"/>
                    <w:rPr>
                      <w:b/>
                      <w:color w:val="000000"/>
                      <w:szCs w:val="21"/>
                    </w:rPr>
                  </w:pPr>
                  <w:r>
                    <w:rPr>
                      <w:rFonts w:hint="eastAsia"/>
                      <w:b/>
                      <w:color w:val="000000"/>
                      <w:szCs w:val="21"/>
                    </w:rPr>
                    <w:t>原料名称</w:t>
                  </w:r>
                </w:p>
              </w:tc>
              <w:tc>
                <w:tcPr>
                  <w:tcW w:w="1605" w:type="pct"/>
                  <w:vAlign w:val="center"/>
                </w:tcPr>
                <w:p w14:paraId="1C643B58" w14:textId="77777777" w:rsidR="00885E3C" w:rsidRDefault="002E2A28">
                  <w:pPr>
                    <w:jc w:val="center"/>
                    <w:rPr>
                      <w:b/>
                      <w:color w:val="000000"/>
                      <w:szCs w:val="21"/>
                    </w:rPr>
                  </w:pPr>
                  <w:r>
                    <w:rPr>
                      <w:rFonts w:hint="eastAsia"/>
                      <w:b/>
                      <w:color w:val="000000"/>
                      <w:szCs w:val="21"/>
                    </w:rPr>
                    <w:t>主要成分</w:t>
                  </w:r>
                </w:p>
              </w:tc>
              <w:tc>
                <w:tcPr>
                  <w:tcW w:w="2383" w:type="pct"/>
                  <w:vAlign w:val="center"/>
                </w:tcPr>
                <w:p w14:paraId="1C643B59" w14:textId="77777777" w:rsidR="00885E3C" w:rsidRDefault="002E2A28">
                  <w:pPr>
                    <w:jc w:val="center"/>
                    <w:rPr>
                      <w:b/>
                      <w:color w:val="000000"/>
                      <w:szCs w:val="21"/>
                    </w:rPr>
                  </w:pPr>
                  <w:r>
                    <w:rPr>
                      <w:rFonts w:hint="eastAsia"/>
                      <w:b/>
                      <w:color w:val="000000"/>
                      <w:szCs w:val="21"/>
                    </w:rPr>
                    <w:t>理化性质</w:t>
                  </w:r>
                </w:p>
              </w:tc>
            </w:tr>
            <w:tr w:rsidR="00885E3C" w14:paraId="1C643B5F" w14:textId="77777777">
              <w:trPr>
                <w:trHeight w:val="397"/>
                <w:jc w:val="center"/>
              </w:trPr>
              <w:tc>
                <w:tcPr>
                  <w:tcW w:w="388" w:type="pct"/>
                  <w:vAlign w:val="center"/>
                </w:tcPr>
                <w:p w14:paraId="1C643B5B" w14:textId="77777777" w:rsidR="00885E3C" w:rsidRDefault="002E2A28">
                  <w:pPr>
                    <w:jc w:val="center"/>
                    <w:textAlignment w:val="baseline"/>
                    <w:rPr>
                      <w:color w:val="000000"/>
                      <w:szCs w:val="21"/>
                    </w:rPr>
                  </w:pPr>
                  <w:r>
                    <w:rPr>
                      <w:rFonts w:hint="eastAsia"/>
                      <w:color w:val="000000"/>
                      <w:szCs w:val="21"/>
                    </w:rPr>
                    <w:t>1</w:t>
                  </w:r>
                </w:p>
              </w:tc>
              <w:tc>
                <w:tcPr>
                  <w:tcW w:w="624" w:type="pct"/>
                  <w:vAlign w:val="center"/>
                </w:tcPr>
                <w:p w14:paraId="1C643B5C" w14:textId="77777777" w:rsidR="00885E3C" w:rsidRDefault="002E2A28">
                  <w:pPr>
                    <w:jc w:val="center"/>
                    <w:rPr>
                      <w:color w:val="000000"/>
                      <w:szCs w:val="21"/>
                      <w:highlight w:val="yellow"/>
                    </w:rPr>
                  </w:pPr>
                  <w:r>
                    <w:rPr>
                      <w:rFonts w:hint="eastAsia"/>
                      <w:color w:val="000000"/>
                      <w:szCs w:val="21"/>
                    </w:rPr>
                    <w:t>钢桶水性漆</w:t>
                  </w:r>
                </w:p>
              </w:tc>
              <w:tc>
                <w:tcPr>
                  <w:tcW w:w="1605" w:type="pct"/>
                  <w:vAlign w:val="center"/>
                </w:tcPr>
                <w:p w14:paraId="1C643B5D" w14:textId="77777777" w:rsidR="00885E3C" w:rsidRDefault="002E2A28">
                  <w:pPr>
                    <w:rPr>
                      <w:color w:val="000000"/>
                      <w:szCs w:val="21"/>
                    </w:rPr>
                  </w:pPr>
                  <w:r>
                    <w:rPr>
                      <w:color w:val="000000"/>
                      <w:szCs w:val="21"/>
                    </w:rPr>
                    <w:t>水性聚酯树脂</w:t>
                  </w:r>
                  <w:r>
                    <w:rPr>
                      <w:rFonts w:hint="eastAsia"/>
                      <w:color w:val="000000"/>
                      <w:szCs w:val="21"/>
                    </w:rPr>
                    <w:t>35</w:t>
                  </w:r>
                  <w:r>
                    <w:rPr>
                      <w:color w:val="000000"/>
                      <w:szCs w:val="21"/>
                    </w:rPr>
                    <w:t>%</w:t>
                  </w:r>
                  <w:r>
                    <w:rPr>
                      <w:color w:val="000000"/>
                      <w:szCs w:val="21"/>
                    </w:rPr>
                    <w:t>、水性氨基树脂</w:t>
                  </w:r>
                  <w:r>
                    <w:rPr>
                      <w:color w:val="000000"/>
                      <w:szCs w:val="21"/>
                    </w:rPr>
                    <w:t>10%</w:t>
                  </w:r>
                  <w:r>
                    <w:rPr>
                      <w:color w:val="000000"/>
                      <w:szCs w:val="21"/>
                    </w:rPr>
                    <w:t>、颜料</w:t>
                  </w:r>
                  <w:r>
                    <w:rPr>
                      <w:color w:val="000000"/>
                      <w:szCs w:val="21"/>
                    </w:rPr>
                    <w:t>17%</w:t>
                  </w:r>
                  <w:r>
                    <w:rPr>
                      <w:color w:val="000000"/>
                      <w:szCs w:val="21"/>
                    </w:rPr>
                    <w:t>、</w:t>
                  </w:r>
                  <w:r>
                    <w:rPr>
                      <w:rFonts w:hint="eastAsia"/>
                      <w:color w:val="000000"/>
                      <w:szCs w:val="21"/>
                    </w:rPr>
                    <w:t>成膜</w:t>
                  </w:r>
                  <w:r>
                    <w:rPr>
                      <w:color w:val="000000"/>
                      <w:szCs w:val="21"/>
                    </w:rPr>
                    <w:t>助剂</w:t>
                  </w:r>
                  <w:r>
                    <w:rPr>
                      <w:rFonts w:hint="eastAsia"/>
                      <w:color w:val="000000"/>
                      <w:szCs w:val="21"/>
                    </w:rPr>
                    <w:t>和</w:t>
                  </w:r>
                  <w:r>
                    <w:rPr>
                      <w:color w:val="000000"/>
                      <w:szCs w:val="21"/>
                    </w:rPr>
                    <w:t>二甲基乙醇胺</w:t>
                  </w:r>
                  <w:r>
                    <w:rPr>
                      <w:rFonts w:hint="eastAsia"/>
                      <w:color w:val="000000"/>
                      <w:szCs w:val="21"/>
                    </w:rPr>
                    <w:t>(</w:t>
                  </w:r>
                  <w:r>
                    <w:rPr>
                      <w:color w:val="000000"/>
                      <w:szCs w:val="21"/>
                    </w:rPr>
                    <w:t>DMEA</w:t>
                  </w:r>
                  <w:r>
                    <w:rPr>
                      <w:rFonts w:hint="eastAsia"/>
                      <w:color w:val="000000"/>
                      <w:szCs w:val="21"/>
                    </w:rPr>
                    <w:t>)</w:t>
                  </w:r>
                  <w:r>
                    <w:rPr>
                      <w:rFonts w:hint="eastAsia"/>
                      <w:color w:val="000000"/>
                      <w:szCs w:val="21"/>
                    </w:rPr>
                    <w:t>合计</w:t>
                  </w:r>
                  <w:r>
                    <w:rPr>
                      <w:rFonts w:hint="eastAsia"/>
                      <w:color w:val="000000"/>
                      <w:szCs w:val="21"/>
                    </w:rPr>
                    <w:t>8</w:t>
                  </w:r>
                  <w:r>
                    <w:rPr>
                      <w:color w:val="000000"/>
                      <w:szCs w:val="21"/>
                    </w:rPr>
                    <w:t>%</w:t>
                  </w:r>
                  <w:r>
                    <w:rPr>
                      <w:rFonts w:hint="eastAsia"/>
                      <w:color w:val="000000"/>
                      <w:szCs w:val="21"/>
                    </w:rPr>
                    <w:t>、</w:t>
                  </w:r>
                  <w:r>
                    <w:rPr>
                      <w:color w:val="000000"/>
                      <w:szCs w:val="21"/>
                    </w:rPr>
                    <w:t>去离子水</w:t>
                  </w:r>
                  <w:r>
                    <w:rPr>
                      <w:rFonts w:hint="eastAsia"/>
                      <w:color w:val="000000"/>
                      <w:szCs w:val="21"/>
                    </w:rPr>
                    <w:t>30%</w:t>
                  </w:r>
                  <w:r>
                    <w:rPr>
                      <w:rFonts w:hint="eastAsia"/>
                      <w:color w:val="000000"/>
                      <w:szCs w:val="21"/>
                    </w:rPr>
                    <w:t>。</w:t>
                  </w:r>
                </w:p>
              </w:tc>
              <w:tc>
                <w:tcPr>
                  <w:tcW w:w="2383" w:type="pct"/>
                  <w:vAlign w:val="center"/>
                </w:tcPr>
                <w:p w14:paraId="1C643B5E" w14:textId="77777777" w:rsidR="00885E3C" w:rsidRDefault="002E2A28">
                  <w:pPr>
                    <w:adjustRightInd w:val="0"/>
                    <w:rPr>
                      <w:color w:val="000000"/>
                      <w:szCs w:val="21"/>
                      <w:lang w:val="pt-BR"/>
                    </w:rPr>
                  </w:pPr>
                  <w:r>
                    <w:rPr>
                      <w:color w:val="000000"/>
                      <w:szCs w:val="21"/>
                    </w:rPr>
                    <w:t>是钢桶专用水性漆，由水稀释，无毒无味的液体</w:t>
                  </w:r>
                  <w:r>
                    <w:rPr>
                      <w:rFonts w:hint="eastAsia"/>
                      <w:color w:val="000000"/>
                      <w:szCs w:val="21"/>
                    </w:rPr>
                    <w:t>，具有良好的机械强度，耐候性强，</w:t>
                  </w:r>
                  <w:r>
                    <w:rPr>
                      <w:color w:val="000000"/>
                      <w:szCs w:val="21"/>
                    </w:rPr>
                    <w:t>耐腐蚀性</w:t>
                  </w:r>
                  <w:r>
                    <w:rPr>
                      <w:rFonts w:hint="eastAsia"/>
                      <w:color w:val="000000"/>
                      <w:szCs w:val="21"/>
                    </w:rPr>
                    <w:t>，</w:t>
                  </w:r>
                  <w:r>
                    <w:rPr>
                      <w:color w:val="000000"/>
                      <w:szCs w:val="21"/>
                    </w:rPr>
                    <w:t>附着力</w:t>
                  </w:r>
                  <w:r>
                    <w:rPr>
                      <w:rFonts w:hint="eastAsia"/>
                      <w:color w:val="000000"/>
                      <w:szCs w:val="21"/>
                    </w:rPr>
                    <w:t>强，硬度≥</w:t>
                  </w:r>
                  <w:r>
                    <w:rPr>
                      <w:rFonts w:hint="eastAsia"/>
                      <w:color w:val="000000"/>
                      <w:szCs w:val="21"/>
                    </w:rPr>
                    <w:t>2H</w:t>
                  </w:r>
                  <w:r>
                    <w:rPr>
                      <w:rFonts w:hint="eastAsia"/>
                      <w:color w:val="000000"/>
                      <w:szCs w:val="21"/>
                    </w:rPr>
                    <w:t>，抗</w:t>
                  </w:r>
                  <w:r>
                    <w:rPr>
                      <w:color w:val="000000"/>
                      <w:szCs w:val="21"/>
                    </w:rPr>
                    <w:t>冲击强</w:t>
                  </w:r>
                  <w:r>
                    <w:rPr>
                      <w:rFonts w:hint="eastAsia"/>
                      <w:color w:val="000000"/>
                      <w:szCs w:val="21"/>
                    </w:rPr>
                    <w:t>度≥</w:t>
                  </w:r>
                  <w:r>
                    <w:rPr>
                      <w:rFonts w:hint="eastAsia"/>
                      <w:color w:val="000000"/>
                      <w:szCs w:val="21"/>
                    </w:rPr>
                    <w:t>50kg/cm</w:t>
                  </w:r>
                  <w:r>
                    <w:rPr>
                      <w:rFonts w:hint="eastAsia"/>
                      <w:color w:val="000000"/>
                      <w:szCs w:val="21"/>
                      <w:vertAlign w:val="superscript"/>
                    </w:rPr>
                    <w:t>2</w:t>
                  </w:r>
                  <w:r>
                    <w:rPr>
                      <w:rFonts w:hint="eastAsia"/>
                      <w:color w:val="000000"/>
                      <w:szCs w:val="21"/>
                    </w:rPr>
                    <w:t>。</w:t>
                  </w:r>
                </w:p>
              </w:tc>
            </w:tr>
            <w:tr w:rsidR="00885E3C" w14:paraId="1C643B64" w14:textId="77777777">
              <w:trPr>
                <w:trHeight w:val="397"/>
                <w:jc w:val="center"/>
              </w:trPr>
              <w:tc>
                <w:tcPr>
                  <w:tcW w:w="388" w:type="pct"/>
                  <w:vAlign w:val="center"/>
                </w:tcPr>
                <w:p w14:paraId="1C643B60" w14:textId="77777777" w:rsidR="00885E3C" w:rsidRDefault="002E2A28">
                  <w:pPr>
                    <w:jc w:val="center"/>
                    <w:textAlignment w:val="baseline"/>
                    <w:rPr>
                      <w:color w:val="000000"/>
                      <w:szCs w:val="21"/>
                    </w:rPr>
                  </w:pPr>
                  <w:r>
                    <w:rPr>
                      <w:color w:val="000000" w:themeColor="text1"/>
                      <w:szCs w:val="21"/>
                      <w:lang w:val="pt-BR"/>
                    </w:rPr>
                    <w:t>2</w:t>
                  </w:r>
                </w:p>
              </w:tc>
              <w:tc>
                <w:tcPr>
                  <w:tcW w:w="624" w:type="pct"/>
                  <w:vAlign w:val="center"/>
                </w:tcPr>
                <w:p w14:paraId="1C643B61" w14:textId="77777777" w:rsidR="00885E3C" w:rsidRDefault="002E2A28">
                  <w:pPr>
                    <w:jc w:val="center"/>
                    <w:rPr>
                      <w:color w:val="000000"/>
                      <w:szCs w:val="21"/>
                      <w:highlight w:val="yellow"/>
                    </w:rPr>
                  </w:pPr>
                  <w:r>
                    <w:rPr>
                      <w:rFonts w:hint="eastAsia"/>
                      <w:color w:val="000000"/>
                      <w:szCs w:val="21"/>
                    </w:rPr>
                    <w:t>水性印字油墨</w:t>
                  </w:r>
                </w:p>
              </w:tc>
              <w:tc>
                <w:tcPr>
                  <w:tcW w:w="1605" w:type="pct"/>
                  <w:vAlign w:val="center"/>
                </w:tcPr>
                <w:p w14:paraId="1C643B62" w14:textId="77777777" w:rsidR="00885E3C" w:rsidRDefault="002E2A28">
                  <w:pPr>
                    <w:rPr>
                      <w:color w:val="000000"/>
                      <w:szCs w:val="21"/>
                    </w:rPr>
                  </w:pPr>
                  <w:r>
                    <w:rPr>
                      <w:rFonts w:hint="eastAsia"/>
                      <w:color w:val="000000"/>
                      <w:szCs w:val="21"/>
                    </w:rPr>
                    <w:t>主要成分为水性丙烯酸树脂</w:t>
                  </w:r>
                  <w:r>
                    <w:rPr>
                      <w:rFonts w:hint="eastAsia"/>
                      <w:color w:val="000000"/>
                      <w:szCs w:val="21"/>
                    </w:rPr>
                    <w:t>38%</w:t>
                  </w:r>
                  <w:r>
                    <w:rPr>
                      <w:rFonts w:hint="eastAsia"/>
                      <w:color w:val="000000"/>
                      <w:szCs w:val="21"/>
                    </w:rPr>
                    <w:t>、水</w:t>
                  </w:r>
                  <w:r>
                    <w:rPr>
                      <w:rFonts w:hint="eastAsia"/>
                      <w:color w:val="000000"/>
                      <w:szCs w:val="21"/>
                    </w:rPr>
                    <w:t>25%</w:t>
                  </w:r>
                  <w:r>
                    <w:rPr>
                      <w:rFonts w:hint="eastAsia"/>
                      <w:color w:val="000000"/>
                      <w:szCs w:val="21"/>
                    </w:rPr>
                    <w:t>、颜料</w:t>
                  </w:r>
                  <w:r>
                    <w:rPr>
                      <w:rFonts w:hint="eastAsia"/>
                      <w:color w:val="000000"/>
                      <w:szCs w:val="21"/>
                    </w:rPr>
                    <w:t>30%</w:t>
                  </w:r>
                  <w:r>
                    <w:rPr>
                      <w:rFonts w:hint="eastAsia"/>
                      <w:color w:val="000000"/>
                      <w:szCs w:val="21"/>
                    </w:rPr>
                    <w:t>、助剂</w:t>
                  </w:r>
                  <w:r>
                    <w:rPr>
                      <w:rFonts w:hint="eastAsia"/>
                      <w:color w:val="000000"/>
                      <w:szCs w:val="21"/>
                    </w:rPr>
                    <w:t>2%</w:t>
                  </w:r>
                  <w:r>
                    <w:rPr>
                      <w:rFonts w:hint="eastAsia"/>
                      <w:color w:val="000000"/>
                      <w:szCs w:val="21"/>
                    </w:rPr>
                    <w:t>、乙醇</w:t>
                  </w:r>
                  <w:r>
                    <w:rPr>
                      <w:rFonts w:hint="eastAsia"/>
                      <w:color w:val="000000"/>
                      <w:szCs w:val="21"/>
                    </w:rPr>
                    <w:t>5%</w:t>
                  </w:r>
                  <w:r>
                    <w:rPr>
                      <w:rFonts w:hint="eastAsia"/>
                      <w:color w:val="000000"/>
                      <w:szCs w:val="21"/>
                    </w:rPr>
                    <w:t>。</w:t>
                  </w:r>
                </w:p>
              </w:tc>
              <w:tc>
                <w:tcPr>
                  <w:tcW w:w="2383" w:type="pct"/>
                  <w:vAlign w:val="center"/>
                </w:tcPr>
                <w:p w14:paraId="1C643B63" w14:textId="77777777" w:rsidR="00885E3C" w:rsidRDefault="002E2A28">
                  <w:pPr>
                    <w:adjustRightInd w:val="0"/>
                    <w:rPr>
                      <w:color w:val="000000"/>
                      <w:szCs w:val="21"/>
                      <w:lang w:val="pt-BR"/>
                    </w:rPr>
                  </w:pPr>
                  <w:r>
                    <w:rPr>
                      <w:rFonts w:hint="eastAsia"/>
                      <w:color w:val="000000"/>
                      <w:szCs w:val="21"/>
                    </w:rPr>
                    <w:t>水性油墨呈液态，</w:t>
                  </w:r>
                  <w:r>
                    <w:rPr>
                      <w:color w:val="000000"/>
                      <w:szCs w:val="21"/>
                    </w:rPr>
                    <w:t>光泽度好、耐候性、耐热性、耐水性、耐化学性和耐污染性</w:t>
                  </w:r>
                  <w:r>
                    <w:rPr>
                      <w:rFonts w:hint="eastAsia"/>
                      <w:color w:val="000000"/>
                      <w:szCs w:val="21"/>
                    </w:rPr>
                    <w:t>，是符合《油墨中可挥发性有机化合物（</w:t>
                  </w:r>
                  <w:r>
                    <w:rPr>
                      <w:rFonts w:hint="eastAsia"/>
                      <w:color w:val="000000"/>
                      <w:szCs w:val="21"/>
                    </w:rPr>
                    <w:t>V</w:t>
                  </w:r>
                  <w:r>
                    <w:rPr>
                      <w:color w:val="000000"/>
                      <w:szCs w:val="21"/>
                    </w:rPr>
                    <w:t>OCs</w:t>
                  </w:r>
                  <w:r>
                    <w:rPr>
                      <w:rFonts w:hint="eastAsia"/>
                      <w:color w:val="000000"/>
                      <w:szCs w:val="21"/>
                    </w:rPr>
                    <w:t>）含量的限值》（</w:t>
                  </w:r>
                  <w:r>
                    <w:rPr>
                      <w:rFonts w:hint="eastAsia"/>
                      <w:color w:val="000000"/>
                      <w:szCs w:val="21"/>
                    </w:rPr>
                    <w:t>G</w:t>
                  </w:r>
                  <w:r>
                    <w:rPr>
                      <w:color w:val="000000"/>
                      <w:szCs w:val="21"/>
                    </w:rPr>
                    <w:t>B 38507-2020</w:t>
                  </w:r>
                  <w:r>
                    <w:rPr>
                      <w:rFonts w:hint="eastAsia"/>
                      <w:color w:val="000000"/>
                      <w:szCs w:val="21"/>
                    </w:rPr>
                    <w:t>）中</w:t>
                  </w:r>
                  <w:r>
                    <w:rPr>
                      <w:rFonts w:hint="eastAsia"/>
                      <w:color w:val="000000"/>
                      <w:szCs w:val="21"/>
                    </w:rPr>
                    <w:t>VOC</w:t>
                  </w:r>
                  <w:r>
                    <w:rPr>
                      <w:rFonts w:hint="eastAsia"/>
                      <w:color w:val="000000"/>
                      <w:szCs w:val="21"/>
                      <w:vertAlign w:val="subscript"/>
                    </w:rPr>
                    <w:t>S</w:t>
                  </w:r>
                  <w:r>
                    <w:rPr>
                      <w:rFonts w:ascii="宋体" w:hAnsi="宋体" w:hint="eastAsia"/>
                      <w:color w:val="000000"/>
                      <w:szCs w:val="21"/>
                    </w:rPr>
                    <w:t>≤</w:t>
                  </w:r>
                  <w:r>
                    <w:rPr>
                      <w:rFonts w:hint="eastAsia"/>
                      <w:color w:val="000000"/>
                      <w:szCs w:val="21"/>
                    </w:rPr>
                    <w:t>3</w:t>
                  </w:r>
                  <w:r>
                    <w:rPr>
                      <w:color w:val="000000"/>
                      <w:szCs w:val="21"/>
                    </w:rPr>
                    <w:t>0%</w:t>
                  </w:r>
                  <w:r>
                    <w:rPr>
                      <w:rFonts w:hint="eastAsia"/>
                      <w:color w:val="000000"/>
                      <w:szCs w:val="21"/>
                    </w:rPr>
                    <w:t>的水性油墨。</w:t>
                  </w:r>
                </w:p>
              </w:tc>
            </w:tr>
            <w:tr w:rsidR="00885E3C" w14:paraId="1C643B69" w14:textId="77777777">
              <w:trPr>
                <w:trHeight w:val="397"/>
                <w:jc w:val="center"/>
              </w:trPr>
              <w:tc>
                <w:tcPr>
                  <w:tcW w:w="388" w:type="pct"/>
                  <w:vAlign w:val="center"/>
                </w:tcPr>
                <w:p w14:paraId="1C643B65" w14:textId="77777777" w:rsidR="00885E3C" w:rsidRDefault="002E2A28">
                  <w:pPr>
                    <w:jc w:val="center"/>
                    <w:textAlignment w:val="baseline"/>
                    <w:rPr>
                      <w:color w:val="000000"/>
                      <w:szCs w:val="21"/>
                    </w:rPr>
                  </w:pPr>
                  <w:r>
                    <w:rPr>
                      <w:color w:val="000000" w:themeColor="text1"/>
                      <w:szCs w:val="21"/>
                      <w:lang w:val="pt-BR"/>
                    </w:rPr>
                    <w:t>3</w:t>
                  </w:r>
                </w:p>
              </w:tc>
              <w:tc>
                <w:tcPr>
                  <w:tcW w:w="624" w:type="pct"/>
                  <w:vAlign w:val="center"/>
                </w:tcPr>
                <w:p w14:paraId="1C643B66" w14:textId="77777777" w:rsidR="00885E3C" w:rsidRDefault="002E2A28">
                  <w:pPr>
                    <w:jc w:val="center"/>
                    <w:rPr>
                      <w:color w:val="000000"/>
                      <w:szCs w:val="21"/>
                      <w:highlight w:val="yellow"/>
                    </w:rPr>
                  </w:pPr>
                  <w:r>
                    <w:rPr>
                      <w:rFonts w:hint="eastAsia"/>
                      <w:color w:val="000000"/>
                      <w:szCs w:val="21"/>
                    </w:rPr>
                    <w:t>封口胶</w:t>
                  </w:r>
                </w:p>
              </w:tc>
              <w:tc>
                <w:tcPr>
                  <w:tcW w:w="1605" w:type="pct"/>
                  <w:vAlign w:val="center"/>
                </w:tcPr>
                <w:p w14:paraId="1C643B67" w14:textId="77777777" w:rsidR="00885E3C" w:rsidRDefault="002E2A28">
                  <w:pPr>
                    <w:rPr>
                      <w:color w:val="000000"/>
                      <w:szCs w:val="21"/>
                    </w:rPr>
                  </w:pPr>
                  <w:r>
                    <w:rPr>
                      <w:rFonts w:hint="eastAsia"/>
                      <w:color w:val="000000"/>
                      <w:szCs w:val="21"/>
                    </w:rPr>
                    <w:t>以天然乳胶为主要原料，</w:t>
                  </w:r>
                  <w:r>
                    <w:rPr>
                      <w:color w:val="000000"/>
                      <w:szCs w:val="21"/>
                    </w:rPr>
                    <w:t>配合</w:t>
                  </w:r>
                  <w:hyperlink r:id="rId18" w:tgtFrame="_blank" w:history="1">
                    <w:r>
                      <w:rPr>
                        <w:color w:val="000000"/>
                        <w:szCs w:val="21"/>
                      </w:rPr>
                      <w:t>滑石粉</w:t>
                    </w:r>
                  </w:hyperlink>
                  <w:r>
                    <w:rPr>
                      <w:color w:val="000000"/>
                      <w:szCs w:val="21"/>
                    </w:rPr>
                    <w:t>、白土、炭黑、</w:t>
                  </w:r>
                  <w:hyperlink r:id="rId19" w:tgtFrame="_blank" w:history="1">
                    <w:r>
                      <w:rPr>
                        <w:color w:val="000000"/>
                        <w:szCs w:val="21"/>
                      </w:rPr>
                      <w:t>钛白粉</w:t>
                    </w:r>
                  </w:hyperlink>
                  <w:r>
                    <w:rPr>
                      <w:color w:val="000000"/>
                      <w:szCs w:val="21"/>
                    </w:rPr>
                    <w:t>和石棉等惰性填料，再加入增塑剂、溶剂、</w:t>
                  </w:r>
                  <w:hyperlink r:id="rId20" w:tgtFrame="_blank" w:history="1">
                    <w:r>
                      <w:rPr>
                        <w:color w:val="000000"/>
                        <w:szCs w:val="21"/>
                      </w:rPr>
                      <w:t>固化剂</w:t>
                    </w:r>
                  </w:hyperlink>
                  <w:r>
                    <w:rPr>
                      <w:color w:val="000000"/>
                      <w:szCs w:val="21"/>
                    </w:rPr>
                    <w:t>、</w:t>
                  </w:r>
                  <w:hyperlink r:id="rId21" w:tgtFrame="_blank" w:history="1">
                    <w:r>
                      <w:rPr>
                        <w:color w:val="000000"/>
                        <w:szCs w:val="21"/>
                      </w:rPr>
                      <w:t>促进剂</w:t>
                    </w:r>
                  </w:hyperlink>
                  <w:r>
                    <w:rPr>
                      <w:color w:val="000000"/>
                      <w:szCs w:val="21"/>
                    </w:rPr>
                    <w:t>等制成</w:t>
                  </w:r>
                  <w:r>
                    <w:rPr>
                      <w:rFonts w:hint="eastAsia"/>
                      <w:color w:val="000000"/>
                      <w:szCs w:val="21"/>
                    </w:rPr>
                    <w:t>。</w:t>
                  </w:r>
                </w:p>
              </w:tc>
              <w:tc>
                <w:tcPr>
                  <w:tcW w:w="2383" w:type="pct"/>
                  <w:vAlign w:val="center"/>
                </w:tcPr>
                <w:p w14:paraId="1C643B68" w14:textId="77777777" w:rsidR="00885E3C" w:rsidRDefault="002E2A28">
                  <w:pPr>
                    <w:adjustRightInd w:val="0"/>
                    <w:rPr>
                      <w:color w:val="000000"/>
                      <w:szCs w:val="21"/>
                      <w:lang w:val="pt-BR"/>
                    </w:rPr>
                  </w:pPr>
                  <w:r>
                    <w:rPr>
                      <w:rFonts w:hint="eastAsia"/>
                      <w:color w:val="000000"/>
                      <w:szCs w:val="21"/>
                    </w:rPr>
                    <w:lastRenderedPageBreak/>
                    <w:t>又称为天然密封填料胶，通常为白色乳液，</w:t>
                  </w:r>
                  <w:r>
                    <w:rPr>
                      <w:rFonts w:hint="eastAsia"/>
                      <w:color w:val="000000"/>
                      <w:szCs w:val="21"/>
                    </w:rPr>
                    <w:t>pH</w:t>
                  </w:r>
                  <w:r>
                    <w:rPr>
                      <w:rFonts w:hint="eastAsia"/>
                      <w:color w:val="000000"/>
                      <w:szCs w:val="21"/>
                    </w:rPr>
                    <w:t>高，粘度高，成膜性好，</w:t>
                  </w:r>
                  <w:r>
                    <w:rPr>
                      <w:rFonts w:hint="eastAsia"/>
                      <w:color w:val="000000"/>
                      <w:szCs w:val="21"/>
                    </w:rPr>
                    <w:t>VOCs</w:t>
                  </w:r>
                  <w:r>
                    <w:rPr>
                      <w:rFonts w:hint="eastAsia"/>
                      <w:color w:val="000000"/>
                      <w:szCs w:val="21"/>
                    </w:rPr>
                    <w:t>含量为</w:t>
                  </w:r>
                  <w:r>
                    <w:rPr>
                      <w:rFonts w:hint="eastAsia"/>
                      <w:color w:val="000000"/>
                      <w:szCs w:val="21"/>
                    </w:rPr>
                    <w:t>0</w:t>
                  </w:r>
                  <w:r>
                    <w:rPr>
                      <w:rFonts w:hint="eastAsia"/>
                      <w:color w:val="000000"/>
                      <w:szCs w:val="21"/>
                    </w:rPr>
                    <w:t>，符合《胶粘剂挥发性有机化合物限量》（</w:t>
                  </w:r>
                  <w:r>
                    <w:rPr>
                      <w:rFonts w:hint="eastAsia"/>
                      <w:color w:val="000000"/>
                      <w:szCs w:val="21"/>
                    </w:rPr>
                    <w:t>G</w:t>
                  </w:r>
                  <w:r>
                    <w:rPr>
                      <w:color w:val="000000"/>
                      <w:szCs w:val="21"/>
                    </w:rPr>
                    <w:t>B 33372-2020</w:t>
                  </w:r>
                  <w:r>
                    <w:rPr>
                      <w:rFonts w:hint="eastAsia"/>
                      <w:color w:val="000000"/>
                      <w:szCs w:val="21"/>
                    </w:rPr>
                    <w:t>）规定的低</w:t>
                  </w:r>
                  <w:r>
                    <w:rPr>
                      <w:rFonts w:hint="eastAsia"/>
                      <w:color w:val="000000"/>
                      <w:szCs w:val="21"/>
                    </w:rPr>
                    <w:t>VOC</w:t>
                  </w:r>
                  <w:r>
                    <w:rPr>
                      <w:color w:val="000000"/>
                      <w:szCs w:val="21"/>
                    </w:rPr>
                    <w:t>s</w:t>
                  </w:r>
                  <w:r>
                    <w:rPr>
                      <w:rFonts w:hint="eastAsia"/>
                      <w:color w:val="000000"/>
                      <w:szCs w:val="21"/>
                    </w:rPr>
                    <w:lastRenderedPageBreak/>
                    <w:t>含量的密封胶。</w:t>
                  </w:r>
                </w:p>
              </w:tc>
            </w:tr>
          </w:tbl>
          <w:p w14:paraId="1C643B6A"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lastRenderedPageBreak/>
              <w:t>6</w:t>
            </w:r>
            <w:r>
              <w:rPr>
                <w:b/>
                <w:color w:val="000000"/>
                <w:sz w:val="24"/>
              </w:rPr>
              <w:t>、</w:t>
            </w:r>
            <w:r>
              <w:rPr>
                <w:rFonts w:hint="eastAsia"/>
                <w:b/>
                <w:color w:val="000000"/>
                <w:sz w:val="24"/>
              </w:rPr>
              <w:t>项目水平衡图</w:t>
            </w:r>
          </w:p>
          <w:p w14:paraId="1C643B6B" w14:textId="77777777" w:rsidR="00885E3C" w:rsidRDefault="002E2A28">
            <w:pPr>
              <w:adjustRightInd w:val="0"/>
              <w:snapToGrid w:val="0"/>
              <w:jc w:val="center"/>
              <w:rPr>
                <w:rFonts w:eastAsia="黑体"/>
                <w:bCs/>
                <w:color w:val="000000"/>
                <w:sz w:val="24"/>
              </w:rPr>
            </w:pPr>
            <w:r>
              <w:object w:dxaOrig="7348" w:dyaOrig="3163" w14:anchorId="1C6446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4pt;height:158.15pt" o:ole="">
                  <v:imagedata r:id="rId22" o:title=""/>
                </v:shape>
                <o:OLEObject Type="Embed" ProgID="Visio.Drawing.15" ShapeID="_x0000_i1025" DrawAspect="Content" ObjectID="_1741618506" r:id="rId23"/>
              </w:object>
            </w:r>
          </w:p>
          <w:p w14:paraId="1C643B6C" w14:textId="77777777" w:rsidR="00885E3C" w:rsidRDefault="002E2A28">
            <w:pPr>
              <w:adjustRightInd w:val="0"/>
              <w:snapToGrid w:val="0"/>
              <w:jc w:val="center"/>
              <w:rPr>
                <w:b/>
                <w:color w:val="000000"/>
                <w:sz w:val="24"/>
              </w:rPr>
            </w:pPr>
            <w:r>
              <w:rPr>
                <w:rFonts w:eastAsia="黑体" w:hint="eastAsia"/>
                <w:bCs/>
                <w:color w:val="000000"/>
                <w:sz w:val="24"/>
              </w:rPr>
              <w:t>图</w:t>
            </w:r>
            <w:r>
              <w:rPr>
                <w:rFonts w:eastAsia="黑体"/>
                <w:bCs/>
                <w:color w:val="000000"/>
                <w:sz w:val="24"/>
              </w:rPr>
              <w:t xml:space="preserve">3      </w:t>
            </w:r>
            <w:r>
              <w:rPr>
                <w:rFonts w:eastAsia="黑体" w:hint="eastAsia"/>
                <w:bCs/>
                <w:color w:val="000000"/>
                <w:sz w:val="24"/>
              </w:rPr>
              <w:t>本项目水平衡图</w:t>
            </w:r>
            <w:r>
              <w:rPr>
                <w:rFonts w:eastAsia="黑体"/>
                <w:bCs/>
                <w:color w:val="000000"/>
                <w:sz w:val="24"/>
              </w:rPr>
              <w:t xml:space="preserve">        </w:t>
            </w:r>
            <w:r>
              <w:rPr>
                <w:rFonts w:eastAsia="黑体" w:hint="eastAsia"/>
                <w:bCs/>
                <w:color w:val="000000"/>
                <w:sz w:val="24"/>
              </w:rPr>
              <w:t>单位：</w:t>
            </w:r>
            <w:r>
              <w:rPr>
                <w:rFonts w:eastAsia="黑体" w:hint="eastAsia"/>
                <w:bCs/>
                <w:color w:val="000000"/>
                <w:sz w:val="24"/>
              </w:rPr>
              <w:t>m</w:t>
            </w:r>
            <w:r>
              <w:rPr>
                <w:rFonts w:eastAsia="黑体" w:hint="eastAsia"/>
                <w:bCs/>
                <w:color w:val="000000"/>
                <w:sz w:val="24"/>
                <w:vertAlign w:val="superscript"/>
              </w:rPr>
              <w:t>3</w:t>
            </w:r>
            <w:r>
              <w:rPr>
                <w:rFonts w:eastAsia="黑体"/>
                <w:bCs/>
                <w:color w:val="000000"/>
                <w:sz w:val="24"/>
              </w:rPr>
              <w:t>/d</w:t>
            </w:r>
          </w:p>
          <w:p w14:paraId="1C643B6D" w14:textId="77777777" w:rsidR="00885E3C" w:rsidRDefault="002E2A28">
            <w:pPr>
              <w:adjustRightInd w:val="0"/>
              <w:snapToGrid w:val="0"/>
              <w:jc w:val="center"/>
              <w:rPr>
                <w:rFonts w:eastAsia="黑体"/>
                <w:bCs/>
                <w:color w:val="000000"/>
                <w:sz w:val="24"/>
              </w:rPr>
            </w:pPr>
            <w:r>
              <w:object w:dxaOrig="7916" w:dyaOrig="4318" w14:anchorId="1C6446AF">
                <v:shape id="_x0000_i1026" type="#_x0000_t75" style="width:395.8pt;height:215.9pt" o:ole="">
                  <v:imagedata r:id="rId24" o:title=""/>
                </v:shape>
                <o:OLEObject Type="Embed" ProgID="Visio.Drawing.15" ShapeID="_x0000_i1026" DrawAspect="Content" ObjectID="_1741618507" r:id="rId25"/>
              </w:object>
            </w:r>
          </w:p>
          <w:p w14:paraId="1C643B6E" w14:textId="77777777" w:rsidR="00885E3C" w:rsidRDefault="002E2A28">
            <w:pPr>
              <w:adjustRightInd w:val="0"/>
              <w:snapToGrid w:val="0"/>
              <w:jc w:val="center"/>
              <w:rPr>
                <w:b/>
                <w:color w:val="000000"/>
                <w:sz w:val="24"/>
              </w:rPr>
            </w:pPr>
            <w:r>
              <w:rPr>
                <w:rFonts w:eastAsia="黑体" w:hint="eastAsia"/>
                <w:bCs/>
                <w:color w:val="000000"/>
                <w:sz w:val="24"/>
              </w:rPr>
              <w:t>图</w:t>
            </w:r>
            <w:r>
              <w:rPr>
                <w:rFonts w:eastAsia="黑体"/>
                <w:bCs/>
                <w:color w:val="000000"/>
                <w:sz w:val="24"/>
              </w:rPr>
              <w:t xml:space="preserve">4      </w:t>
            </w:r>
            <w:r>
              <w:rPr>
                <w:rFonts w:eastAsia="黑体" w:hint="eastAsia"/>
                <w:bCs/>
                <w:color w:val="000000"/>
                <w:sz w:val="24"/>
              </w:rPr>
              <w:t>本项目建成后全厂水平衡图</w:t>
            </w:r>
            <w:r>
              <w:rPr>
                <w:rFonts w:eastAsia="黑体"/>
                <w:bCs/>
                <w:color w:val="000000"/>
                <w:sz w:val="24"/>
              </w:rPr>
              <w:t xml:space="preserve">        </w:t>
            </w:r>
            <w:r>
              <w:rPr>
                <w:rFonts w:eastAsia="黑体" w:hint="eastAsia"/>
                <w:bCs/>
                <w:color w:val="000000"/>
                <w:sz w:val="24"/>
              </w:rPr>
              <w:t>单位：</w:t>
            </w:r>
            <w:r>
              <w:rPr>
                <w:rFonts w:eastAsia="黑体" w:hint="eastAsia"/>
                <w:bCs/>
                <w:color w:val="000000"/>
                <w:sz w:val="24"/>
              </w:rPr>
              <w:t>m</w:t>
            </w:r>
            <w:r>
              <w:rPr>
                <w:rFonts w:eastAsia="黑体" w:hint="eastAsia"/>
                <w:bCs/>
                <w:color w:val="000000"/>
                <w:sz w:val="24"/>
                <w:vertAlign w:val="superscript"/>
              </w:rPr>
              <w:t>3</w:t>
            </w:r>
            <w:r>
              <w:rPr>
                <w:rFonts w:eastAsia="黑体"/>
                <w:bCs/>
                <w:color w:val="000000"/>
                <w:sz w:val="24"/>
              </w:rPr>
              <w:t>/d</w:t>
            </w:r>
          </w:p>
          <w:p w14:paraId="1C643B6F"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t>7</w:t>
            </w:r>
            <w:r>
              <w:rPr>
                <w:rFonts w:hint="eastAsia"/>
                <w:b/>
                <w:color w:val="000000"/>
                <w:sz w:val="24"/>
              </w:rPr>
              <w:t>、厂区平面布置简述</w:t>
            </w:r>
          </w:p>
          <w:p w14:paraId="1C643B70" w14:textId="77777777" w:rsidR="00885E3C" w:rsidRDefault="002E2A28">
            <w:pPr>
              <w:adjustRightInd w:val="0"/>
              <w:snapToGrid w:val="0"/>
              <w:spacing w:line="460" w:lineRule="exact"/>
              <w:ind w:firstLineChars="200" w:firstLine="480"/>
              <w:rPr>
                <w:rFonts w:ascii="宋体" w:hAnsi="宋体" w:cs="宋体"/>
                <w:bCs/>
                <w:szCs w:val="21"/>
                <w:highlight w:val="yellow"/>
              </w:rPr>
            </w:pPr>
            <w:r>
              <w:rPr>
                <w:color w:val="000000"/>
                <w:sz w:val="24"/>
              </w:rPr>
              <w:t>本项目选址位于</w:t>
            </w:r>
            <w:r>
              <w:rPr>
                <w:rFonts w:hint="eastAsia"/>
                <w:bCs/>
                <w:color w:val="000000" w:themeColor="text1"/>
                <w:sz w:val="24"/>
              </w:rPr>
              <w:t>新乡市</w:t>
            </w:r>
            <w:r>
              <w:rPr>
                <w:rFonts w:hint="eastAsia"/>
                <w:color w:val="000000"/>
                <w:sz w:val="24"/>
              </w:rPr>
              <w:t>新乡县智能制造产业园区翟坡镇李任旺村宏业大道</w:t>
            </w:r>
            <w:r>
              <w:rPr>
                <w:rFonts w:hint="eastAsia"/>
                <w:color w:val="000000"/>
                <w:sz w:val="24"/>
              </w:rPr>
              <w:t>8</w:t>
            </w:r>
            <w:r>
              <w:rPr>
                <w:rFonts w:hint="eastAsia"/>
                <w:color w:val="000000"/>
                <w:sz w:val="24"/>
              </w:rPr>
              <w:t>号西</w:t>
            </w:r>
            <w:r>
              <w:rPr>
                <w:rFonts w:hint="eastAsia"/>
                <w:color w:val="000000"/>
                <w:sz w:val="24"/>
              </w:rPr>
              <w:t>188</w:t>
            </w:r>
            <w:r>
              <w:rPr>
                <w:rFonts w:hint="eastAsia"/>
                <w:color w:val="000000"/>
                <w:sz w:val="24"/>
              </w:rPr>
              <w:t>米</w:t>
            </w:r>
            <w:r>
              <w:rPr>
                <w:color w:val="000000"/>
                <w:sz w:val="24"/>
              </w:rPr>
              <w:t>，</w:t>
            </w:r>
            <w:r>
              <w:rPr>
                <w:rFonts w:hint="eastAsia"/>
                <w:color w:val="000000" w:themeColor="text1"/>
                <w:sz w:val="24"/>
              </w:rPr>
              <w:t>利用厂区内现有车间闲置区域</w:t>
            </w:r>
            <w:r>
              <w:rPr>
                <w:color w:val="000000" w:themeColor="text1"/>
                <w:sz w:val="24"/>
              </w:rPr>
              <w:t>进行生产</w:t>
            </w:r>
            <w:r>
              <w:rPr>
                <w:color w:val="000000"/>
                <w:sz w:val="24"/>
              </w:rPr>
              <w:t>。根据企业提供的本项目</w:t>
            </w:r>
            <w:proofErr w:type="gramStart"/>
            <w:r>
              <w:rPr>
                <w:color w:val="000000"/>
                <w:sz w:val="24"/>
              </w:rPr>
              <w:t>厂区总</w:t>
            </w:r>
            <w:proofErr w:type="gramEnd"/>
            <w:r>
              <w:rPr>
                <w:color w:val="000000"/>
                <w:sz w:val="24"/>
              </w:rPr>
              <w:t>平面图</w:t>
            </w:r>
            <w:r>
              <w:rPr>
                <w:rFonts w:hint="eastAsia"/>
                <w:color w:val="000000"/>
                <w:sz w:val="24"/>
              </w:rPr>
              <w:t>（详见附图四），</w:t>
            </w:r>
            <w:r>
              <w:rPr>
                <w:color w:val="000000"/>
                <w:sz w:val="24"/>
              </w:rPr>
              <w:t>厂区的平面布置较为合理</w:t>
            </w:r>
            <w:r>
              <w:rPr>
                <w:rFonts w:hint="eastAsia"/>
                <w:color w:val="000000"/>
                <w:sz w:val="24"/>
              </w:rPr>
              <w:t>，</w:t>
            </w:r>
            <w:r>
              <w:rPr>
                <w:color w:val="000000"/>
                <w:sz w:val="24"/>
              </w:rPr>
              <w:t>主要体现在一下</w:t>
            </w:r>
            <w:r>
              <w:rPr>
                <w:rFonts w:hint="eastAsia"/>
                <w:color w:val="000000"/>
                <w:sz w:val="24"/>
              </w:rPr>
              <w:t>几个</w:t>
            </w:r>
            <w:r>
              <w:rPr>
                <w:color w:val="000000"/>
                <w:sz w:val="24"/>
              </w:rPr>
              <w:t>方面</w:t>
            </w:r>
            <w:r>
              <w:rPr>
                <w:rFonts w:hint="eastAsia"/>
                <w:color w:val="000000"/>
                <w:sz w:val="24"/>
              </w:rPr>
              <w:t>：</w:t>
            </w:r>
          </w:p>
          <w:p w14:paraId="1C643B71" w14:textId="77777777" w:rsidR="00885E3C" w:rsidRDefault="002E2A28">
            <w:pPr>
              <w:adjustRightInd w:val="0"/>
              <w:snapToGrid w:val="0"/>
              <w:spacing w:line="460" w:lineRule="exact"/>
              <w:ind w:firstLineChars="200" w:firstLine="480"/>
              <w:rPr>
                <w:bCs/>
                <w:color w:val="000000" w:themeColor="text1"/>
                <w:sz w:val="24"/>
              </w:rPr>
            </w:pPr>
            <w:r>
              <w:rPr>
                <w:bCs/>
                <w:color w:val="000000" w:themeColor="text1"/>
                <w:sz w:val="24"/>
              </w:rPr>
              <w:t>（</w:t>
            </w:r>
            <w:r>
              <w:rPr>
                <w:bCs/>
                <w:color w:val="000000" w:themeColor="text1"/>
                <w:sz w:val="24"/>
              </w:rPr>
              <w:t>1</w:t>
            </w:r>
            <w:r>
              <w:rPr>
                <w:bCs/>
                <w:color w:val="000000" w:themeColor="text1"/>
                <w:sz w:val="24"/>
              </w:rPr>
              <w:t>）</w:t>
            </w:r>
            <w:r>
              <w:rPr>
                <w:rFonts w:hint="eastAsia"/>
                <w:bCs/>
                <w:color w:val="000000" w:themeColor="text1"/>
                <w:sz w:val="24"/>
              </w:rPr>
              <w:t>厂区内</w:t>
            </w:r>
            <w:r>
              <w:rPr>
                <w:bCs/>
                <w:color w:val="000000" w:themeColor="text1"/>
                <w:sz w:val="24"/>
              </w:rPr>
              <w:t>生产</w:t>
            </w:r>
            <w:r>
              <w:rPr>
                <w:rFonts w:hint="eastAsia"/>
                <w:bCs/>
                <w:color w:val="000000" w:themeColor="text1"/>
                <w:sz w:val="24"/>
              </w:rPr>
              <w:t>车间与仓库紧邻，且与办公区完全分区，</w:t>
            </w:r>
            <w:r>
              <w:rPr>
                <w:bCs/>
                <w:color w:val="000000" w:themeColor="text1"/>
                <w:sz w:val="24"/>
              </w:rPr>
              <w:t>有利于物流和人流的管理</w:t>
            </w:r>
            <w:r>
              <w:rPr>
                <w:rFonts w:hint="eastAsia"/>
                <w:bCs/>
                <w:color w:val="000000" w:themeColor="text1"/>
                <w:sz w:val="24"/>
              </w:rPr>
              <w:t>。</w:t>
            </w:r>
          </w:p>
          <w:p w14:paraId="1C643B72" w14:textId="77777777" w:rsidR="00885E3C" w:rsidRDefault="002E2A28">
            <w:pPr>
              <w:adjustRightInd w:val="0"/>
              <w:snapToGrid w:val="0"/>
              <w:spacing w:line="460" w:lineRule="exact"/>
              <w:ind w:firstLineChars="200" w:firstLine="480"/>
              <w:rPr>
                <w:bCs/>
                <w:sz w:val="24"/>
              </w:rPr>
            </w:pPr>
            <w:r>
              <w:rPr>
                <w:rFonts w:hint="eastAsia"/>
                <w:bCs/>
                <w:sz w:val="24"/>
              </w:rPr>
              <w:t>（</w:t>
            </w:r>
            <w:r>
              <w:rPr>
                <w:rFonts w:hint="eastAsia"/>
                <w:bCs/>
                <w:sz w:val="24"/>
              </w:rPr>
              <w:t>2</w:t>
            </w:r>
            <w:r>
              <w:rPr>
                <w:rFonts w:hint="eastAsia"/>
                <w:bCs/>
                <w:sz w:val="24"/>
              </w:rPr>
              <w:t>）本项目生产设备均位于生产车间内，生产车间按工序划分区域，产生污染物的工序集中，便于废气收集。</w:t>
            </w:r>
          </w:p>
        </w:tc>
      </w:tr>
      <w:tr w:rsidR="00885E3C" w14:paraId="1C643BEE" w14:textId="77777777">
        <w:trPr>
          <w:trHeight w:val="4385"/>
          <w:jc w:val="center"/>
        </w:trPr>
        <w:tc>
          <w:tcPr>
            <w:tcW w:w="823" w:type="dxa"/>
            <w:vAlign w:val="center"/>
          </w:tcPr>
          <w:p w14:paraId="1C643B74" w14:textId="77777777" w:rsidR="00885E3C" w:rsidRDefault="002E2A28">
            <w:pPr>
              <w:pStyle w:val="af4"/>
              <w:adjustRightInd w:val="0"/>
              <w:snapToGrid w:val="0"/>
              <w:spacing w:before="0" w:beforeAutospacing="0" w:after="0" w:afterAutospacing="0"/>
              <w:jc w:val="center"/>
              <w:rPr>
                <w:rFonts w:cs="宋体"/>
                <w:sz w:val="21"/>
                <w:szCs w:val="21"/>
                <w:lang w:val="en-US"/>
              </w:rPr>
            </w:pPr>
            <w:r>
              <w:rPr>
                <w:rFonts w:cs="宋体" w:hint="eastAsia"/>
                <w:sz w:val="21"/>
                <w:szCs w:val="21"/>
                <w:lang w:val="en-US"/>
              </w:rPr>
              <w:lastRenderedPageBreak/>
              <w:t>工艺流程和产排污环节</w:t>
            </w:r>
          </w:p>
        </w:tc>
        <w:tc>
          <w:tcPr>
            <w:tcW w:w="8161" w:type="dxa"/>
          </w:tcPr>
          <w:p w14:paraId="1C643B75" w14:textId="77777777" w:rsidR="00885E3C" w:rsidRDefault="002E2A28">
            <w:pPr>
              <w:adjustRightInd w:val="0"/>
              <w:snapToGrid w:val="0"/>
              <w:spacing w:line="460" w:lineRule="exact"/>
              <w:ind w:firstLineChars="200" w:firstLine="480"/>
              <w:rPr>
                <w:rFonts w:eastAsia="黑体"/>
                <w:color w:val="000000"/>
                <w:sz w:val="24"/>
                <w:szCs w:val="20"/>
              </w:rPr>
            </w:pPr>
            <w:r>
              <w:rPr>
                <w:rFonts w:eastAsia="黑体"/>
                <w:color w:val="000000"/>
                <w:sz w:val="24"/>
                <w:szCs w:val="20"/>
              </w:rPr>
              <w:t>一</w:t>
            </w:r>
            <w:r>
              <w:rPr>
                <w:rFonts w:eastAsia="黑体" w:hint="eastAsia"/>
                <w:color w:val="000000"/>
                <w:sz w:val="24"/>
                <w:szCs w:val="20"/>
              </w:rPr>
              <w:t>、</w:t>
            </w:r>
            <w:r>
              <w:rPr>
                <w:rFonts w:eastAsia="黑体"/>
                <w:color w:val="000000"/>
                <w:sz w:val="24"/>
                <w:szCs w:val="20"/>
              </w:rPr>
              <w:t>工艺流程简述（图示）：</w:t>
            </w:r>
          </w:p>
          <w:p w14:paraId="1C643B76" w14:textId="77777777" w:rsidR="00885E3C" w:rsidRDefault="002E2A28">
            <w:pPr>
              <w:adjustRightInd w:val="0"/>
              <w:snapToGrid w:val="0"/>
              <w:spacing w:line="460" w:lineRule="exact"/>
              <w:ind w:firstLineChars="200" w:firstLine="480"/>
              <w:rPr>
                <w:rFonts w:ascii="黑体" w:eastAsia="黑体" w:hAnsi="黑体"/>
                <w:color w:val="000000"/>
                <w:sz w:val="24"/>
              </w:rPr>
            </w:pPr>
            <w:r>
              <w:rPr>
                <w:rFonts w:ascii="黑体" w:eastAsia="黑体" w:hAnsi="黑体" w:hint="eastAsia"/>
                <w:color w:val="000000"/>
                <w:sz w:val="24"/>
              </w:rPr>
              <w:t>本项目生产工艺流程图如下：</w:t>
            </w:r>
          </w:p>
          <w:p w14:paraId="1C643B77" w14:textId="77777777" w:rsidR="00885E3C" w:rsidRDefault="002E2A28">
            <w:pPr>
              <w:adjustRightInd w:val="0"/>
              <w:snapToGrid w:val="0"/>
              <w:jc w:val="center"/>
              <w:rPr>
                <w:rFonts w:ascii="黑体" w:eastAsia="黑体" w:hAnsi="黑体"/>
                <w:color w:val="000000"/>
                <w:sz w:val="24"/>
              </w:rPr>
            </w:pPr>
            <w:r>
              <w:object w:dxaOrig="8072" w:dyaOrig="7485" w14:anchorId="1C6446B0">
                <v:shape id="_x0000_i1027" type="#_x0000_t75" style="width:403.6pt;height:374.25pt" o:ole="">
                  <v:imagedata r:id="rId26" o:title=""/>
                </v:shape>
                <o:OLEObject Type="Embed" ProgID="Visio.Drawing.15" ShapeID="_x0000_i1027" DrawAspect="Content" ObjectID="_1741618508" r:id="rId27"/>
              </w:object>
            </w:r>
          </w:p>
          <w:p w14:paraId="1C643B78" w14:textId="77777777" w:rsidR="00885E3C" w:rsidRDefault="002E2A28">
            <w:pPr>
              <w:adjustRightInd w:val="0"/>
              <w:snapToGrid w:val="0"/>
              <w:jc w:val="center"/>
              <w:rPr>
                <w:rFonts w:ascii="黑体" w:eastAsia="黑体" w:hAnsi="黑体"/>
                <w:color w:val="000000"/>
                <w:sz w:val="24"/>
              </w:rPr>
            </w:pPr>
            <w:r>
              <w:rPr>
                <w:rFonts w:eastAsia="黑体"/>
                <w:color w:val="000000"/>
                <w:sz w:val="24"/>
              </w:rPr>
              <w:t>图</w:t>
            </w:r>
            <w:r>
              <w:rPr>
                <w:rFonts w:eastAsia="黑体"/>
                <w:color w:val="000000"/>
                <w:sz w:val="24"/>
              </w:rPr>
              <w:t xml:space="preserve">5  </w:t>
            </w:r>
            <w:r>
              <w:rPr>
                <w:rFonts w:eastAsia="黑体"/>
                <w:color w:val="000000"/>
                <w:sz w:val="24"/>
                <w:szCs w:val="20"/>
              </w:rPr>
              <w:t>生产</w:t>
            </w:r>
            <w:r>
              <w:rPr>
                <w:rFonts w:ascii="Calibri" w:eastAsia="黑体" w:hAnsi="Calibri" w:cs="Calibri"/>
                <w:color w:val="000000"/>
                <w:sz w:val="24"/>
                <w:szCs w:val="20"/>
              </w:rPr>
              <w:t>工艺</w:t>
            </w:r>
            <w:proofErr w:type="gramStart"/>
            <w:r>
              <w:rPr>
                <w:rFonts w:ascii="Calibri" w:eastAsia="黑体" w:hAnsi="Calibri" w:cs="Calibri"/>
                <w:color w:val="000000"/>
                <w:sz w:val="24"/>
                <w:szCs w:val="20"/>
              </w:rPr>
              <w:t>及产污环节</w:t>
            </w:r>
            <w:proofErr w:type="gramEnd"/>
            <w:r>
              <w:rPr>
                <w:rFonts w:ascii="Calibri" w:eastAsia="黑体" w:hAnsi="Calibri" w:cs="Calibri"/>
                <w:color w:val="000000"/>
                <w:sz w:val="24"/>
                <w:szCs w:val="20"/>
              </w:rPr>
              <w:t>流程图</w:t>
            </w:r>
          </w:p>
          <w:p w14:paraId="1C643B79" w14:textId="77777777" w:rsidR="00885E3C" w:rsidRDefault="002E2A28">
            <w:pPr>
              <w:adjustRightInd w:val="0"/>
              <w:snapToGrid w:val="0"/>
              <w:spacing w:line="460" w:lineRule="exact"/>
              <w:ind w:firstLineChars="200" w:firstLine="480"/>
              <w:rPr>
                <w:rFonts w:ascii="宋体" w:hAnsi="宋体"/>
                <w:bCs/>
                <w:sz w:val="24"/>
                <w:szCs w:val="21"/>
              </w:rPr>
            </w:pPr>
            <w:r>
              <w:rPr>
                <w:rFonts w:ascii="宋体" w:hAnsi="宋体" w:cs="宋体" w:hint="eastAsia"/>
                <w:color w:val="000000"/>
                <w:sz w:val="24"/>
              </w:rPr>
              <w:t>生产工艺流程</w:t>
            </w:r>
            <w:r>
              <w:rPr>
                <w:rFonts w:ascii="Calibri" w:hAnsi="Calibri" w:cs="Calibri" w:hint="eastAsia"/>
                <w:color w:val="000000"/>
                <w:sz w:val="24"/>
              </w:rPr>
              <w:t>详细</w:t>
            </w:r>
            <w:r>
              <w:rPr>
                <w:rFonts w:ascii="Calibri" w:hAnsi="Calibri" w:cs="Calibri"/>
                <w:color w:val="000000"/>
                <w:sz w:val="24"/>
              </w:rPr>
              <w:t>说明如下：</w:t>
            </w:r>
          </w:p>
          <w:p w14:paraId="1C643B7A" w14:textId="77777777" w:rsidR="00885E3C" w:rsidRDefault="002E2A28">
            <w:pPr>
              <w:adjustRightInd w:val="0"/>
              <w:snapToGrid w:val="0"/>
              <w:spacing w:line="460" w:lineRule="exact"/>
              <w:ind w:firstLineChars="200" w:firstLine="480"/>
              <w:rPr>
                <w:color w:val="000000" w:themeColor="text1"/>
                <w:sz w:val="24"/>
              </w:rPr>
            </w:pPr>
            <w:r>
              <w:rPr>
                <w:rFonts w:ascii="宋体" w:hAnsi="宋体" w:hint="eastAsia"/>
                <w:color w:val="000000" w:themeColor="text1"/>
                <w:sz w:val="24"/>
              </w:rPr>
              <w:t>①</w:t>
            </w:r>
            <w:proofErr w:type="gramStart"/>
            <w:r>
              <w:rPr>
                <w:rFonts w:hint="eastAsia"/>
                <w:color w:val="000000" w:themeColor="text1"/>
                <w:sz w:val="24"/>
              </w:rPr>
              <w:t>桶身生产</w:t>
            </w:r>
            <w:proofErr w:type="gramEnd"/>
            <w:r>
              <w:rPr>
                <w:rFonts w:hint="eastAsia"/>
                <w:color w:val="000000" w:themeColor="text1"/>
                <w:sz w:val="24"/>
              </w:rPr>
              <w:t>工艺：</w:t>
            </w:r>
          </w:p>
          <w:p w14:paraId="1C643B7B" w14:textId="77777777" w:rsidR="00885E3C" w:rsidRDefault="002E2A28">
            <w:pPr>
              <w:adjustRightInd w:val="0"/>
              <w:snapToGrid w:val="0"/>
              <w:spacing w:line="460" w:lineRule="exact"/>
              <w:ind w:firstLineChars="200" w:firstLine="482"/>
              <w:rPr>
                <w:color w:val="000000" w:themeColor="text1"/>
                <w:sz w:val="24"/>
              </w:rPr>
            </w:pPr>
            <w:r>
              <w:rPr>
                <w:rFonts w:hint="eastAsia"/>
                <w:b/>
                <w:bCs/>
                <w:color w:val="000000" w:themeColor="text1"/>
                <w:sz w:val="24"/>
              </w:rPr>
              <w:t>开卷矫平</w:t>
            </w:r>
            <w:r>
              <w:rPr>
                <w:rFonts w:hint="eastAsia"/>
                <w:b/>
                <w:bCs/>
                <w:color w:val="000000" w:themeColor="text1"/>
                <w:sz w:val="24"/>
              </w:rPr>
              <w:t>-</w:t>
            </w:r>
            <w:r>
              <w:rPr>
                <w:rFonts w:hint="eastAsia"/>
                <w:b/>
                <w:bCs/>
                <w:color w:val="000000" w:themeColor="text1"/>
                <w:sz w:val="24"/>
              </w:rPr>
              <w:t>剪板、卷圆、焊接</w:t>
            </w:r>
            <w:r>
              <w:rPr>
                <w:rFonts w:hint="eastAsia"/>
                <w:color w:val="000000" w:themeColor="text1"/>
                <w:spacing w:val="-2"/>
                <w:sz w:val="24"/>
              </w:rPr>
              <w:t>：外购所需原料冷轧板送入开卷机开卷并利用矫平机进行矫平，将矫平后的冷轧板送入桶身板横剪机进行剪板得到桶身板；利用全自动钢桶焊机将桶身板卷成圆桶形并对接口进行焊接</w:t>
            </w:r>
            <w:proofErr w:type="gramStart"/>
            <w:r>
              <w:rPr>
                <w:rFonts w:hint="eastAsia"/>
                <w:color w:val="000000" w:themeColor="text1"/>
                <w:spacing w:val="-2"/>
                <w:sz w:val="24"/>
              </w:rPr>
              <w:t>得到桶身雏形</w:t>
            </w:r>
            <w:proofErr w:type="gramEnd"/>
            <w:r>
              <w:rPr>
                <w:rFonts w:hint="eastAsia"/>
                <w:color w:val="000000" w:themeColor="text1"/>
                <w:spacing w:val="-2"/>
                <w:sz w:val="24"/>
              </w:rPr>
              <w:t>。焊接采用焊缝工艺，其</w:t>
            </w:r>
            <w:r>
              <w:rPr>
                <w:rFonts w:hint="eastAsia"/>
                <w:color w:val="000000" w:themeColor="text1"/>
                <w:sz w:val="24"/>
              </w:rPr>
              <w:t>原理为组合的工件通过电极施加压力，利用电流流过接头的接触面及临近区域产生电阻热，从而形成一系列相互搭接的融合而获得气密的焊缝。</w:t>
            </w:r>
            <w:r>
              <w:rPr>
                <w:rFonts w:hint="eastAsia"/>
                <w:color w:val="000000" w:themeColor="text1"/>
                <w:spacing w:val="-2"/>
                <w:sz w:val="24"/>
              </w:rPr>
              <w:t>焊接过程不使用焊条</w:t>
            </w:r>
            <w:r>
              <w:rPr>
                <w:rFonts w:hint="eastAsia"/>
                <w:color w:val="000000" w:themeColor="text1"/>
                <w:sz w:val="24"/>
              </w:rPr>
              <w:t>，因此不会产生焊烟。</w:t>
            </w:r>
            <w:r>
              <w:rPr>
                <w:rFonts w:hint="eastAsia"/>
                <w:color w:val="000000" w:themeColor="text1"/>
                <w:spacing w:val="-2"/>
                <w:sz w:val="24"/>
              </w:rPr>
              <w:t>剪板会产生废边角料，</w:t>
            </w:r>
            <w:r>
              <w:rPr>
                <w:rFonts w:hint="eastAsia"/>
                <w:color w:val="000000" w:themeColor="text1"/>
                <w:sz w:val="24"/>
              </w:rPr>
              <w:t>设备运行会产生噪声。</w:t>
            </w:r>
          </w:p>
          <w:p w14:paraId="1C643B7C" w14:textId="77777777" w:rsidR="00885E3C" w:rsidRDefault="002E2A28">
            <w:pPr>
              <w:adjustRightInd w:val="0"/>
              <w:snapToGrid w:val="0"/>
              <w:spacing w:line="460" w:lineRule="exact"/>
              <w:ind w:firstLineChars="200" w:firstLine="474"/>
              <w:rPr>
                <w:color w:val="000000" w:themeColor="text1"/>
                <w:spacing w:val="-2"/>
                <w:sz w:val="24"/>
              </w:rPr>
            </w:pPr>
            <w:r>
              <w:rPr>
                <w:rFonts w:hint="eastAsia"/>
                <w:b/>
                <w:bCs/>
                <w:color w:val="000000" w:themeColor="text1"/>
                <w:spacing w:val="-2"/>
                <w:sz w:val="24"/>
              </w:rPr>
              <w:t>压平切舌、板边、胀筋、波纹筋：</w:t>
            </w:r>
            <w:proofErr w:type="gramStart"/>
            <w:r>
              <w:rPr>
                <w:rFonts w:hint="eastAsia"/>
                <w:color w:val="000000" w:themeColor="text1"/>
                <w:spacing w:val="-2"/>
                <w:sz w:val="24"/>
              </w:rPr>
              <w:t>将桶身雏形</w:t>
            </w:r>
            <w:proofErr w:type="gramEnd"/>
            <w:r>
              <w:rPr>
                <w:rFonts w:hint="eastAsia"/>
                <w:color w:val="000000" w:themeColor="text1"/>
                <w:spacing w:val="-2"/>
                <w:sz w:val="24"/>
              </w:rPr>
              <w:t>送入矫平机进行焊缝的挤压</w:t>
            </w:r>
            <w:r>
              <w:rPr>
                <w:rFonts w:hint="eastAsia"/>
                <w:color w:val="000000" w:themeColor="text1"/>
                <w:spacing w:val="-2"/>
                <w:sz w:val="24"/>
              </w:rPr>
              <w:lastRenderedPageBreak/>
              <w:t>平整并将焊缝两端的凸起切断即为桶身；利用扳边胀筋</w:t>
            </w:r>
            <w:r>
              <w:rPr>
                <w:rFonts w:hint="eastAsia"/>
                <w:color w:val="000000" w:themeColor="text1"/>
                <w:spacing w:val="-2"/>
                <w:sz w:val="24"/>
              </w:rPr>
              <w:t>一体机</w:t>
            </w:r>
            <w:proofErr w:type="gramStart"/>
            <w:r>
              <w:rPr>
                <w:rFonts w:hint="eastAsia"/>
                <w:color w:val="000000" w:themeColor="text1"/>
                <w:spacing w:val="-2"/>
                <w:sz w:val="24"/>
              </w:rPr>
              <w:t>对桶身上</w:t>
            </w:r>
            <w:proofErr w:type="gramEnd"/>
            <w:r>
              <w:rPr>
                <w:rFonts w:hint="eastAsia"/>
                <w:color w:val="000000" w:themeColor="text1"/>
                <w:spacing w:val="-2"/>
                <w:sz w:val="24"/>
              </w:rPr>
              <w:t>下边缘进行扳边并</w:t>
            </w:r>
            <w:proofErr w:type="gramStart"/>
            <w:r>
              <w:rPr>
                <w:rFonts w:hint="eastAsia"/>
                <w:color w:val="000000" w:themeColor="text1"/>
                <w:spacing w:val="-2"/>
                <w:sz w:val="24"/>
              </w:rPr>
              <w:t>在桶身表面</w:t>
            </w:r>
            <w:proofErr w:type="gramEnd"/>
            <w:r>
              <w:rPr>
                <w:rFonts w:hint="eastAsia"/>
                <w:color w:val="000000" w:themeColor="text1"/>
                <w:spacing w:val="-2"/>
                <w:sz w:val="24"/>
              </w:rPr>
              <w:t>进行胀筋；然后送入</w:t>
            </w:r>
            <w:proofErr w:type="gramStart"/>
            <w:r>
              <w:rPr>
                <w:rFonts w:hint="eastAsia"/>
                <w:color w:val="000000" w:themeColor="text1"/>
                <w:spacing w:val="-2"/>
                <w:sz w:val="24"/>
              </w:rPr>
              <w:t>波纹机在桶身</w:t>
            </w:r>
            <w:proofErr w:type="gramEnd"/>
            <w:r>
              <w:rPr>
                <w:rFonts w:hint="eastAsia"/>
                <w:color w:val="000000" w:themeColor="text1"/>
                <w:spacing w:val="-2"/>
                <w:sz w:val="24"/>
              </w:rPr>
              <w:t>表面制造波纹，</w:t>
            </w:r>
            <w:proofErr w:type="gramStart"/>
            <w:r>
              <w:rPr>
                <w:rFonts w:hint="eastAsia"/>
                <w:color w:val="000000" w:themeColor="text1"/>
                <w:spacing w:val="-2"/>
                <w:sz w:val="24"/>
              </w:rPr>
              <w:t>使桶身</w:t>
            </w:r>
            <w:proofErr w:type="gramEnd"/>
            <w:r>
              <w:rPr>
                <w:rFonts w:hint="eastAsia"/>
                <w:color w:val="000000" w:themeColor="text1"/>
                <w:spacing w:val="-2"/>
                <w:sz w:val="24"/>
              </w:rPr>
              <w:t>表面产生支撑力，</w:t>
            </w:r>
            <w:proofErr w:type="gramStart"/>
            <w:r>
              <w:rPr>
                <w:rFonts w:hint="eastAsia"/>
                <w:color w:val="000000" w:themeColor="text1"/>
                <w:spacing w:val="-2"/>
                <w:sz w:val="24"/>
              </w:rPr>
              <w:t>增加桶身强度</w:t>
            </w:r>
            <w:proofErr w:type="gramEnd"/>
            <w:r>
              <w:rPr>
                <w:rFonts w:hint="eastAsia"/>
                <w:color w:val="000000" w:themeColor="text1"/>
                <w:spacing w:val="-2"/>
                <w:sz w:val="24"/>
              </w:rPr>
              <w:t>。</w:t>
            </w:r>
            <w:proofErr w:type="gramStart"/>
            <w:r>
              <w:rPr>
                <w:rFonts w:hint="eastAsia"/>
                <w:color w:val="000000" w:themeColor="text1"/>
                <w:spacing w:val="-2"/>
                <w:sz w:val="24"/>
              </w:rPr>
              <w:t>切舌会产生</w:t>
            </w:r>
            <w:proofErr w:type="gramEnd"/>
            <w:r>
              <w:rPr>
                <w:rFonts w:hint="eastAsia"/>
                <w:color w:val="000000" w:themeColor="text1"/>
                <w:spacing w:val="-2"/>
                <w:sz w:val="24"/>
              </w:rPr>
              <w:t>废边角料，</w:t>
            </w:r>
            <w:r>
              <w:rPr>
                <w:rFonts w:hint="eastAsia"/>
                <w:color w:val="000000" w:themeColor="text1"/>
                <w:sz w:val="24"/>
              </w:rPr>
              <w:t>设备运行会产生噪声。</w:t>
            </w:r>
          </w:p>
          <w:p w14:paraId="1C643B7D" w14:textId="77777777" w:rsidR="00885E3C" w:rsidRDefault="002E2A28">
            <w:pPr>
              <w:adjustRightInd w:val="0"/>
              <w:snapToGrid w:val="0"/>
              <w:spacing w:line="460" w:lineRule="exact"/>
              <w:ind w:firstLineChars="200" w:firstLine="474"/>
              <w:rPr>
                <w:color w:val="000000" w:themeColor="text1"/>
                <w:sz w:val="24"/>
              </w:rPr>
            </w:pPr>
            <w:r>
              <w:rPr>
                <w:rFonts w:hint="eastAsia"/>
                <w:b/>
                <w:bCs/>
                <w:color w:val="000000" w:themeColor="text1"/>
                <w:spacing w:val="-2"/>
                <w:sz w:val="24"/>
              </w:rPr>
              <w:t>测漏、缩颈：</w:t>
            </w:r>
            <w:r>
              <w:rPr>
                <w:rFonts w:hint="eastAsia"/>
                <w:color w:val="000000" w:themeColor="text1"/>
                <w:spacing w:val="-2"/>
                <w:sz w:val="24"/>
              </w:rPr>
              <w:t>利用自动寻</w:t>
            </w:r>
            <w:proofErr w:type="gramStart"/>
            <w:r>
              <w:rPr>
                <w:rFonts w:hint="eastAsia"/>
                <w:color w:val="000000" w:themeColor="text1"/>
                <w:spacing w:val="-2"/>
                <w:sz w:val="24"/>
              </w:rPr>
              <w:t>缝系统</w:t>
            </w:r>
            <w:proofErr w:type="gramEnd"/>
            <w:r>
              <w:rPr>
                <w:rFonts w:hint="eastAsia"/>
                <w:color w:val="000000" w:themeColor="text1"/>
                <w:spacing w:val="-2"/>
                <w:sz w:val="24"/>
              </w:rPr>
              <w:t>和试</w:t>
            </w:r>
            <w:proofErr w:type="gramStart"/>
            <w:r>
              <w:rPr>
                <w:rFonts w:hint="eastAsia"/>
                <w:color w:val="000000" w:themeColor="text1"/>
                <w:spacing w:val="-2"/>
                <w:sz w:val="24"/>
              </w:rPr>
              <w:t>漏机对桶身</w:t>
            </w:r>
            <w:proofErr w:type="gramEnd"/>
            <w:r>
              <w:rPr>
                <w:rFonts w:hint="eastAsia"/>
                <w:color w:val="000000" w:themeColor="text1"/>
                <w:spacing w:val="-2"/>
                <w:sz w:val="24"/>
              </w:rPr>
              <w:t>进行测漏，不合格桶身重新焊缝，合格的</w:t>
            </w:r>
            <w:proofErr w:type="gramStart"/>
            <w:r>
              <w:rPr>
                <w:rFonts w:hint="eastAsia"/>
                <w:color w:val="000000" w:themeColor="text1"/>
                <w:spacing w:val="-2"/>
                <w:sz w:val="24"/>
              </w:rPr>
              <w:t>桶身使用内擦</w:t>
            </w:r>
            <w:proofErr w:type="gramEnd"/>
            <w:r>
              <w:rPr>
                <w:rFonts w:hint="eastAsia"/>
                <w:color w:val="000000" w:themeColor="text1"/>
                <w:spacing w:val="-2"/>
                <w:sz w:val="24"/>
              </w:rPr>
              <w:t>内吸一体机自带的抹布</w:t>
            </w:r>
            <w:proofErr w:type="gramStart"/>
            <w:r>
              <w:rPr>
                <w:rFonts w:hint="eastAsia"/>
                <w:color w:val="000000" w:themeColor="text1"/>
                <w:spacing w:val="-2"/>
                <w:sz w:val="24"/>
              </w:rPr>
              <w:t>对桶身</w:t>
            </w:r>
            <w:proofErr w:type="gramEnd"/>
            <w:r>
              <w:rPr>
                <w:rFonts w:hint="eastAsia"/>
                <w:color w:val="000000" w:themeColor="text1"/>
                <w:spacing w:val="-2"/>
                <w:sz w:val="24"/>
              </w:rPr>
              <w:t>内壁进行擦拭，</w:t>
            </w:r>
            <w:proofErr w:type="gramStart"/>
            <w:r>
              <w:rPr>
                <w:rFonts w:hint="eastAsia"/>
                <w:color w:val="000000" w:themeColor="text1"/>
                <w:spacing w:val="-2"/>
                <w:sz w:val="24"/>
              </w:rPr>
              <w:t>去除桶身内壁</w:t>
            </w:r>
            <w:proofErr w:type="gramEnd"/>
            <w:r>
              <w:rPr>
                <w:rFonts w:hint="eastAsia"/>
                <w:color w:val="000000" w:themeColor="text1"/>
                <w:spacing w:val="-2"/>
                <w:sz w:val="24"/>
              </w:rPr>
              <w:t>的矿物油，吸走内壁残留的抹布线头，最后利用全自动缩颈机进行缩颈滚压即为成型桶身。自动寻</w:t>
            </w:r>
            <w:proofErr w:type="gramStart"/>
            <w:r>
              <w:rPr>
                <w:rFonts w:hint="eastAsia"/>
                <w:color w:val="000000" w:themeColor="text1"/>
                <w:spacing w:val="-2"/>
                <w:sz w:val="24"/>
              </w:rPr>
              <w:t>缝系统</w:t>
            </w:r>
            <w:proofErr w:type="gramEnd"/>
            <w:r>
              <w:rPr>
                <w:rFonts w:hint="eastAsia"/>
                <w:color w:val="000000" w:themeColor="text1"/>
                <w:spacing w:val="-2"/>
                <w:sz w:val="24"/>
              </w:rPr>
              <w:t>和</w:t>
            </w:r>
            <w:proofErr w:type="gramStart"/>
            <w:r>
              <w:rPr>
                <w:rFonts w:hint="eastAsia"/>
                <w:color w:val="000000" w:themeColor="text1"/>
                <w:spacing w:val="-2"/>
                <w:sz w:val="24"/>
              </w:rPr>
              <w:t>试漏机</w:t>
            </w:r>
            <w:r>
              <w:rPr>
                <w:rFonts w:hint="eastAsia"/>
                <w:color w:val="000000" w:themeColor="text1"/>
                <w:sz w:val="24"/>
              </w:rPr>
              <w:t>原理为桶身两端</w:t>
            </w:r>
            <w:proofErr w:type="gramEnd"/>
            <w:r>
              <w:rPr>
                <w:rFonts w:hint="eastAsia"/>
                <w:color w:val="000000" w:themeColor="text1"/>
                <w:sz w:val="24"/>
              </w:rPr>
              <w:t>密闭，</w:t>
            </w:r>
            <w:proofErr w:type="gramStart"/>
            <w:r>
              <w:rPr>
                <w:rFonts w:hint="eastAsia"/>
                <w:color w:val="000000" w:themeColor="text1"/>
                <w:sz w:val="24"/>
              </w:rPr>
              <w:t>桶身表面</w:t>
            </w:r>
            <w:proofErr w:type="gramEnd"/>
            <w:r>
              <w:rPr>
                <w:rFonts w:hint="eastAsia"/>
                <w:color w:val="000000" w:themeColor="text1"/>
                <w:sz w:val="24"/>
              </w:rPr>
              <w:t>刷肥皂水并增大密闭桶身内的气压，</w:t>
            </w:r>
            <w:proofErr w:type="gramStart"/>
            <w:r>
              <w:rPr>
                <w:rFonts w:hint="eastAsia"/>
                <w:color w:val="000000" w:themeColor="text1"/>
                <w:sz w:val="24"/>
              </w:rPr>
              <w:t>观察桶身表面</w:t>
            </w:r>
            <w:proofErr w:type="gramEnd"/>
            <w:r>
              <w:rPr>
                <w:rFonts w:hint="eastAsia"/>
                <w:color w:val="000000" w:themeColor="text1"/>
                <w:sz w:val="24"/>
              </w:rPr>
              <w:t>是否产生气泡并监测内部气压是否变化，</w:t>
            </w:r>
            <w:r>
              <w:rPr>
                <w:rFonts w:hint="eastAsia"/>
                <w:color w:val="000000" w:themeColor="text1"/>
                <w:sz w:val="24"/>
              </w:rPr>
              <w:t>此过程使用少量肥皂水，肥皂水定期补充不外排，无废水产生。</w:t>
            </w:r>
            <w:proofErr w:type="gramStart"/>
            <w:r>
              <w:rPr>
                <w:rFonts w:hint="eastAsia"/>
                <w:color w:val="000000" w:themeColor="text1"/>
                <w:spacing w:val="-2"/>
                <w:sz w:val="24"/>
              </w:rPr>
              <w:t>擦拭桶身内壁</w:t>
            </w:r>
            <w:proofErr w:type="gramEnd"/>
            <w:r>
              <w:rPr>
                <w:rFonts w:hint="eastAsia"/>
                <w:color w:val="000000" w:themeColor="text1"/>
                <w:spacing w:val="-2"/>
                <w:sz w:val="24"/>
              </w:rPr>
              <w:t>时会产生废抹布，</w:t>
            </w:r>
            <w:r>
              <w:rPr>
                <w:rFonts w:hint="eastAsia"/>
                <w:color w:val="000000" w:themeColor="text1"/>
                <w:sz w:val="24"/>
              </w:rPr>
              <w:t>设备运行会产生噪声。</w:t>
            </w:r>
          </w:p>
          <w:p w14:paraId="1C643B7E" w14:textId="77777777" w:rsidR="00885E3C" w:rsidRDefault="002E2A28">
            <w:pPr>
              <w:adjustRightInd w:val="0"/>
              <w:snapToGrid w:val="0"/>
              <w:spacing w:line="460" w:lineRule="exact"/>
              <w:ind w:firstLineChars="200" w:firstLine="480"/>
              <w:rPr>
                <w:color w:val="000000" w:themeColor="text1"/>
                <w:sz w:val="24"/>
              </w:rPr>
            </w:pPr>
            <w:r>
              <w:rPr>
                <w:rFonts w:hint="eastAsia"/>
                <w:color w:val="000000" w:themeColor="text1"/>
                <w:sz w:val="24"/>
              </w:rPr>
              <w:t>②桶底和桶盖生产工艺：</w:t>
            </w:r>
          </w:p>
          <w:p w14:paraId="1C643B7F" w14:textId="77777777" w:rsidR="00885E3C" w:rsidRDefault="002E2A28">
            <w:pPr>
              <w:adjustRightInd w:val="0"/>
              <w:snapToGrid w:val="0"/>
              <w:spacing w:line="460" w:lineRule="exact"/>
              <w:ind w:firstLineChars="200" w:firstLine="482"/>
              <w:rPr>
                <w:rFonts w:cs="宋体"/>
                <w:color w:val="000000" w:themeColor="text1"/>
                <w:sz w:val="24"/>
              </w:rPr>
            </w:pPr>
            <w:r>
              <w:rPr>
                <w:rFonts w:hint="eastAsia"/>
                <w:b/>
                <w:bCs/>
                <w:color w:val="000000" w:themeColor="text1"/>
                <w:sz w:val="24"/>
              </w:rPr>
              <w:t>开卷矫平、冲压、冲钢印字：</w:t>
            </w:r>
            <w:r>
              <w:rPr>
                <w:rFonts w:hint="eastAsia"/>
                <w:color w:val="000000" w:themeColor="text1"/>
                <w:spacing w:val="-2"/>
                <w:sz w:val="24"/>
              </w:rPr>
              <w:t>外购所需原料冷轧板送入开卷机开卷并利用矫平机进行矫平，将矫平后的冷轧板送入冲压得到桶底和桶盖，冲压好的桶底和桶盖根据客户要求</w:t>
            </w:r>
            <w:proofErr w:type="gramStart"/>
            <w:r>
              <w:rPr>
                <w:rFonts w:hint="eastAsia"/>
                <w:color w:val="000000" w:themeColor="text1"/>
                <w:spacing w:val="-2"/>
                <w:sz w:val="24"/>
              </w:rPr>
              <w:t>使用冲字压</w:t>
            </w:r>
            <w:proofErr w:type="gramEnd"/>
            <w:r>
              <w:rPr>
                <w:rFonts w:hint="eastAsia"/>
                <w:color w:val="000000" w:themeColor="text1"/>
                <w:spacing w:val="-2"/>
                <w:sz w:val="24"/>
              </w:rPr>
              <w:t>机进行冲</w:t>
            </w:r>
            <w:r>
              <w:rPr>
                <w:rFonts w:cs="宋体" w:hint="eastAsia"/>
                <w:color w:val="000000" w:themeColor="text1"/>
                <w:sz w:val="24"/>
              </w:rPr>
              <w:t>钢印字。利用废料剪切机对冲压过程产生的废边角料进行剪切并收集至一般固废间。设备运行会产生噪声。</w:t>
            </w:r>
          </w:p>
          <w:p w14:paraId="1C643B80" w14:textId="77777777" w:rsidR="00885E3C" w:rsidRDefault="002E2A28">
            <w:pPr>
              <w:adjustRightInd w:val="0"/>
              <w:snapToGrid w:val="0"/>
              <w:spacing w:line="460" w:lineRule="exact"/>
              <w:ind w:firstLineChars="200" w:firstLine="482"/>
              <w:rPr>
                <w:rFonts w:cs="宋体"/>
                <w:color w:val="000000" w:themeColor="text1"/>
                <w:sz w:val="24"/>
              </w:rPr>
            </w:pPr>
            <w:r>
              <w:rPr>
                <w:rFonts w:hint="eastAsia"/>
                <w:b/>
                <w:bCs/>
                <w:color w:val="000000" w:themeColor="text1"/>
                <w:sz w:val="24"/>
              </w:rPr>
              <w:t>上法兰、喷胶：</w:t>
            </w:r>
            <w:r>
              <w:rPr>
                <w:rFonts w:cs="宋体" w:hint="eastAsia"/>
                <w:color w:val="000000" w:themeColor="text1"/>
                <w:sz w:val="24"/>
              </w:rPr>
              <w:t>桶底和桶盖经过输送机构输送至自动翻盖装置，同时利用冲床安装桶盖大小口法兰，之后进入预卷喷胶机在常温下对桶底和桶盖内侧边缘进行预卷喷胶，喷胶后的桶底和桶盖输送至码垛装置。喷胶可以使后续上盖后的钢桶密闭性更好，采用以天然乳胶为主要原料的密封胶，特点</w:t>
            </w:r>
            <w:proofErr w:type="gramStart"/>
            <w:r>
              <w:rPr>
                <w:rFonts w:cs="宋体" w:hint="eastAsia"/>
                <w:color w:val="000000" w:themeColor="text1"/>
                <w:sz w:val="24"/>
              </w:rPr>
              <w:t>是固分含量</w:t>
            </w:r>
            <w:proofErr w:type="gramEnd"/>
            <w:r>
              <w:rPr>
                <w:rFonts w:cs="宋体" w:hint="eastAsia"/>
                <w:color w:val="000000" w:themeColor="text1"/>
                <w:sz w:val="24"/>
              </w:rPr>
              <w:t>高、成膜性好、可随意调节粘度，喷胶过程中会产生极少量有机废气（本项目不再考虑）。设备运行会产生噪声。</w:t>
            </w:r>
          </w:p>
          <w:p w14:paraId="1C643B81" w14:textId="77777777" w:rsidR="00885E3C" w:rsidRDefault="002E2A28">
            <w:pPr>
              <w:adjustRightInd w:val="0"/>
              <w:snapToGrid w:val="0"/>
              <w:spacing w:line="460" w:lineRule="exact"/>
              <w:ind w:firstLineChars="200" w:firstLine="480"/>
              <w:rPr>
                <w:color w:val="000000" w:themeColor="text1"/>
                <w:sz w:val="24"/>
              </w:rPr>
            </w:pPr>
            <w:r>
              <w:rPr>
                <w:rFonts w:hint="eastAsia"/>
                <w:color w:val="000000" w:themeColor="text1"/>
                <w:sz w:val="24"/>
              </w:rPr>
              <w:t>③组装工艺：</w:t>
            </w:r>
          </w:p>
          <w:p w14:paraId="1C643B82" w14:textId="77777777" w:rsidR="00885E3C" w:rsidRDefault="002E2A28">
            <w:pPr>
              <w:adjustRightInd w:val="0"/>
              <w:snapToGrid w:val="0"/>
              <w:spacing w:line="460" w:lineRule="exact"/>
              <w:ind w:firstLineChars="200" w:firstLine="482"/>
              <w:rPr>
                <w:color w:val="000000" w:themeColor="text1"/>
                <w:spacing w:val="-2"/>
                <w:sz w:val="24"/>
              </w:rPr>
            </w:pPr>
            <w:r>
              <w:rPr>
                <w:rFonts w:hint="eastAsia"/>
                <w:b/>
                <w:bCs/>
                <w:color w:val="000000" w:themeColor="text1"/>
                <w:sz w:val="24"/>
              </w:rPr>
              <w:t>上盖、测漏：</w:t>
            </w:r>
            <w:r>
              <w:rPr>
                <w:rFonts w:hint="eastAsia"/>
                <w:color w:val="000000" w:themeColor="text1"/>
                <w:spacing w:val="-2"/>
                <w:sz w:val="24"/>
              </w:rPr>
              <w:t>利用自动上盖机、机械式封口机将桶底和桶盖安装到</w:t>
            </w:r>
            <w:proofErr w:type="gramStart"/>
            <w:r>
              <w:rPr>
                <w:rFonts w:hint="eastAsia"/>
                <w:color w:val="000000" w:themeColor="text1"/>
                <w:spacing w:val="-2"/>
                <w:sz w:val="24"/>
              </w:rPr>
              <w:t>桶身上</w:t>
            </w:r>
            <w:proofErr w:type="gramEnd"/>
            <w:r>
              <w:rPr>
                <w:rFonts w:hint="eastAsia"/>
                <w:color w:val="000000" w:themeColor="text1"/>
                <w:spacing w:val="-2"/>
                <w:sz w:val="24"/>
              </w:rPr>
              <w:t>并进行封口。利用自动寻</w:t>
            </w:r>
            <w:proofErr w:type="gramStart"/>
            <w:r>
              <w:rPr>
                <w:rFonts w:hint="eastAsia"/>
                <w:color w:val="000000" w:themeColor="text1"/>
                <w:spacing w:val="-2"/>
                <w:sz w:val="24"/>
              </w:rPr>
              <w:t>缝系统</w:t>
            </w:r>
            <w:proofErr w:type="gramEnd"/>
            <w:r>
              <w:rPr>
                <w:rFonts w:hint="eastAsia"/>
                <w:color w:val="000000" w:themeColor="text1"/>
                <w:spacing w:val="-2"/>
                <w:sz w:val="24"/>
              </w:rPr>
              <w:t>和</w:t>
            </w:r>
            <w:proofErr w:type="gramStart"/>
            <w:r>
              <w:rPr>
                <w:rFonts w:hint="eastAsia"/>
                <w:color w:val="000000" w:themeColor="text1"/>
                <w:spacing w:val="-2"/>
                <w:sz w:val="24"/>
              </w:rPr>
              <w:t>试漏机对</w:t>
            </w:r>
            <w:proofErr w:type="gramEnd"/>
            <w:r>
              <w:rPr>
                <w:rFonts w:hint="eastAsia"/>
                <w:color w:val="000000" w:themeColor="text1"/>
                <w:spacing w:val="-2"/>
                <w:sz w:val="24"/>
              </w:rPr>
              <w:t>封口后的工件进行测漏，不合格工件经过拆卸</w:t>
            </w:r>
            <w:r>
              <w:rPr>
                <w:rFonts w:hint="eastAsia"/>
                <w:color w:val="000000" w:themeColor="text1"/>
                <w:sz w:val="24"/>
              </w:rPr>
              <w:t>重新</w:t>
            </w:r>
            <w:r>
              <w:rPr>
                <w:rFonts w:hint="eastAsia"/>
                <w:color w:val="000000" w:themeColor="text1"/>
                <w:spacing w:val="-2"/>
                <w:sz w:val="24"/>
              </w:rPr>
              <w:t>使用自动上盖机、机械式封口机将桶底和桶盖安装到</w:t>
            </w:r>
            <w:proofErr w:type="gramStart"/>
            <w:r>
              <w:rPr>
                <w:rFonts w:hint="eastAsia"/>
                <w:color w:val="000000" w:themeColor="text1"/>
                <w:spacing w:val="-2"/>
                <w:sz w:val="24"/>
              </w:rPr>
              <w:t>桶身上</w:t>
            </w:r>
            <w:proofErr w:type="gramEnd"/>
            <w:r>
              <w:rPr>
                <w:rFonts w:hint="eastAsia"/>
                <w:color w:val="000000" w:themeColor="text1"/>
                <w:spacing w:val="-2"/>
                <w:sz w:val="24"/>
              </w:rPr>
              <w:t>并进行封口</w:t>
            </w:r>
            <w:r>
              <w:rPr>
                <w:rFonts w:hint="eastAsia"/>
                <w:color w:val="000000" w:themeColor="text1"/>
                <w:sz w:val="24"/>
              </w:rPr>
              <w:t>，合格工件</w:t>
            </w:r>
            <w:r>
              <w:rPr>
                <w:rFonts w:hint="eastAsia"/>
                <w:color w:val="000000" w:themeColor="text1"/>
                <w:spacing w:val="-2"/>
                <w:sz w:val="24"/>
              </w:rPr>
              <w:t>使用自动外擦机自带的抹布</w:t>
            </w:r>
            <w:proofErr w:type="gramStart"/>
            <w:r>
              <w:rPr>
                <w:rFonts w:hint="eastAsia"/>
                <w:color w:val="000000" w:themeColor="text1"/>
                <w:spacing w:val="-2"/>
                <w:sz w:val="24"/>
              </w:rPr>
              <w:t>对桶身</w:t>
            </w:r>
            <w:proofErr w:type="gramEnd"/>
            <w:r>
              <w:rPr>
                <w:rFonts w:hint="eastAsia"/>
                <w:color w:val="000000" w:themeColor="text1"/>
                <w:spacing w:val="-2"/>
                <w:sz w:val="24"/>
              </w:rPr>
              <w:t>外壁进行擦拭。</w:t>
            </w:r>
            <w:proofErr w:type="gramStart"/>
            <w:r>
              <w:rPr>
                <w:rFonts w:hint="eastAsia"/>
                <w:color w:val="000000" w:themeColor="text1"/>
                <w:spacing w:val="-2"/>
                <w:sz w:val="24"/>
              </w:rPr>
              <w:t>擦拭桶身外壁</w:t>
            </w:r>
            <w:proofErr w:type="gramEnd"/>
            <w:r>
              <w:rPr>
                <w:rFonts w:hint="eastAsia"/>
                <w:color w:val="000000" w:themeColor="text1"/>
                <w:spacing w:val="-2"/>
                <w:sz w:val="24"/>
              </w:rPr>
              <w:t>时会产生废抹布，设备运行会产生噪声。</w:t>
            </w:r>
          </w:p>
          <w:p w14:paraId="1C643B83" w14:textId="77777777" w:rsidR="00885E3C" w:rsidRDefault="002E2A28">
            <w:pPr>
              <w:adjustRightInd w:val="0"/>
              <w:snapToGrid w:val="0"/>
              <w:spacing w:line="460" w:lineRule="exact"/>
              <w:ind w:firstLineChars="200" w:firstLine="480"/>
              <w:rPr>
                <w:color w:val="000000" w:themeColor="text1"/>
                <w:sz w:val="24"/>
              </w:rPr>
            </w:pPr>
            <w:r>
              <w:rPr>
                <w:rFonts w:hint="eastAsia"/>
                <w:color w:val="000000" w:themeColor="text1"/>
                <w:sz w:val="24"/>
              </w:rPr>
              <w:t>④涂装印刷工艺：</w:t>
            </w:r>
          </w:p>
          <w:p w14:paraId="1C643B84" w14:textId="77777777" w:rsidR="00885E3C" w:rsidRDefault="002E2A28">
            <w:pPr>
              <w:adjustRightInd w:val="0"/>
              <w:snapToGrid w:val="0"/>
              <w:spacing w:line="460" w:lineRule="exact"/>
              <w:ind w:firstLineChars="200" w:firstLine="482"/>
              <w:rPr>
                <w:color w:val="000000" w:themeColor="text1"/>
                <w:spacing w:val="-2"/>
                <w:sz w:val="24"/>
              </w:rPr>
            </w:pPr>
            <w:r>
              <w:rPr>
                <w:rFonts w:hint="eastAsia"/>
                <w:b/>
                <w:bCs/>
                <w:color w:val="000000" w:themeColor="text1"/>
                <w:sz w:val="24"/>
              </w:rPr>
              <w:lastRenderedPageBreak/>
              <w:t>喷涂、烘干：</w:t>
            </w:r>
            <w:r>
              <w:rPr>
                <w:rFonts w:hint="eastAsia"/>
                <w:color w:val="000000" w:themeColor="text1"/>
                <w:spacing w:val="-2"/>
                <w:sz w:val="24"/>
              </w:rPr>
              <w:t>将擦干后的钢桶</w:t>
            </w:r>
            <w:r>
              <w:rPr>
                <w:rFonts w:hint="eastAsia"/>
                <w:color w:val="000000" w:themeColor="text1"/>
                <w:sz w:val="24"/>
              </w:rPr>
              <w:t>输送至</w:t>
            </w:r>
            <w:r>
              <w:rPr>
                <w:rFonts w:hint="eastAsia"/>
                <w:color w:val="000000" w:themeColor="text1"/>
                <w:spacing w:val="-2"/>
                <w:sz w:val="24"/>
              </w:rPr>
              <w:t>外涂喷漆房内，</w:t>
            </w:r>
            <w:r>
              <w:rPr>
                <w:rFonts w:hint="eastAsia"/>
                <w:color w:val="000000" w:themeColor="text1"/>
                <w:sz w:val="24"/>
              </w:rPr>
              <w:t>通过感应装置</w:t>
            </w:r>
            <w:r>
              <w:rPr>
                <w:rFonts w:hint="eastAsia"/>
                <w:color w:val="000000" w:themeColor="text1"/>
                <w:spacing w:val="-2"/>
                <w:sz w:val="24"/>
              </w:rPr>
              <w:t>停靠至</w:t>
            </w:r>
            <w:r>
              <w:rPr>
                <w:rFonts w:hint="eastAsia"/>
                <w:color w:val="000000" w:themeColor="text1"/>
                <w:sz w:val="24"/>
              </w:rPr>
              <w:t>喷涂工位，采用自动式无气旋转喷涂的方式</w:t>
            </w:r>
            <w:r>
              <w:rPr>
                <w:rFonts w:hint="eastAsia"/>
                <w:color w:val="000000" w:themeColor="text1"/>
                <w:spacing w:val="-2"/>
                <w:sz w:val="24"/>
              </w:rPr>
              <w:t>进行水性漆喷漆，</w:t>
            </w:r>
            <w:r>
              <w:rPr>
                <w:rFonts w:hint="eastAsia"/>
                <w:color w:val="000000"/>
                <w:sz w:val="24"/>
              </w:rPr>
              <w:t>喷漆房保持负压密闭，房内设有纤维过滤棉对漆雾进行吸附过滤。</w:t>
            </w:r>
            <w:r>
              <w:rPr>
                <w:rFonts w:hint="eastAsia"/>
                <w:color w:val="000000" w:themeColor="text1"/>
                <w:spacing w:val="-2"/>
                <w:sz w:val="24"/>
              </w:rPr>
              <w:t>喷漆后的金属桶送入</w:t>
            </w:r>
            <w:proofErr w:type="gramStart"/>
            <w:r>
              <w:rPr>
                <w:rFonts w:hint="eastAsia"/>
                <w:color w:val="000000" w:themeColor="text1"/>
                <w:spacing w:val="-2"/>
                <w:sz w:val="24"/>
              </w:rPr>
              <w:t>烘</w:t>
            </w:r>
            <w:proofErr w:type="gramEnd"/>
            <w:r>
              <w:rPr>
                <w:rFonts w:hint="eastAsia"/>
                <w:color w:val="000000" w:themeColor="text1"/>
                <w:spacing w:val="-2"/>
                <w:sz w:val="24"/>
              </w:rPr>
              <w:t>道内，采用天然气燃烧的烟气直接加热，烘干时间为</w:t>
            </w:r>
            <w:r>
              <w:rPr>
                <w:color w:val="000000" w:themeColor="text1"/>
                <w:spacing w:val="-2"/>
                <w:sz w:val="24"/>
              </w:rPr>
              <w:t>20</w:t>
            </w:r>
            <w:r>
              <w:rPr>
                <w:rFonts w:hint="eastAsia"/>
                <w:color w:val="000000" w:themeColor="text1"/>
                <w:spacing w:val="-2"/>
                <w:sz w:val="24"/>
              </w:rPr>
              <w:t>分钟。喷漆、烘干工序会产生有机废气；烘干使用天然气加热，天然气燃烧会产生废气；设备运行会产生噪声。</w:t>
            </w:r>
          </w:p>
          <w:p w14:paraId="1C643B85" w14:textId="77777777" w:rsidR="00885E3C" w:rsidRDefault="002E2A28">
            <w:pPr>
              <w:adjustRightInd w:val="0"/>
              <w:snapToGrid w:val="0"/>
              <w:spacing w:line="460" w:lineRule="exact"/>
              <w:ind w:firstLineChars="200" w:firstLine="482"/>
              <w:rPr>
                <w:color w:val="000000" w:themeColor="text1"/>
                <w:spacing w:val="-2"/>
                <w:sz w:val="24"/>
              </w:rPr>
            </w:pPr>
            <w:r>
              <w:rPr>
                <w:rFonts w:hint="eastAsia"/>
                <w:b/>
                <w:bCs/>
                <w:color w:val="000000" w:themeColor="text1"/>
                <w:sz w:val="24"/>
              </w:rPr>
              <w:t>印字、烘干、检验、成品：</w:t>
            </w:r>
            <w:r>
              <w:rPr>
                <w:rFonts w:hint="eastAsia"/>
                <w:color w:val="000000" w:themeColor="text1"/>
                <w:spacing w:val="-2"/>
                <w:sz w:val="24"/>
              </w:rPr>
              <w:t>烘干后的金属桶送入丝网印刷机使用水性印字油墨进行桶体印字，印字后金属桶送入</w:t>
            </w:r>
            <w:proofErr w:type="gramStart"/>
            <w:r>
              <w:rPr>
                <w:rFonts w:hint="eastAsia"/>
                <w:color w:val="000000" w:themeColor="text1"/>
                <w:spacing w:val="-2"/>
                <w:sz w:val="24"/>
              </w:rPr>
              <w:t>烘</w:t>
            </w:r>
            <w:proofErr w:type="gramEnd"/>
            <w:r>
              <w:rPr>
                <w:rFonts w:hint="eastAsia"/>
                <w:color w:val="000000" w:themeColor="text1"/>
                <w:spacing w:val="-2"/>
                <w:sz w:val="24"/>
              </w:rPr>
              <w:t>道内加热（与喷漆烘干共用），经人工检验后包装得到成品。印字、烘干工序会产生有机废气，天然气燃烧会产生废气，设备运行会产生噪声。</w:t>
            </w:r>
          </w:p>
          <w:p w14:paraId="1C643B86" w14:textId="77777777" w:rsidR="00885E3C" w:rsidRDefault="002E2A28">
            <w:pPr>
              <w:adjustRightInd w:val="0"/>
              <w:snapToGrid w:val="0"/>
              <w:spacing w:line="460" w:lineRule="exact"/>
              <w:ind w:firstLineChars="200" w:firstLine="480"/>
              <w:rPr>
                <w:rFonts w:eastAsia="黑体"/>
                <w:color w:val="000000"/>
                <w:sz w:val="24"/>
                <w:szCs w:val="20"/>
              </w:rPr>
            </w:pPr>
            <w:r>
              <w:rPr>
                <w:rFonts w:eastAsia="黑体"/>
                <w:color w:val="000000"/>
                <w:sz w:val="24"/>
                <w:szCs w:val="20"/>
              </w:rPr>
              <w:t>二</w:t>
            </w:r>
            <w:r>
              <w:rPr>
                <w:rFonts w:eastAsia="黑体" w:hint="eastAsia"/>
                <w:color w:val="000000"/>
                <w:sz w:val="24"/>
                <w:szCs w:val="20"/>
              </w:rPr>
              <w:t>、</w:t>
            </w:r>
            <w:r>
              <w:rPr>
                <w:rFonts w:eastAsia="黑体"/>
                <w:color w:val="000000"/>
                <w:sz w:val="24"/>
                <w:szCs w:val="20"/>
              </w:rPr>
              <w:t>主要</w:t>
            </w:r>
            <w:r>
              <w:rPr>
                <w:rFonts w:eastAsia="黑体" w:hint="eastAsia"/>
                <w:color w:val="000000"/>
                <w:sz w:val="24"/>
                <w:szCs w:val="20"/>
              </w:rPr>
              <w:t>产排污</w:t>
            </w:r>
            <w:r>
              <w:rPr>
                <w:rFonts w:eastAsia="黑体"/>
                <w:color w:val="000000"/>
                <w:sz w:val="24"/>
                <w:szCs w:val="20"/>
              </w:rPr>
              <w:t>环节</w:t>
            </w:r>
          </w:p>
          <w:p w14:paraId="1C643B87" w14:textId="77777777" w:rsidR="00885E3C" w:rsidRDefault="002E2A28">
            <w:pPr>
              <w:adjustRightInd w:val="0"/>
              <w:snapToGrid w:val="0"/>
              <w:spacing w:line="460" w:lineRule="exact"/>
              <w:ind w:firstLineChars="200" w:firstLine="480"/>
              <w:textAlignment w:val="baseline"/>
              <w:rPr>
                <w:color w:val="000000"/>
                <w:sz w:val="24"/>
              </w:rPr>
            </w:pPr>
            <w:r>
              <w:rPr>
                <w:color w:val="000000"/>
                <w:sz w:val="24"/>
              </w:rPr>
              <w:t>1</w:t>
            </w:r>
            <w:r>
              <w:rPr>
                <w:color w:val="000000"/>
                <w:sz w:val="24"/>
              </w:rPr>
              <w:t>、施工期</w:t>
            </w:r>
          </w:p>
          <w:p w14:paraId="1C643B88" w14:textId="77777777" w:rsidR="00885E3C" w:rsidRDefault="002E2A28">
            <w:pPr>
              <w:adjustRightInd w:val="0"/>
              <w:snapToGrid w:val="0"/>
              <w:spacing w:line="460" w:lineRule="exact"/>
              <w:ind w:firstLineChars="200" w:firstLine="480"/>
              <w:rPr>
                <w:bCs/>
                <w:color w:val="000000"/>
                <w:sz w:val="24"/>
              </w:rPr>
            </w:pPr>
            <w:r>
              <w:rPr>
                <w:rFonts w:hint="eastAsia"/>
                <w:bCs/>
                <w:color w:val="000000"/>
                <w:sz w:val="24"/>
              </w:rPr>
              <w:t>本项目</w:t>
            </w:r>
            <w:r>
              <w:rPr>
                <w:rFonts w:hint="eastAsia"/>
                <w:color w:val="000000" w:themeColor="text1"/>
                <w:sz w:val="24"/>
              </w:rPr>
              <w:t>利用厂区内现有车间闲置区域</w:t>
            </w:r>
            <w:r>
              <w:rPr>
                <w:color w:val="000000" w:themeColor="text1"/>
                <w:sz w:val="24"/>
              </w:rPr>
              <w:t>进行生产</w:t>
            </w:r>
            <w:r>
              <w:rPr>
                <w:rFonts w:hint="eastAsia"/>
                <w:bCs/>
                <w:color w:val="000000"/>
                <w:sz w:val="24"/>
              </w:rPr>
              <w:t>，不存在构筑物的建设，施工期主要工作为设备的安装，设备安装主要是人工组装，仅涉及少量的焊接。</w:t>
            </w:r>
          </w:p>
          <w:p w14:paraId="1C643B89" w14:textId="77777777" w:rsidR="00885E3C" w:rsidRDefault="002E2A28">
            <w:pPr>
              <w:adjustRightInd w:val="0"/>
              <w:snapToGrid w:val="0"/>
              <w:spacing w:line="460" w:lineRule="exact"/>
              <w:ind w:firstLineChars="200" w:firstLine="480"/>
              <w:rPr>
                <w:bCs/>
                <w:color w:val="000000"/>
                <w:sz w:val="24"/>
              </w:rPr>
            </w:pPr>
            <w:r>
              <w:rPr>
                <w:rFonts w:hint="eastAsia"/>
                <w:bCs/>
                <w:color w:val="000000"/>
                <w:sz w:val="24"/>
              </w:rPr>
              <w:t>施工期主要污染为施工噪声和工人生活污水，全部施工均在现有车间内，经厂房隔音和距离衰减后施工噪声对周边环境影响不大；</w:t>
            </w:r>
            <w:r>
              <w:rPr>
                <w:bCs/>
                <w:color w:val="000000"/>
                <w:sz w:val="24"/>
              </w:rPr>
              <w:t>生活污水</w:t>
            </w:r>
            <w:r>
              <w:rPr>
                <w:rFonts w:hint="eastAsia"/>
                <w:bCs/>
                <w:color w:val="000000"/>
                <w:sz w:val="24"/>
              </w:rPr>
              <w:t>经</w:t>
            </w:r>
            <w:r>
              <w:rPr>
                <w:bCs/>
                <w:color w:val="000000"/>
                <w:sz w:val="24"/>
              </w:rPr>
              <w:t>化粪池处理后</w:t>
            </w:r>
            <w:r>
              <w:rPr>
                <w:rFonts w:hint="eastAsia"/>
                <w:bCs/>
                <w:color w:val="000000"/>
                <w:sz w:val="24"/>
              </w:rPr>
              <w:t>排入新乡县综合污水处理厂</w:t>
            </w:r>
            <w:r>
              <w:rPr>
                <w:rFonts w:hint="eastAsia"/>
                <w:bCs/>
                <w:color w:val="000000" w:themeColor="text1"/>
                <w:sz w:val="24"/>
              </w:rPr>
              <w:t>。</w:t>
            </w:r>
            <w:r>
              <w:rPr>
                <w:rFonts w:hint="eastAsia"/>
                <w:bCs/>
                <w:color w:val="000000"/>
                <w:sz w:val="24"/>
              </w:rPr>
              <w:t>项目施工时间短暂，随着施工期的结束，施工影响也随之消失</w:t>
            </w:r>
            <w:r>
              <w:rPr>
                <w:bCs/>
                <w:color w:val="000000"/>
                <w:sz w:val="24"/>
              </w:rPr>
              <w:t>。</w:t>
            </w:r>
          </w:p>
          <w:p w14:paraId="1C643B8A" w14:textId="77777777" w:rsidR="00885E3C" w:rsidRDefault="002E2A28">
            <w:pPr>
              <w:adjustRightInd w:val="0"/>
              <w:snapToGrid w:val="0"/>
              <w:spacing w:line="460" w:lineRule="exact"/>
              <w:ind w:firstLineChars="200" w:firstLine="480"/>
              <w:rPr>
                <w:bCs/>
                <w:color w:val="000000"/>
                <w:sz w:val="24"/>
              </w:rPr>
            </w:pPr>
            <w:r>
              <w:rPr>
                <w:rFonts w:hint="eastAsia"/>
                <w:bCs/>
                <w:color w:val="000000"/>
                <w:sz w:val="24"/>
              </w:rPr>
              <w:t>2</w:t>
            </w:r>
            <w:r>
              <w:rPr>
                <w:rFonts w:hint="eastAsia"/>
                <w:bCs/>
                <w:color w:val="000000"/>
                <w:sz w:val="24"/>
              </w:rPr>
              <w:t>、</w:t>
            </w:r>
            <w:r>
              <w:rPr>
                <w:bCs/>
                <w:color w:val="000000"/>
                <w:sz w:val="24"/>
              </w:rPr>
              <w:t>营运期</w:t>
            </w:r>
          </w:p>
          <w:p w14:paraId="1C643B8B" w14:textId="77777777" w:rsidR="00885E3C" w:rsidRDefault="002E2A28">
            <w:pPr>
              <w:adjustRightInd w:val="0"/>
              <w:snapToGrid w:val="0"/>
              <w:spacing w:line="460" w:lineRule="exact"/>
              <w:ind w:firstLineChars="200" w:firstLine="480"/>
              <w:textAlignment w:val="baseline"/>
              <w:rPr>
                <w:color w:val="000000"/>
                <w:sz w:val="24"/>
              </w:rPr>
            </w:pPr>
            <w:r>
              <w:rPr>
                <w:color w:val="000000"/>
                <w:sz w:val="24"/>
              </w:rPr>
              <w:t>本项目营运期主要污染物、</w:t>
            </w:r>
            <w:proofErr w:type="gramStart"/>
            <w:r>
              <w:rPr>
                <w:color w:val="000000"/>
                <w:sz w:val="24"/>
              </w:rPr>
              <w:t>产污环节</w:t>
            </w:r>
            <w:proofErr w:type="gramEnd"/>
            <w:r>
              <w:rPr>
                <w:color w:val="000000"/>
                <w:sz w:val="24"/>
              </w:rPr>
              <w:t>及防治措施详见</w:t>
            </w:r>
            <w:r>
              <w:rPr>
                <w:rFonts w:hint="eastAsia"/>
                <w:color w:val="000000"/>
                <w:sz w:val="24"/>
              </w:rPr>
              <w:t>下表</w:t>
            </w:r>
            <w:r>
              <w:rPr>
                <w:color w:val="000000"/>
                <w:sz w:val="24"/>
              </w:rPr>
              <w:t>。</w:t>
            </w:r>
          </w:p>
          <w:p w14:paraId="1C643B8C" w14:textId="77777777" w:rsidR="00885E3C" w:rsidRDefault="002E2A28">
            <w:pPr>
              <w:adjustRightInd w:val="0"/>
              <w:snapToGrid w:val="0"/>
              <w:spacing w:line="460" w:lineRule="exact"/>
              <w:ind w:firstLineChars="200" w:firstLine="480"/>
              <w:textAlignment w:val="baseline"/>
              <w:rPr>
                <w:color w:val="000000"/>
                <w:sz w:val="24"/>
              </w:rPr>
            </w:pPr>
            <w:r>
              <w:rPr>
                <w:rFonts w:eastAsia="黑体"/>
                <w:bCs/>
                <w:color w:val="000000"/>
                <w:sz w:val="24"/>
              </w:rPr>
              <w:t>表</w:t>
            </w:r>
            <w:r>
              <w:rPr>
                <w:rFonts w:eastAsia="黑体"/>
                <w:bCs/>
                <w:color w:val="000000"/>
                <w:sz w:val="24"/>
              </w:rPr>
              <w:t xml:space="preserve">16             </w:t>
            </w:r>
            <w:r>
              <w:rPr>
                <w:rFonts w:eastAsia="黑体" w:hint="eastAsia"/>
                <w:bCs/>
                <w:color w:val="000000"/>
                <w:sz w:val="24"/>
              </w:rPr>
              <w:t xml:space="preserve"> </w:t>
            </w:r>
            <w:r>
              <w:rPr>
                <w:rFonts w:eastAsia="黑体"/>
                <w:bCs/>
                <w:color w:val="000000"/>
                <w:sz w:val="24"/>
              </w:rPr>
              <w:t>项目营运</w:t>
            </w:r>
            <w:proofErr w:type="gramStart"/>
            <w:r>
              <w:rPr>
                <w:rFonts w:eastAsia="黑体"/>
                <w:bCs/>
                <w:color w:val="000000"/>
                <w:sz w:val="24"/>
              </w:rPr>
              <w:t>期产污</w:t>
            </w:r>
            <w:proofErr w:type="gramEnd"/>
            <w:r>
              <w:rPr>
                <w:rFonts w:eastAsia="黑体"/>
                <w:bCs/>
                <w:color w:val="000000"/>
                <w:sz w:val="24"/>
              </w:rPr>
              <w:t>环节一览表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15"/>
              <w:gridCol w:w="567"/>
              <w:gridCol w:w="1559"/>
              <w:gridCol w:w="1701"/>
              <w:gridCol w:w="1318"/>
              <w:gridCol w:w="1092"/>
              <w:gridCol w:w="1093"/>
            </w:tblGrid>
            <w:tr w:rsidR="00885E3C" w14:paraId="1C643B91" w14:textId="77777777">
              <w:trPr>
                <w:trHeight w:val="397"/>
                <w:jc w:val="center"/>
              </w:trPr>
              <w:tc>
                <w:tcPr>
                  <w:tcW w:w="615" w:type="dxa"/>
                  <w:vAlign w:val="center"/>
                </w:tcPr>
                <w:p w14:paraId="1C643B8D" w14:textId="77777777" w:rsidR="00885E3C" w:rsidRDefault="002E2A28">
                  <w:pPr>
                    <w:jc w:val="center"/>
                    <w:rPr>
                      <w:b/>
                      <w:color w:val="000000"/>
                      <w:szCs w:val="21"/>
                    </w:rPr>
                  </w:pPr>
                  <w:r>
                    <w:rPr>
                      <w:b/>
                      <w:color w:val="000000"/>
                      <w:szCs w:val="21"/>
                    </w:rPr>
                    <w:t>污染因素</w:t>
                  </w:r>
                </w:p>
              </w:tc>
              <w:tc>
                <w:tcPr>
                  <w:tcW w:w="2126" w:type="dxa"/>
                  <w:gridSpan w:val="2"/>
                  <w:vAlign w:val="center"/>
                </w:tcPr>
                <w:p w14:paraId="1C643B8E" w14:textId="77777777" w:rsidR="00885E3C" w:rsidRDefault="002E2A28">
                  <w:pPr>
                    <w:jc w:val="center"/>
                    <w:rPr>
                      <w:b/>
                      <w:color w:val="000000"/>
                      <w:szCs w:val="21"/>
                    </w:rPr>
                  </w:pPr>
                  <w:proofErr w:type="gramStart"/>
                  <w:r>
                    <w:rPr>
                      <w:b/>
                      <w:color w:val="000000"/>
                      <w:szCs w:val="21"/>
                    </w:rPr>
                    <w:t>产污环节</w:t>
                  </w:r>
                  <w:proofErr w:type="gramEnd"/>
                </w:p>
              </w:tc>
              <w:tc>
                <w:tcPr>
                  <w:tcW w:w="1701" w:type="dxa"/>
                  <w:vAlign w:val="center"/>
                </w:tcPr>
                <w:p w14:paraId="1C643B8F" w14:textId="77777777" w:rsidR="00885E3C" w:rsidRDefault="002E2A28">
                  <w:pPr>
                    <w:jc w:val="center"/>
                    <w:rPr>
                      <w:b/>
                      <w:color w:val="000000"/>
                      <w:szCs w:val="21"/>
                    </w:rPr>
                  </w:pPr>
                  <w:r>
                    <w:rPr>
                      <w:b/>
                      <w:color w:val="000000"/>
                      <w:szCs w:val="21"/>
                    </w:rPr>
                    <w:t>污染物</w:t>
                  </w:r>
                </w:p>
              </w:tc>
              <w:tc>
                <w:tcPr>
                  <w:tcW w:w="3503" w:type="dxa"/>
                  <w:gridSpan w:val="3"/>
                  <w:vAlign w:val="center"/>
                </w:tcPr>
                <w:p w14:paraId="1C643B90" w14:textId="77777777" w:rsidR="00885E3C" w:rsidRDefault="002E2A28">
                  <w:pPr>
                    <w:jc w:val="center"/>
                    <w:rPr>
                      <w:b/>
                      <w:color w:val="000000"/>
                      <w:szCs w:val="21"/>
                    </w:rPr>
                  </w:pPr>
                  <w:r>
                    <w:rPr>
                      <w:b/>
                      <w:color w:val="000000"/>
                      <w:szCs w:val="21"/>
                    </w:rPr>
                    <w:t>防治措施</w:t>
                  </w:r>
                </w:p>
              </w:tc>
            </w:tr>
            <w:tr w:rsidR="00885E3C" w14:paraId="1C643B96" w14:textId="77777777">
              <w:trPr>
                <w:trHeight w:val="397"/>
                <w:jc w:val="center"/>
              </w:trPr>
              <w:tc>
                <w:tcPr>
                  <w:tcW w:w="615" w:type="dxa"/>
                  <w:vAlign w:val="center"/>
                </w:tcPr>
                <w:p w14:paraId="1C643B92" w14:textId="77777777" w:rsidR="00885E3C" w:rsidRDefault="002E2A28">
                  <w:pPr>
                    <w:jc w:val="center"/>
                    <w:rPr>
                      <w:color w:val="000000"/>
                      <w:szCs w:val="21"/>
                    </w:rPr>
                  </w:pPr>
                  <w:r>
                    <w:rPr>
                      <w:color w:val="000000"/>
                      <w:szCs w:val="21"/>
                    </w:rPr>
                    <w:t>废水</w:t>
                  </w:r>
                </w:p>
              </w:tc>
              <w:tc>
                <w:tcPr>
                  <w:tcW w:w="2126" w:type="dxa"/>
                  <w:gridSpan w:val="2"/>
                  <w:vAlign w:val="center"/>
                </w:tcPr>
                <w:p w14:paraId="1C643B93" w14:textId="77777777" w:rsidR="00885E3C" w:rsidRDefault="002E2A28">
                  <w:pPr>
                    <w:pStyle w:val="aff0"/>
                    <w:rPr>
                      <w:lang w:val="en-US"/>
                    </w:rPr>
                  </w:pPr>
                  <w:r>
                    <w:rPr>
                      <w:rFonts w:hint="eastAsia"/>
                      <w:lang w:val="en-US"/>
                    </w:rPr>
                    <w:t>生活污水</w:t>
                  </w:r>
                </w:p>
              </w:tc>
              <w:tc>
                <w:tcPr>
                  <w:tcW w:w="1701" w:type="dxa"/>
                  <w:vAlign w:val="center"/>
                </w:tcPr>
                <w:p w14:paraId="1C643B94" w14:textId="77777777" w:rsidR="00885E3C" w:rsidRDefault="002E2A28">
                  <w:pPr>
                    <w:pStyle w:val="aff0"/>
                    <w:rPr>
                      <w:lang w:val="en-US"/>
                    </w:rPr>
                  </w:pPr>
                  <w:r>
                    <w:rPr>
                      <w:lang w:val="en-US"/>
                    </w:rPr>
                    <w:t>COD</w:t>
                  </w:r>
                  <w:r>
                    <w:rPr>
                      <w:lang w:val="en-US"/>
                    </w:rPr>
                    <w:t>、</w:t>
                  </w:r>
                  <w:r>
                    <w:rPr>
                      <w:lang w:val="en-US"/>
                    </w:rPr>
                    <w:t>SS</w:t>
                  </w:r>
                  <w:r>
                    <w:rPr>
                      <w:lang w:val="en-US"/>
                    </w:rPr>
                    <w:t>、</w:t>
                  </w:r>
                  <w:r>
                    <w:rPr>
                      <w:lang w:val="en-US"/>
                    </w:rPr>
                    <w:t>NH</w:t>
                  </w:r>
                  <w:r>
                    <w:rPr>
                      <w:vertAlign w:val="subscript"/>
                      <w:lang w:val="en-US"/>
                    </w:rPr>
                    <w:t>3</w:t>
                  </w:r>
                  <w:r>
                    <w:rPr>
                      <w:rFonts w:hint="eastAsia"/>
                      <w:lang w:val="en-US"/>
                    </w:rPr>
                    <w:t>-</w:t>
                  </w:r>
                  <w:r>
                    <w:rPr>
                      <w:lang w:val="en-US"/>
                    </w:rPr>
                    <w:t>N</w:t>
                  </w:r>
                  <w:r>
                    <w:rPr>
                      <w:lang w:val="en-US"/>
                    </w:rPr>
                    <w:t>、</w:t>
                  </w:r>
                  <w:r>
                    <w:rPr>
                      <w:lang w:val="en-US"/>
                    </w:rPr>
                    <w:t>TN</w:t>
                  </w:r>
                  <w:r>
                    <w:rPr>
                      <w:lang w:val="en-US"/>
                    </w:rPr>
                    <w:t>、</w:t>
                  </w:r>
                  <w:r>
                    <w:rPr>
                      <w:lang w:val="en-US"/>
                    </w:rPr>
                    <w:t>TP</w:t>
                  </w:r>
                </w:p>
              </w:tc>
              <w:tc>
                <w:tcPr>
                  <w:tcW w:w="3503" w:type="dxa"/>
                  <w:gridSpan w:val="3"/>
                  <w:vAlign w:val="center"/>
                </w:tcPr>
                <w:p w14:paraId="1C643B95" w14:textId="77777777" w:rsidR="00885E3C" w:rsidRDefault="002E2A28">
                  <w:pPr>
                    <w:pStyle w:val="aff0"/>
                    <w:rPr>
                      <w:bCs/>
                      <w:lang w:val="en-US"/>
                    </w:rPr>
                  </w:pPr>
                  <w:r>
                    <w:rPr>
                      <w:rFonts w:hint="eastAsia"/>
                      <w:bCs/>
                      <w:lang w:val="en-US"/>
                    </w:rPr>
                    <w:t>经化粪池处理后排入</w:t>
                  </w:r>
                  <w:r>
                    <w:rPr>
                      <w:rFonts w:hint="eastAsia"/>
                      <w:bCs/>
                    </w:rPr>
                    <w:t>新乡县综合污水处理厂</w:t>
                  </w:r>
                </w:p>
              </w:tc>
            </w:tr>
            <w:tr w:rsidR="00885E3C" w14:paraId="1C643B9D" w14:textId="77777777">
              <w:trPr>
                <w:trHeight w:val="397"/>
                <w:jc w:val="center"/>
              </w:trPr>
              <w:tc>
                <w:tcPr>
                  <w:tcW w:w="615" w:type="dxa"/>
                  <w:vMerge w:val="restart"/>
                  <w:vAlign w:val="center"/>
                </w:tcPr>
                <w:p w14:paraId="1C643B97" w14:textId="77777777" w:rsidR="00885E3C" w:rsidRDefault="002E2A28">
                  <w:pPr>
                    <w:jc w:val="center"/>
                    <w:rPr>
                      <w:color w:val="000000"/>
                      <w:szCs w:val="21"/>
                    </w:rPr>
                  </w:pPr>
                  <w:r>
                    <w:rPr>
                      <w:color w:val="000000"/>
                      <w:szCs w:val="21"/>
                    </w:rPr>
                    <w:t>废气</w:t>
                  </w:r>
                </w:p>
              </w:tc>
              <w:tc>
                <w:tcPr>
                  <w:tcW w:w="2126" w:type="dxa"/>
                  <w:gridSpan w:val="2"/>
                  <w:vAlign w:val="center"/>
                </w:tcPr>
                <w:p w14:paraId="1C643B98" w14:textId="77777777" w:rsidR="00885E3C" w:rsidRDefault="002E2A28">
                  <w:pPr>
                    <w:pStyle w:val="aff0"/>
                    <w:rPr>
                      <w:highlight w:val="yellow"/>
                      <w:lang w:val="en-US"/>
                    </w:rPr>
                  </w:pPr>
                  <w:r>
                    <w:rPr>
                      <w:rFonts w:hint="eastAsia"/>
                      <w:color w:val="000000" w:themeColor="text1"/>
                    </w:rPr>
                    <w:t>喷漆</w:t>
                  </w:r>
                </w:p>
              </w:tc>
              <w:tc>
                <w:tcPr>
                  <w:tcW w:w="1701" w:type="dxa"/>
                  <w:vAlign w:val="center"/>
                </w:tcPr>
                <w:p w14:paraId="1C643B99" w14:textId="77777777" w:rsidR="00885E3C" w:rsidRDefault="002E2A28">
                  <w:pPr>
                    <w:pStyle w:val="aff0"/>
                    <w:rPr>
                      <w:lang w:val="en-US"/>
                    </w:rPr>
                  </w:pPr>
                  <w:r>
                    <w:rPr>
                      <w:rFonts w:hint="eastAsia"/>
                      <w:color w:val="000000" w:themeColor="text1"/>
                    </w:rPr>
                    <w:t>非甲烷总烃、漆雾</w:t>
                  </w:r>
                </w:p>
              </w:tc>
              <w:tc>
                <w:tcPr>
                  <w:tcW w:w="1318" w:type="dxa"/>
                  <w:vAlign w:val="center"/>
                </w:tcPr>
                <w:p w14:paraId="1C643B9A" w14:textId="77777777" w:rsidR="00885E3C" w:rsidRDefault="002E2A28">
                  <w:pPr>
                    <w:jc w:val="center"/>
                    <w:rPr>
                      <w:color w:val="000000"/>
                      <w:szCs w:val="21"/>
                      <w:highlight w:val="yellow"/>
                    </w:rPr>
                  </w:pPr>
                  <w:r>
                    <w:rPr>
                      <w:rFonts w:hint="eastAsia"/>
                      <w:color w:val="000000" w:themeColor="text1"/>
                    </w:rPr>
                    <w:t>负压管道收集</w:t>
                  </w:r>
                </w:p>
              </w:tc>
              <w:tc>
                <w:tcPr>
                  <w:tcW w:w="1092" w:type="dxa"/>
                  <w:vAlign w:val="center"/>
                </w:tcPr>
                <w:p w14:paraId="1C643B9B" w14:textId="77777777" w:rsidR="00885E3C" w:rsidRDefault="002E2A28">
                  <w:pPr>
                    <w:jc w:val="center"/>
                    <w:rPr>
                      <w:color w:val="000000"/>
                      <w:szCs w:val="21"/>
                      <w:highlight w:val="yellow"/>
                    </w:rPr>
                  </w:pPr>
                  <w:r>
                    <w:rPr>
                      <w:rFonts w:hint="eastAsia"/>
                      <w:color w:val="000000" w:themeColor="text1"/>
                    </w:rPr>
                    <w:t>纤维棉过滤</w:t>
                  </w:r>
                </w:p>
              </w:tc>
              <w:tc>
                <w:tcPr>
                  <w:tcW w:w="1093" w:type="dxa"/>
                  <w:vMerge w:val="restart"/>
                  <w:vAlign w:val="center"/>
                </w:tcPr>
                <w:p w14:paraId="1C643B9C" w14:textId="77777777" w:rsidR="00885E3C" w:rsidRDefault="002E2A28">
                  <w:pPr>
                    <w:jc w:val="center"/>
                    <w:rPr>
                      <w:color w:val="000000"/>
                      <w:szCs w:val="21"/>
                      <w:highlight w:val="yellow"/>
                    </w:rPr>
                  </w:pPr>
                  <w:r>
                    <w:rPr>
                      <w:rFonts w:hint="eastAsia"/>
                    </w:rPr>
                    <w:t>活性炭吸</w:t>
                  </w:r>
                  <w:r>
                    <w:rPr>
                      <w:rFonts w:hint="eastAsia"/>
                    </w:rPr>
                    <w:t>/</w:t>
                  </w:r>
                  <w:r>
                    <w:rPr>
                      <w:rFonts w:hint="eastAsia"/>
                    </w:rPr>
                    <w:t>脱附</w:t>
                  </w:r>
                  <w:r>
                    <w:t>-</w:t>
                  </w:r>
                  <w:r>
                    <w:rPr>
                      <w:rFonts w:hint="eastAsia"/>
                    </w:rPr>
                    <w:t>催化燃烧装置</w:t>
                  </w:r>
                  <w:r>
                    <w:rPr>
                      <w:rFonts w:hint="eastAsia"/>
                    </w:rPr>
                    <w:t>+1</w:t>
                  </w:r>
                  <w:r>
                    <w:t>5</w:t>
                  </w:r>
                  <w:r>
                    <w:rPr>
                      <w:rFonts w:hint="eastAsia"/>
                    </w:rPr>
                    <w:t>m</w:t>
                  </w:r>
                  <w:r>
                    <w:rPr>
                      <w:rFonts w:hint="eastAsia"/>
                    </w:rPr>
                    <w:t>高排气筒</w:t>
                  </w:r>
                  <w:r>
                    <w:rPr>
                      <w:rFonts w:hint="eastAsia"/>
                    </w:rPr>
                    <w:t>P</w:t>
                  </w:r>
                  <w:r>
                    <w:t>3</w:t>
                  </w:r>
                </w:p>
              </w:tc>
            </w:tr>
            <w:tr w:rsidR="00885E3C" w14:paraId="1C643BA4" w14:textId="77777777">
              <w:trPr>
                <w:trHeight w:val="397"/>
                <w:jc w:val="center"/>
              </w:trPr>
              <w:tc>
                <w:tcPr>
                  <w:tcW w:w="615" w:type="dxa"/>
                  <w:vMerge/>
                  <w:vAlign w:val="center"/>
                </w:tcPr>
                <w:p w14:paraId="1C643B9E" w14:textId="77777777" w:rsidR="00885E3C" w:rsidRDefault="00885E3C">
                  <w:pPr>
                    <w:jc w:val="center"/>
                    <w:rPr>
                      <w:color w:val="000000"/>
                      <w:szCs w:val="21"/>
                    </w:rPr>
                  </w:pPr>
                </w:p>
              </w:tc>
              <w:tc>
                <w:tcPr>
                  <w:tcW w:w="2126" w:type="dxa"/>
                  <w:gridSpan w:val="2"/>
                  <w:vAlign w:val="center"/>
                </w:tcPr>
                <w:p w14:paraId="1C643B9F" w14:textId="77777777" w:rsidR="00885E3C" w:rsidRDefault="002E2A28">
                  <w:pPr>
                    <w:pStyle w:val="aff0"/>
                    <w:rPr>
                      <w:color w:val="000000"/>
                      <w:lang w:val="en-US"/>
                    </w:rPr>
                  </w:pPr>
                  <w:r>
                    <w:rPr>
                      <w:rFonts w:hint="eastAsia"/>
                      <w:color w:val="000000" w:themeColor="text1"/>
                    </w:rPr>
                    <w:t>喷漆烘干、印字烘干</w:t>
                  </w:r>
                </w:p>
              </w:tc>
              <w:tc>
                <w:tcPr>
                  <w:tcW w:w="1701" w:type="dxa"/>
                  <w:vAlign w:val="center"/>
                </w:tcPr>
                <w:p w14:paraId="1C643BA0" w14:textId="77777777" w:rsidR="00885E3C" w:rsidRDefault="002E2A28">
                  <w:pPr>
                    <w:pStyle w:val="aff0"/>
                    <w:rPr>
                      <w:lang w:val="en-US"/>
                    </w:rPr>
                  </w:pPr>
                  <w:r>
                    <w:rPr>
                      <w:rFonts w:hint="eastAsia"/>
                      <w:color w:val="000000" w:themeColor="text1"/>
                    </w:rPr>
                    <w:t>非甲烷总烃、颗粒物</w:t>
                  </w:r>
                  <w:r>
                    <w:rPr>
                      <w:rFonts w:hint="eastAsia"/>
                    </w:rPr>
                    <w:t>、</w:t>
                  </w:r>
                  <w:r>
                    <w:rPr>
                      <w:rFonts w:hint="eastAsia"/>
                    </w:rPr>
                    <w:t>SO</w:t>
                  </w:r>
                  <w:r>
                    <w:rPr>
                      <w:rFonts w:hint="eastAsia"/>
                      <w:vertAlign w:val="subscript"/>
                    </w:rPr>
                    <w:t>2</w:t>
                  </w:r>
                  <w:r>
                    <w:rPr>
                      <w:rFonts w:hint="eastAsia"/>
                    </w:rPr>
                    <w:t>、</w:t>
                  </w:r>
                  <w:r>
                    <w:rPr>
                      <w:rFonts w:hint="eastAsia"/>
                    </w:rPr>
                    <w:t>NO</w:t>
                  </w:r>
                  <w:r>
                    <w:rPr>
                      <w:rFonts w:hint="eastAsia"/>
                      <w:vertAlign w:val="subscript"/>
                    </w:rPr>
                    <w:t>X</w:t>
                  </w:r>
                </w:p>
              </w:tc>
              <w:tc>
                <w:tcPr>
                  <w:tcW w:w="1318" w:type="dxa"/>
                  <w:vAlign w:val="center"/>
                </w:tcPr>
                <w:p w14:paraId="1C643BA1" w14:textId="77777777" w:rsidR="00885E3C" w:rsidRDefault="002E2A28">
                  <w:pPr>
                    <w:jc w:val="center"/>
                    <w:rPr>
                      <w:bCs/>
                    </w:rPr>
                  </w:pPr>
                  <w:r>
                    <w:rPr>
                      <w:rFonts w:hint="eastAsia"/>
                      <w:color w:val="000000" w:themeColor="text1"/>
                    </w:rPr>
                    <w:t>负压管道收集</w:t>
                  </w:r>
                </w:p>
              </w:tc>
              <w:tc>
                <w:tcPr>
                  <w:tcW w:w="1092" w:type="dxa"/>
                  <w:vMerge w:val="restart"/>
                  <w:vAlign w:val="center"/>
                </w:tcPr>
                <w:p w14:paraId="1C643BA2" w14:textId="77777777" w:rsidR="00885E3C" w:rsidRDefault="002E2A28">
                  <w:pPr>
                    <w:jc w:val="center"/>
                    <w:rPr>
                      <w:color w:val="000000"/>
                      <w:szCs w:val="21"/>
                      <w:highlight w:val="yellow"/>
                    </w:rPr>
                  </w:pPr>
                  <w:r>
                    <w:rPr>
                      <w:rFonts w:hint="eastAsia"/>
                      <w:bCs/>
                      <w:color w:val="000000" w:themeColor="text1"/>
                      <w:szCs w:val="21"/>
                    </w:rPr>
                    <w:t>/</w:t>
                  </w:r>
                </w:p>
              </w:tc>
              <w:tc>
                <w:tcPr>
                  <w:tcW w:w="1093" w:type="dxa"/>
                  <w:vMerge/>
                  <w:vAlign w:val="center"/>
                </w:tcPr>
                <w:p w14:paraId="1C643BA3" w14:textId="77777777" w:rsidR="00885E3C" w:rsidRDefault="00885E3C">
                  <w:pPr>
                    <w:jc w:val="center"/>
                    <w:rPr>
                      <w:color w:val="000000"/>
                      <w:szCs w:val="21"/>
                      <w:highlight w:val="yellow"/>
                    </w:rPr>
                  </w:pPr>
                </w:p>
              </w:tc>
            </w:tr>
            <w:tr w:rsidR="00885E3C" w14:paraId="1C643BAB" w14:textId="77777777">
              <w:trPr>
                <w:trHeight w:val="397"/>
                <w:jc w:val="center"/>
              </w:trPr>
              <w:tc>
                <w:tcPr>
                  <w:tcW w:w="615" w:type="dxa"/>
                  <w:vMerge/>
                  <w:vAlign w:val="center"/>
                </w:tcPr>
                <w:p w14:paraId="1C643BA5" w14:textId="77777777" w:rsidR="00885E3C" w:rsidRDefault="00885E3C">
                  <w:pPr>
                    <w:jc w:val="center"/>
                    <w:rPr>
                      <w:color w:val="000000"/>
                      <w:szCs w:val="21"/>
                    </w:rPr>
                  </w:pPr>
                </w:p>
              </w:tc>
              <w:tc>
                <w:tcPr>
                  <w:tcW w:w="2126" w:type="dxa"/>
                  <w:gridSpan w:val="2"/>
                  <w:vAlign w:val="center"/>
                </w:tcPr>
                <w:p w14:paraId="1C643BA6" w14:textId="77777777" w:rsidR="00885E3C" w:rsidRDefault="002E2A28">
                  <w:pPr>
                    <w:pStyle w:val="aff0"/>
                    <w:rPr>
                      <w:color w:val="000000"/>
                      <w:lang w:val="en-US"/>
                    </w:rPr>
                  </w:pPr>
                  <w:r>
                    <w:rPr>
                      <w:rFonts w:hint="eastAsia"/>
                      <w:color w:val="000000" w:themeColor="text1"/>
                    </w:rPr>
                    <w:t>印字</w:t>
                  </w:r>
                </w:p>
              </w:tc>
              <w:tc>
                <w:tcPr>
                  <w:tcW w:w="1701" w:type="dxa"/>
                  <w:vAlign w:val="center"/>
                </w:tcPr>
                <w:p w14:paraId="1C643BA7" w14:textId="77777777" w:rsidR="00885E3C" w:rsidRDefault="002E2A28">
                  <w:pPr>
                    <w:pStyle w:val="aff0"/>
                    <w:rPr>
                      <w:lang w:val="en-US"/>
                    </w:rPr>
                  </w:pPr>
                  <w:r>
                    <w:rPr>
                      <w:rFonts w:hint="eastAsia"/>
                      <w:color w:val="000000" w:themeColor="text1"/>
                    </w:rPr>
                    <w:t>非甲烷总烃</w:t>
                  </w:r>
                </w:p>
              </w:tc>
              <w:tc>
                <w:tcPr>
                  <w:tcW w:w="1318" w:type="dxa"/>
                  <w:vAlign w:val="center"/>
                </w:tcPr>
                <w:p w14:paraId="1C643BA8" w14:textId="77777777" w:rsidR="00885E3C" w:rsidRDefault="002E2A28">
                  <w:pPr>
                    <w:jc w:val="center"/>
                    <w:rPr>
                      <w:bCs/>
                    </w:rPr>
                  </w:pPr>
                  <w:r>
                    <w:rPr>
                      <w:rFonts w:hint="eastAsia"/>
                    </w:rPr>
                    <w:t>密闭负压间</w:t>
                  </w:r>
                  <w:r>
                    <w:rPr>
                      <w:rFonts w:hint="eastAsia"/>
                    </w:rPr>
                    <w:t>+</w:t>
                  </w:r>
                  <w:r>
                    <w:rPr>
                      <w:rFonts w:hint="eastAsia"/>
                    </w:rPr>
                    <w:t>密闭管道收集</w:t>
                  </w:r>
                </w:p>
              </w:tc>
              <w:tc>
                <w:tcPr>
                  <w:tcW w:w="1092" w:type="dxa"/>
                  <w:vMerge/>
                  <w:vAlign w:val="center"/>
                </w:tcPr>
                <w:p w14:paraId="1C643BA9" w14:textId="77777777" w:rsidR="00885E3C" w:rsidRDefault="00885E3C">
                  <w:pPr>
                    <w:jc w:val="center"/>
                    <w:rPr>
                      <w:color w:val="000000"/>
                      <w:szCs w:val="21"/>
                      <w:highlight w:val="yellow"/>
                    </w:rPr>
                  </w:pPr>
                </w:p>
              </w:tc>
              <w:tc>
                <w:tcPr>
                  <w:tcW w:w="1093" w:type="dxa"/>
                  <w:vMerge/>
                  <w:vAlign w:val="center"/>
                </w:tcPr>
                <w:p w14:paraId="1C643BAA" w14:textId="77777777" w:rsidR="00885E3C" w:rsidRDefault="00885E3C">
                  <w:pPr>
                    <w:jc w:val="center"/>
                    <w:rPr>
                      <w:color w:val="000000"/>
                      <w:szCs w:val="21"/>
                      <w:highlight w:val="yellow"/>
                    </w:rPr>
                  </w:pPr>
                </w:p>
              </w:tc>
            </w:tr>
            <w:tr w:rsidR="00885E3C" w14:paraId="1C643BB0" w14:textId="77777777">
              <w:trPr>
                <w:trHeight w:val="397"/>
                <w:jc w:val="center"/>
              </w:trPr>
              <w:tc>
                <w:tcPr>
                  <w:tcW w:w="615" w:type="dxa"/>
                  <w:vAlign w:val="center"/>
                </w:tcPr>
                <w:p w14:paraId="1C643BAC" w14:textId="77777777" w:rsidR="00885E3C" w:rsidRDefault="002E2A28">
                  <w:pPr>
                    <w:jc w:val="center"/>
                    <w:rPr>
                      <w:color w:val="000000"/>
                      <w:szCs w:val="21"/>
                    </w:rPr>
                  </w:pPr>
                  <w:r>
                    <w:rPr>
                      <w:color w:val="000000"/>
                      <w:szCs w:val="21"/>
                    </w:rPr>
                    <w:t>噪声</w:t>
                  </w:r>
                </w:p>
              </w:tc>
              <w:tc>
                <w:tcPr>
                  <w:tcW w:w="2126" w:type="dxa"/>
                  <w:gridSpan w:val="2"/>
                  <w:vAlign w:val="center"/>
                </w:tcPr>
                <w:p w14:paraId="1C643BAD" w14:textId="77777777" w:rsidR="00885E3C" w:rsidRDefault="002E2A28">
                  <w:pPr>
                    <w:jc w:val="center"/>
                    <w:rPr>
                      <w:color w:val="000000"/>
                      <w:szCs w:val="21"/>
                    </w:rPr>
                  </w:pPr>
                  <w:r>
                    <w:rPr>
                      <w:rFonts w:hint="eastAsia"/>
                      <w:color w:val="000000" w:themeColor="text1"/>
                      <w:szCs w:val="21"/>
                    </w:rPr>
                    <w:t>液压开卷机、九辊矫</w:t>
                  </w:r>
                  <w:r>
                    <w:rPr>
                      <w:rFonts w:hint="eastAsia"/>
                      <w:color w:val="000000" w:themeColor="text1"/>
                      <w:szCs w:val="21"/>
                    </w:rPr>
                    <w:lastRenderedPageBreak/>
                    <w:t>平机、废料剪切机等</w:t>
                  </w:r>
                </w:p>
              </w:tc>
              <w:tc>
                <w:tcPr>
                  <w:tcW w:w="1701" w:type="dxa"/>
                  <w:vAlign w:val="center"/>
                </w:tcPr>
                <w:p w14:paraId="1C643BAE" w14:textId="77777777" w:rsidR="00885E3C" w:rsidRDefault="002E2A28">
                  <w:pPr>
                    <w:jc w:val="center"/>
                    <w:rPr>
                      <w:color w:val="000000"/>
                      <w:szCs w:val="21"/>
                    </w:rPr>
                  </w:pPr>
                  <w:r>
                    <w:rPr>
                      <w:color w:val="000000"/>
                      <w:szCs w:val="21"/>
                    </w:rPr>
                    <w:lastRenderedPageBreak/>
                    <w:t>噪声</w:t>
                  </w:r>
                </w:p>
              </w:tc>
              <w:tc>
                <w:tcPr>
                  <w:tcW w:w="3503" w:type="dxa"/>
                  <w:gridSpan w:val="3"/>
                  <w:vAlign w:val="center"/>
                </w:tcPr>
                <w:p w14:paraId="1C643BAF" w14:textId="77777777" w:rsidR="00885E3C" w:rsidRDefault="002E2A28">
                  <w:pPr>
                    <w:jc w:val="center"/>
                    <w:rPr>
                      <w:color w:val="000000"/>
                      <w:szCs w:val="21"/>
                    </w:rPr>
                  </w:pPr>
                  <w:r>
                    <w:rPr>
                      <w:color w:val="000000"/>
                      <w:szCs w:val="21"/>
                    </w:rPr>
                    <w:t>基础减振、</w:t>
                  </w:r>
                  <w:r>
                    <w:rPr>
                      <w:rFonts w:hint="eastAsia"/>
                      <w:color w:val="000000"/>
                      <w:szCs w:val="21"/>
                    </w:rPr>
                    <w:t>厂房</w:t>
                  </w:r>
                  <w:r>
                    <w:rPr>
                      <w:color w:val="000000"/>
                      <w:szCs w:val="21"/>
                    </w:rPr>
                    <w:t>隔声等</w:t>
                  </w:r>
                </w:p>
              </w:tc>
            </w:tr>
            <w:tr w:rsidR="00885E3C" w14:paraId="1C643BB6" w14:textId="77777777">
              <w:trPr>
                <w:trHeight w:val="397"/>
                <w:jc w:val="center"/>
              </w:trPr>
              <w:tc>
                <w:tcPr>
                  <w:tcW w:w="615" w:type="dxa"/>
                  <w:vMerge w:val="restart"/>
                  <w:vAlign w:val="center"/>
                </w:tcPr>
                <w:p w14:paraId="1C643BB1" w14:textId="77777777" w:rsidR="00885E3C" w:rsidRDefault="002E2A28">
                  <w:pPr>
                    <w:jc w:val="center"/>
                    <w:rPr>
                      <w:color w:val="000000"/>
                      <w:szCs w:val="21"/>
                      <w:highlight w:val="yellow"/>
                    </w:rPr>
                  </w:pPr>
                  <w:r>
                    <w:rPr>
                      <w:color w:val="000000"/>
                      <w:szCs w:val="21"/>
                    </w:rPr>
                    <w:t>固废</w:t>
                  </w:r>
                </w:p>
              </w:tc>
              <w:tc>
                <w:tcPr>
                  <w:tcW w:w="567" w:type="dxa"/>
                  <w:vMerge w:val="restart"/>
                  <w:vAlign w:val="center"/>
                </w:tcPr>
                <w:p w14:paraId="1C643BB2" w14:textId="77777777" w:rsidR="00885E3C" w:rsidRDefault="002E2A28">
                  <w:pPr>
                    <w:pStyle w:val="aff0"/>
                    <w:rPr>
                      <w:lang w:val="en-US"/>
                    </w:rPr>
                  </w:pPr>
                  <w:r>
                    <w:rPr>
                      <w:rFonts w:hint="eastAsia"/>
                      <w:lang w:val="en-US"/>
                    </w:rPr>
                    <w:t>一般固废</w:t>
                  </w:r>
                </w:p>
              </w:tc>
              <w:tc>
                <w:tcPr>
                  <w:tcW w:w="1559" w:type="dxa"/>
                  <w:vAlign w:val="center"/>
                </w:tcPr>
                <w:p w14:paraId="1C643BB3" w14:textId="77777777" w:rsidR="00885E3C" w:rsidRDefault="002E2A28">
                  <w:pPr>
                    <w:pStyle w:val="aff0"/>
                    <w:rPr>
                      <w:lang w:val="en-US"/>
                    </w:rPr>
                  </w:pPr>
                  <w:r>
                    <w:rPr>
                      <w:rFonts w:hint="eastAsia"/>
                      <w:bCs/>
                      <w:color w:val="000000" w:themeColor="text1"/>
                    </w:rPr>
                    <w:t>剪板、冲压、切舌</w:t>
                  </w:r>
                </w:p>
              </w:tc>
              <w:tc>
                <w:tcPr>
                  <w:tcW w:w="1701" w:type="dxa"/>
                  <w:vAlign w:val="center"/>
                </w:tcPr>
                <w:p w14:paraId="1C643BB4" w14:textId="77777777" w:rsidR="00885E3C" w:rsidRDefault="002E2A28">
                  <w:pPr>
                    <w:pStyle w:val="aff0"/>
                    <w:rPr>
                      <w:lang w:val="en-US"/>
                    </w:rPr>
                  </w:pPr>
                  <w:r>
                    <w:rPr>
                      <w:rFonts w:hint="eastAsia"/>
                      <w:bCs/>
                      <w:color w:val="000000" w:themeColor="text1"/>
                    </w:rPr>
                    <w:t>废金属边角料</w:t>
                  </w:r>
                </w:p>
              </w:tc>
              <w:tc>
                <w:tcPr>
                  <w:tcW w:w="3503" w:type="dxa"/>
                  <w:gridSpan w:val="3"/>
                  <w:vMerge w:val="restart"/>
                  <w:vAlign w:val="center"/>
                </w:tcPr>
                <w:p w14:paraId="1C643BB5" w14:textId="77777777" w:rsidR="00885E3C" w:rsidRDefault="002E2A28">
                  <w:pPr>
                    <w:pStyle w:val="aff0"/>
                    <w:rPr>
                      <w:lang w:val="en-US"/>
                    </w:rPr>
                  </w:pPr>
                  <w:r>
                    <w:rPr>
                      <w:rFonts w:hint="eastAsia"/>
                      <w:color w:val="000000"/>
                    </w:rPr>
                    <w:t>一般固废暂存间暂存后，定期外售</w:t>
                  </w:r>
                </w:p>
              </w:tc>
            </w:tr>
            <w:tr w:rsidR="00885E3C" w14:paraId="1C643BBC" w14:textId="77777777">
              <w:trPr>
                <w:trHeight w:val="397"/>
                <w:jc w:val="center"/>
              </w:trPr>
              <w:tc>
                <w:tcPr>
                  <w:tcW w:w="615" w:type="dxa"/>
                  <w:vMerge/>
                  <w:vAlign w:val="center"/>
                </w:tcPr>
                <w:p w14:paraId="1C643BB7" w14:textId="77777777" w:rsidR="00885E3C" w:rsidRDefault="00885E3C">
                  <w:pPr>
                    <w:jc w:val="center"/>
                    <w:rPr>
                      <w:color w:val="000000"/>
                      <w:szCs w:val="21"/>
                    </w:rPr>
                  </w:pPr>
                </w:p>
              </w:tc>
              <w:tc>
                <w:tcPr>
                  <w:tcW w:w="567" w:type="dxa"/>
                  <w:vMerge/>
                  <w:vAlign w:val="center"/>
                </w:tcPr>
                <w:p w14:paraId="1C643BB8" w14:textId="77777777" w:rsidR="00885E3C" w:rsidRDefault="00885E3C">
                  <w:pPr>
                    <w:pStyle w:val="aff0"/>
                    <w:rPr>
                      <w:lang w:val="en-US"/>
                    </w:rPr>
                  </w:pPr>
                </w:p>
              </w:tc>
              <w:tc>
                <w:tcPr>
                  <w:tcW w:w="1559" w:type="dxa"/>
                  <w:vAlign w:val="center"/>
                </w:tcPr>
                <w:p w14:paraId="1C643BB9" w14:textId="77777777" w:rsidR="00885E3C" w:rsidRDefault="002E2A28">
                  <w:pPr>
                    <w:pStyle w:val="aff0"/>
                    <w:rPr>
                      <w:lang w:val="en-US"/>
                    </w:rPr>
                  </w:pPr>
                  <w:r>
                    <w:rPr>
                      <w:rFonts w:hint="eastAsia"/>
                      <w:bCs/>
                      <w:color w:val="000000" w:themeColor="text1"/>
                    </w:rPr>
                    <w:t>检验</w:t>
                  </w:r>
                </w:p>
              </w:tc>
              <w:tc>
                <w:tcPr>
                  <w:tcW w:w="1701" w:type="dxa"/>
                  <w:vAlign w:val="center"/>
                </w:tcPr>
                <w:p w14:paraId="1C643BBA" w14:textId="77777777" w:rsidR="00885E3C" w:rsidRDefault="002E2A28">
                  <w:pPr>
                    <w:pStyle w:val="aff0"/>
                    <w:rPr>
                      <w:lang w:val="en-US"/>
                    </w:rPr>
                  </w:pPr>
                  <w:r>
                    <w:rPr>
                      <w:rFonts w:hint="eastAsia"/>
                      <w:bCs/>
                      <w:color w:val="000000" w:themeColor="text1"/>
                    </w:rPr>
                    <w:t>不合格金属桶</w:t>
                  </w:r>
                </w:p>
              </w:tc>
              <w:tc>
                <w:tcPr>
                  <w:tcW w:w="3503" w:type="dxa"/>
                  <w:gridSpan w:val="3"/>
                  <w:vMerge/>
                  <w:vAlign w:val="center"/>
                </w:tcPr>
                <w:p w14:paraId="1C643BBB" w14:textId="77777777" w:rsidR="00885E3C" w:rsidRDefault="00885E3C">
                  <w:pPr>
                    <w:pStyle w:val="aff0"/>
                    <w:rPr>
                      <w:lang w:val="en-US"/>
                    </w:rPr>
                  </w:pPr>
                </w:p>
              </w:tc>
            </w:tr>
            <w:tr w:rsidR="00885E3C" w14:paraId="1C643BC2" w14:textId="77777777">
              <w:trPr>
                <w:trHeight w:val="397"/>
                <w:jc w:val="center"/>
              </w:trPr>
              <w:tc>
                <w:tcPr>
                  <w:tcW w:w="615" w:type="dxa"/>
                  <w:vMerge/>
                  <w:vAlign w:val="center"/>
                </w:tcPr>
                <w:p w14:paraId="1C643BBD" w14:textId="77777777" w:rsidR="00885E3C" w:rsidRDefault="00885E3C">
                  <w:pPr>
                    <w:jc w:val="center"/>
                    <w:rPr>
                      <w:color w:val="000000"/>
                      <w:szCs w:val="21"/>
                    </w:rPr>
                  </w:pPr>
                </w:p>
              </w:tc>
              <w:tc>
                <w:tcPr>
                  <w:tcW w:w="567" w:type="dxa"/>
                  <w:vMerge/>
                  <w:vAlign w:val="center"/>
                </w:tcPr>
                <w:p w14:paraId="1C643BBE" w14:textId="77777777" w:rsidR="00885E3C" w:rsidRDefault="00885E3C">
                  <w:pPr>
                    <w:pStyle w:val="aff0"/>
                    <w:rPr>
                      <w:lang w:val="en-US"/>
                    </w:rPr>
                  </w:pPr>
                </w:p>
              </w:tc>
              <w:tc>
                <w:tcPr>
                  <w:tcW w:w="1559" w:type="dxa"/>
                  <w:vAlign w:val="center"/>
                </w:tcPr>
                <w:p w14:paraId="1C643BBF" w14:textId="77777777" w:rsidR="00885E3C" w:rsidRDefault="002E2A28">
                  <w:pPr>
                    <w:pStyle w:val="aff0"/>
                    <w:rPr>
                      <w:lang w:val="en-US"/>
                    </w:rPr>
                  </w:pPr>
                  <w:r>
                    <w:rPr>
                      <w:rFonts w:hint="eastAsia"/>
                      <w:bCs/>
                      <w:color w:val="000000" w:themeColor="text1"/>
                    </w:rPr>
                    <w:t>水性钢桶专用烤漆包装</w:t>
                  </w:r>
                </w:p>
              </w:tc>
              <w:tc>
                <w:tcPr>
                  <w:tcW w:w="1701" w:type="dxa"/>
                  <w:vAlign w:val="center"/>
                </w:tcPr>
                <w:p w14:paraId="1C643BC0" w14:textId="77777777" w:rsidR="00885E3C" w:rsidRDefault="002E2A28">
                  <w:pPr>
                    <w:pStyle w:val="aff0"/>
                    <w:rPr>
                      <w:lang w:val="en-US"/>
                    </w:rPr>
                  </w:pPr>
                  <w:proofErr w:type="gramStart"/>
                  <w:r>
                    <w:rPr>
                      <w:rFonts w:hint="eastAsia"/>
                      <w:bCs/>
                      <w:color w:val="000000" w:themeColor="text1"/>
                    </w:rPr>
                    <w:t>废漆桶</w:t>
                  </w:r>
                  <w:proofErr w:type="gramEnd"/>
                </w:p>
              </w:tc>
              <w:tc>
                <w:tcPr>
                  <w:tcW w:w="3503" w:type="dxa"/>
                  <w:gridSpan w:val="3"/>
                  <w:vMerge/>
                  <w:vAlign w:val="center"/>
                </w:tcPr>
                <w:p w14:paraId="1C643BC1" w14:textId="77777777" w:rsidR="00885E3C" w:rsidRDefault="00885E3C">
                  <w:pPr>
                    <w:pStyle w:val="aff0"/>
                    <w:rPr>
                      <w:lang w:val="en-US"/>
                    </w:rPr>
                  </w:pPr>
                </w:p>
              </w:tc>
            </w:tr>
            <w:tr w:rsidR="00885E3C" w14:paraId="1C643BC8" w14:textId="77777777">
              <w:trPr>
                <w:trHeight w:val="397"/>
                <w:jc w:val="center"/>
              </w:trPr>
              <w:tc>
                <w:tcPr>
                  <w:tcW w:w="615" w:type="dxa"/>
                  <w:vMerge/>
                  <w:vAlign w:val="center"/>
                </w:tcPr>
                <w:p w14:paraId="1C643BC3" w14:textId="77777777" w:rsidR="00885E3C" w:rsidRDefault="00885E3C">
                  <w:pPr>
                    <w:jc w:val="center"/>
                    <w:rPr>
                      <w:color w:val="000000"/>
                      <w:szCs w:val="21"/>
                    </w:rPr>
                  </w:pPr>
                </w:p>
              </w:tc>
              <w:tc>
                <w:tcPr>
                  <w:tcW w:w="567" w:type="dxa"/>
                  <w:vMerge w:val="restart"/>
                  <w:vAlign w:val="center"/>
                </w:tcPr>
                <w:p w14:paraId="1C643BC4" w14:textId="77777777" w:rsidR="00885E3C" w:rsidRDefault="002E2A28">
                  <w:pPr>
                    <w:pStyle w:val="aff0"/>
                    <w:rPr>
                      <w:lang w:val="en-US"/>
                    </w:rPr>
                  </w:pPr>
                  <w:r>
                    <w:rPr>
                      <w:rFonts w:hint="eastAsia"/>
                      <w:lang w:val="en-US"/>
                    </w:rPr>
                    <w:t>危险废物</w:t>
                  </w:r>
                </w:p>
              </w:tc>
              <w:tc>
                <w:tcPr>
                  <w:tcW w:w="1559" w:type="dxa"/>
                  <w:vAlign w:val="center"/>
                </w:tcPr>
                <w:p w14:paraId="1C643BC5" w14:textId="77777777" w:rsidR="00885E3C" w:rsidRDefault="002E2A28">
                  <w:pPr>
                    <w:pStyle w:val="aff0"/>
                    <w:rPr>
                      <w:lang w:val="en-US"/>
                    </w:rPr>
                  </w:pPr>
                  <w:r>
                    <w:rPr>
                      <w:rFonts w:ascii="宋体" w:hAnsi="宋体" w:hint="eastAsia"/>
                      <w:color w:val="000000"/>
                    </w:rPr>
                    <w:t>水性印字油墨、封口胶、液压油和机油包装</w:t>
                  </w:r>
                </w:p>
              </w:tc>
              <w:tc>
                <w:tcPr>
                  <w:tcW w:w="1701" w:type="dxa"/>
                  <w:vAlign w:val="center"/>
                </w:tcPr>
                <w:p w14:paraId="1C643BC6" w14:textId="77777777" w:rsidR="00885E3C" w:rsidRDefault="002E2A28">
                  <w:pPr>
                    <w:pStyle w:val="aff0"/>
                    <w:rPr>
                      <w:lang w:val="en-US"/>
                    </w:rPr>
                  </w:pPr>
                  <w:r>
                    <w:rPr>
                      <w:rFonts w:ascii="宋体" w:hAnsi="宋体" w:hint="eastAsia"/>
                      <w:color w:val="000000"/>
                    </w:rPr>
                    <w:t>废包装桶</w:t>
                  </w:r>
                </w:p>
              </w:tc>
              <w:tc>
                <w:tcPr>
                  <w:tcW w:w="3503" w:type="dxa"/>
                  <w:gridSpan w:val="3"/>
                  <w:vMerge w:val="restart"/>
                  <w:vAlign w:val="center"/>
                </w:tcPr>
                <w:p w14:paraId="1C643BC7" w14:textId="77777777" w:rsidR="00885E3C" w:rsidRDefault="002E2A28">
                  <w:pPr>
                    <w:pStyle w:val="aff0"/>
                    <w:rPr>
                      <w:lang w:val="en-US"/>
                    </w:rPr>
                  </w:pPr>
                  <w:r>
                    <w:rPr>
                      <w:rFonts w:hint="eastAsia"/>
                      <w:color w:val="000000"/>
                    </w:rPr>
                    <w:t>采用专用密闭容器收集、</w:t>
                  </w:r>
                  <w:proofErr w:type="gramStart"/>
                  <w:r>
                    <w:rPr>
                      <w:rFonts w:hint="eastAsia"/>
                      <w:color w:val="000000"/>
                    </w:rPr>
                    <w:t>危废暂存</w:t>
                  </w:r>
                  <w:proofErr w:type="gramEnd"/>
                  <w:r>
                    <w:rPr>
                      <w:rFonts w:hint="eastAsia"/>
                      <w:color w:val="000000"/>
                    </w:rPr>
                    <w:t>间暂存，定期委托有相应</w:t>
                  </w:r>
                  <w:proofErr w:type="gramStart"/>
                  <w:r>
                    <w:rPr>
                      <w:rFonts w:hint="eastAsia"/>
                      <w:color w:val="000000"/>
                    </w:rPr>
                    <w:t>危废处理</w:t>
                  </w:r>
                  <w:proofErr w:type="gramEnd"/>
                  <w:r>
                    <w:rPr>
                      <w:rFonts w:hint="eastAsia"/>
                      <w:color w:val="000000"/>
                    </w:rPr>
                    <w:t>资质单位安全处置</w:t>
                  </w:r>
                </w:p>
              </w:tc>
            </w:tr>
            <w:tr w:rsidR="00885E3C" w14:paraId="1C643BCE" w14:textId="77777777">
              <w:trPr>
                <w:trHeight w:val="397"/>
                <w:jc w:val="center"/>
              </w:trPr>
              <w:tc>
                <w:tcPr>
                  <w:tcW w:w="615" w:type="dxa"/>
                  <w:vMerge/>
                  <w:vAlign w:val="center"/>
                </w:tcPr>
                <w:p w14:paraId="1C643BC9" w14:textId="77777777" w:rsidR="00885E3C" w:rsidRDefault="00885E3C">
                  <w:pPr>
                    <w:jc w:val="center"/>
                    <w:rPr>
                      <w:color w:val="000000"/>
                      <w:szCs w:val="21"/>
                    </w:rPr>
                  </w:pPr>
                </w:p>
              </w:tc>
              <w:tc>
                <w:tcPr>
                  <w:tcW w:w="567" w:type="dxa"/>
                  <w:vMerge/>
                  <w:vAlign w:val="center"/>
                </w:tcPr>
                <w:p w14:paraId="1C643BCA" w14:textId="77777777" w:rsidR="00885E3C" w:rsidRDefault="00885E3C">
                  <w:pPr>
                    <w:pStyle w:val="aff0"/>
                    <w:rPr>
                      <w:lang w:val="en-US"/>
                    </w:rPr>
                  </w:pPr>
                </w:p>
              </w:tc>
              <w:tc>
                <w:tcPr>
                  <w:tcW w:w="1559" w:type="dxa"/>
                  <w:vMerge w:val="restart"/>
                  <w:vAlign w:val="center"/>
                </w:tcPr>
                <w:p w14:paraId="1C643BCB" w14:textId="77777777" w:rsidR="00885E3C" w:rsidRDefault="002E2A28">
                  <w:pPr>
                    <w:pStyle w:val="aff0"/>
                    <w:rPr>
                      <w:lang w:val="en-US"/>
                    </w:rPr>
                  </w:pPr>
                  <w:r>
                    <w:rPr>
                      <w:rFonts w:hint="eastAsia"/>
                      <w:bCs/>
                      <w:color w:val="000000" w:themeColor="text1"/>
                    </w:rPr>
                    <w:t>机械加工</w:t>
                  </w:r>
                </w:p>
              </w:tc>
              <w:tc>
                <w:tcPr>
                  <w:tcW w:w="1701" w:type="dxa"/>
                  <w:vAlign w:val="center"/>
                </w:tcPr>
                <w:p w14:paraId="1C643BCC" w14:textId="77777777" w:rsidR="00885E3C" w:rsidRDefault="002E2A28">
                  <w:pPr>
                    <w:pStyle w:val="aff0"/>
                    <w:rPr>
                      <w:lang w:val="en-US"/>
                    </w:rPr>
                  </w:pPr>
                  <w:r>
                    <w:rPr>
                      <w:rFonts w:ascii="宋体" w:hAnsi="宋体" w:hint="eastAsia"/>
                      <w:color w:val="000000"/>
                    </w:rPr>
                    <w:t>废液压油</w:t>
                  </w:r>
                </w:p>
              </w:tc>
              <w:tc>
                <w:tcPr>
                  <w:tcW w:w="3503" w:type="dxa"/>
                  <w:gridSpan w:val="3"/>
                  <w:vMerge/>
                  <w:vAlign w:val="center"/>
                </w:tcPr>
                <w:p w14:paraId="1C643BCD" w14:textId="77777777" w:rsidR="00885E3C" w:rsidRDefault="00885E3C">
                  <w:pPr>
                    <w:pStyle w:val="aff0"/>
                    <w:rPr>
                      <w:lang w:val="en-US"/>
                    </w:rPr>
                  </w:pPr>
                </w:p>
              </w:tc>
            </w:tr>
            <w:tr w:rsidR="00885E3C" w14:paraId="1C643BD4" w14:textId="77777777">
              <w:trPr>
                <w:trHeight w:val="397"/>
                <w:jc w:val="center"/>
              </w:trPr>
              <w:tc>
                <w:tcPr>
                  <w:tcW w:w="615" w:type="dxa"/>
                  <w:vMerge/>
                  <w:vAlign w:val="center"/>
                </w:tcPr>
                <w:p w14:paraId="1C643BCF" w14:textId="77777777" w:rsidR="00885E3C" w:rsidRDefault="00885E3C">
                  <w:pPr>
                    <w:jc w:val="center"/>
                    <w:rPr>
                      <w:color w:val="000000"/>
                      <w:szCs w:val="21"/>
                    </w:rPr>
                  </w:pPr>
                </w:p>
              </w:tc>
              <w:tc>
                <w:tcPr>
                  <w:tcW w:w="567" w:type="dxa"/>
                  <w:vMerge/>
                  <w:vAlign w:val="center"/>
                </w:tcPr>
                <w:p w14:paraId="1C643BD0" w14:textId="77777777" w:rsidR="00885E3C" w:rsidRDefault="00885E3C">
                  <w:pPr>
                    <w:pStyle w:val="aff0"/>
                    <w:rPr>
                      <w:lang w:val="en-US"/>
                    </w:rPr>
                  </w:pPr>
                </w:p>
              </w:tc>
              <w:tc>
                <w:tcPr>
                  <w:tcW w:w="1559" w:type="dxa"/>
                  <w:vMerge/>
                  <w:vAlign w:val="center"/>
                </w:tcPr>
                <w:p w14:paraId="1C643BD1" w14:textId="77777777" w:rsidR="00885E3C" w:rsidRDefault="00885E3C">
                  <w:pPr>
                    <w:pStyle w:val="aff0"/>
                    <w:rPr>
                      <w:lang w:val="en-US"/>
                    </w:rPr>
                  </w:pPr>
                </w:p>
              </w:tc>
              <w:tc>
                <w:tcPr>
                  <w:tcW w:w="1701" w:type="dxa"/>
                  <w:vAlign w:val="center"/>
                </w:tcPr>
                <w:p w14:paraId="1C643BD2" w14:textId="77777777" w:rsidR="00885E3C" w:rsidRDefault="002E2A28">
                  <w:pPr>
                    <w:pStyle w:val="aff0"/>
                    <w:rPr>
                      <w:lang w:val="en-US"/>
                    </w:rPr>
                  </w:pPr>
                  <w:r>
                    <w:rPr>
                      <w:rFonts w:ascii="宋体" w:hAnsi="宋体" w:hint="eastAsia"/>
                      <w:color w:val="000000"/>
                    </w:rPr>
                    <w:t>废机油</w:t>
                  </w:r>
                </w:p>
              </w:tc>
              <w:tc>
                <w:tcPr>
                  <w:tcW w:w="3503" w:type="dxa"/>
                  <w:gridSpan w:val="3"/>
                  <w:vMerge/>
                  <w:vAlign w:val="center"/>
                </w:tcPr>
                <w:p w14:paraId="1C643BD3" w14:textId="77777777" w:rsidR="00885E3C" w:rsidRDefault="00885E3C">
                  <w:pPr>
                    <w:pStyle w:val="aff0"/>
                    <w:rPr>
                      <w:lang w:val="en-US"/>
                    </w:rPr>
                  </w:pPr>
                </w:p>
              </w:tc>
            </w:tr>
            <w:tr w:rsidR="00885E3C" w14:paraId="1C643BDA" w14:textId="77777777">
              <w:trPr>
                <w:trHeight w:val="397"/>
                <w:jc w:val="center"/>
              </w:trPr>
              <w:tc>
                <w:tcPr>
                  <w:tcW w:w="615" w:type="dxa"/>
                  <w:vMerge/>
                  <w:vAlign w:val="center"/>
                </w:tcPr>
                <w:p w14:paraId="1C643BD5" w14:textId="77777777" w:rsidR="00885E3C" w:rsidRDefault="00885E3C">
                  <w:pPr>
                    <w:jc w:val="center"/>
                    <w:rPr>
                      <w:color w:val="000000"/>
                      <w:szCs w:val="21"/>
                    </w:rPr>
                  </w:pPr>
                </w:p>
              </w:tc>
              <w:tc>
                <w:tcPr>
                  <w:tcW w:w="567" w:type="dxa"/>
                  <w:vMerge/>
                  <w:vAlign w:val="center"/>
                </w:tcPr>
                <w:p w14:paraId="1C643BD6" w14:textId="77777777" w:rsidR="00885E3C" w:rsidRDefault="00885E3C">
                  <w:pPr>
                    <w:pStyle w:val="aff0"/>
                    <w:rPr>
                      <w:lang w:val="en-US"/>
                    </w:rPr>
                  </w:pPr>
                </w:p>
              </w:tc>
              <w:tc>
                <w:tcPr>
                  <w:tcW w:w="1559" w:type="dxa"/>
                  <w:vAlign w:val="center"/>
                </w:tcPr>
                <w:p w14:paraId="1C643BD7" w14:textId="77777777" w:rsidR="00885E3C" w:rsidRDefault="002E2A28">
                  <w:pPr>
                    <w:pStyle w:val="aff0"/>
                    <w:rPr>
                      <w:lang w:val="en-US"/>
                    </w:rPr>
                  </w:pPr>
                  <w:r>
                    <w:rPr>
                      <w:rFonts w:hint="eastAsia"/>
                      <w:color w:val="000000" w:themeColor="text1"/>
                    </w:rPr>
                    <w:t>内擦、外擦</w:t>
                  </w:r>
                </w:p>
              </w:tc>
              <w:tc>
                <w:tcPr>
                  <w:tcW w:w="1701" w:type="dxa"/>
                  <w:vAlign w:val="center"/>
                </w:tcPr>
                <w:p w14:paraId="1C643BD8" w14:textId="77777777" w:rsidR="00885E3C" w:rsidRDefault="002E2A28">
                  <w:pPr>
                    <w:pStyle w:val="aff0"/>
                    <w:rPr>
                      <w:lang w:val="en-US"/>
                    </w:rPr>
                  </w:pPr>
                  <w:r>
                    <w:rPr>
                      <w:rFonts w:hint="eastAsia"/>
                      <w:color w:val="000000" w:themeColor="text1"/>
                    </w:rPr>
                    <w:t>废抹布</w:t>
                  </w:r>
                </w:p>
              </w:tc>
              <w:tc>
                <w:tcPr>
                  <w:tcW w:w="3503" w:type="dxa"/>
                  <w:gridSpan w:val="3"/>
                  <w:vMerge/>
                  <w:vAlign w:val="center"/>
                </w:tcPr>
                <w:p w14:paraId="1C643BD9" w14:textId="77777777" w:rsidR="00885E3C" w:rsidRDefault="00885E3C">
                  <w:pPr>
                    <w:pStyle w:val="aff0"/>
                    <w:rPr>
                      <w:lang w:val="en-US"/>
                    </w:rPr>
                  </w:pPr>
                </w:p>
              </w:tc>
            </w:tr>
            <w:tr w:rsidR="00885E3C" w14:paraId="1C643BE0" w14:textId="77777777">
              <w:trPr>
                <w:trHeight w:val="397"/>
                <w:jc w:val="center"/>
              </w:trPr>
              <w:tc>
                <w:tcPr>
                  <w:tcW w:w="615" w:type="dxa"/>
                  <w:vMerge/>
                  <w:vAlign w:val="center"/>
                </w:tcPr>
                <w:p w14:paraId="1C643BDB" w14:textId="77777777" w:rsidR="00885E3C" w:rsidRDefault="00885E3C">
                  <w:pPr>
                    <w:jc w:val="center"/>
                    <w:rPr>
                      <w:color w:val="000000"/>
                      <w:szCs w:val="21"/>
                    </w:rPr>
                  </w:pPr>
                </w:p>
              </w:tc>
              <w:tc>
                <w:tcPr>
                  <w:tcW w:w="567" w:type="dxa"/>
                  <w:vMerge/>
                  <w:vAlign w:val="center"/>
                </w:tcPr>
                <w:p w14:paraId="1C643BDC" w14:textId="77777777" w:rsidR="00885E3C" w:rsidRDefault="00885E3C">
                  <w:pPr>
                    <w:pStyle w:val="aff0"/>
                    <w:rPr>
                      <w:lang w:val="en-US"/>
                    </w:rPr>
                  </w:pPr>
                </w:p>
              </w:tc>
              <w:tc>
                <w:tcPr>
                  <w:tcW w:w="1559" w:type="dxa"/>
                  <w:vMerge w:val="restart"/>
                  <w:vAlign w:val="center"/>
                </w:tcPr>
                <w:p w14:paraId="1C643BDD" w14:textId="77777777" w:rsidR="00885E3C" w:rsidRDefault="002E2A28">
                  <w:pPr>
                    <w:pStyle w:val="aff0"/>
                    <w:rPr>
                      <w:lang w:val="en-US"/>
                    </w:rPr>
                  </w:pPr>
                  <w:r>
                    <w:rPr>
                      <w:rFonts w:hint="eastAsia"/>
                      <w:color w:val="000000" w:themeColor="text1"/>
                    </w:rPr>
                    <w:t>废气治理设施</w:t>
                  </w:r>
                </w:p>
              </w:tc>
              <w:tc>
                <w:tcPr>
                  <w:tcW w:w="1701" w:type="dxa"/>
                  <w:vAlign w:val="center"/>
                </w:tcPr>
                <w:p w14:paraId="1C643BDE" w14:textId="77777777" w:rsidR="00885E3C" w:rsidRDefault="002E2A28">
                  <w:pPr>
                    <w:pStyle w:val="aff0"/>
                    <w:rPr>
                      <w:lang w:val="en-US"/>
                    </w:rPr>
                  </w:pPr>
                  <w:r>
                    <w:rPr>
                      <w:rFonts w:hint="eastAsia"/>
                      <w:color w:val="000000" w:themeColor="text1"/>
                    </w:rPr>
                    <w:t>废纤维棉</w:t>
                  </w:r>
                </w:p>
              </w:tc>
              <w:tc>
                <w:tcPr>
                  <w:tcW w:w="3503" w:type="dxa"/>
                  <w:gridSpan w:val="3"/>
                  <w:vMerge/>
                  <w:vAlign w:val="center"/>
                </w:tcPr>
                <w:p w14:paraId="1C643BDF" w14:textId="77777777" w:rsidR="00885E3C" w:rsidRDefault="00885E3C">
                  <w:pPr>
                    <w:pStyle w:val="aff0"/>
                    <w:rPr>
                      <w:lang w:val="en-US"/>
                    </w:rPr>
                  </w:pPr>
                </w:p>
              </w:tc>
            </w:tr>
            <w:tr w:rsidR="00885E3C" w14:paraId="1C643BE6" w14:textId="77777777">
              <w:trPr>
                <w:trHeight w:val="397"/>
                <w:jc w:val="center"/>
              </w:trPr>
              <w:tc>
                <w:tcPr>
                  <w:tcW w:w="615" w:type="dxa"/>
                  <w:vMerge/>
                  <w:vAlign w:val="center"/>
                </w:tcPr>
                <w:p w14:paraId="1C643BE1" w14:textId="77777777" w:rsidR="00885E3C" w:rsidRDefault="00885E3C">
                  <w:pPr>
                    <w:jc w:val="center"/>
                    <w:rPr>
                      <w:color w:val="000000"/>
                      <w:szCs w:val="21"/>
                    </w:rPr>
                  </w:pPr>
                </w:p>
              </w:tc>
              <w:tc>
                <w:tcPr>
                  <w:tcW w:w="567" w:type="dxa"/>
                  <w:vMerge/>
                  <w:vAlign w:val="center"/>
                </w:tcPr>
                <w:p w14:paraId="1C643BE2" w14:textId="77777777" w:rsidR="00885E3C" w:rsidRDefault="00885E3C">
                  <w:pPr>
                    <w:pStyle w:val="aff0"/>
                    <w:rPr>
                      <w:lang w:val="en-US"/>
                    </w:rPr>
                  </w:pPr>
                </w:p>
              </w:tc>
              <w:tc>
                <w:tcPr>
                  <w:tcW w:w="1559" w:type="dxa"/>
                  <w:vMerge/>
                  <w:vAlign w:val="center"/>
                </w:tcPr>
                <w:p w14:paraId="1C643BE3" w14:textId="77777777" w:rsidR="00885E3C" w:rsidRDefault="00885E3C">
                  <w:pPr>
                    <w:pStyle w:val="aff0"/>
                    <w:rPr>
                      <w:lang w:val="en-US"/>
                    </w:rPr>
                  </w:pPr>
                </w:p>
              </w:tc>
              <w:tc>
                <w:tcPr>
                  <w:tcW w:w="1701" w:type="dxa"/>
                  <w:vAlign w:val="center"/>
                </w:tcPr>
                <w:p w14:paraId="1C643BE4" w14:textId="77777777" w:rsidR="00885E3C" w:rsidRDefault="002E2A28">
                  <w:pPr>
                    <w:pStyle w:val="aff0"/>
                    <w:rPr>
                      <w:lang w:val="en-US"/>
                    </w:rPr>
                  </w:pPr>
                  <w:r>
                    <w:rPr>
                      <w:rFonts w:hint="eastAsia"/>
                      <w:color w:val="000000" w:themeColor="text1"/>
                    </w:rPr>
                    <w:t>废催化剂</w:t>
                  </w:r>
                </w:p>
              </w:tc>
              <w:tc>
                <w:tcPr>
                  <w:tcW w:w="3503" w:type="dxa"/>
                  <w:gridSpan w:val="3"/>
                  <w:vMerge/>
                  <w:vAlign w:val="center"/>
                </w:tcPr>
                <w:p w14:paraId="1C643BE5" w14:textId="77777777" w:rsidR="00885E3C" w:rsidRDefault="00885E3C">
                  <w:pPr>
                    <w:pStyle w:val="aff0"/>
                    <w:rPr>
                      <w:lang w:val="en-US"/>
                    </w:rPr>
                  </w:pPr>
                </w:p>
              </w:tc>
            </w:tr>
            <w:tr w:rsidR="00885E3C" w14:paraId="1C643BEC" w14:textId="77777777">
              <w:trPr>
                <w:trHeight w:val="397"/>
                <w:jc w:val="center"/>
              </w:trPr>
              <w:tc>
                <w:tcPr>
                  <w:tcW w:w="615" w:type="dxa"/>
                  <w:vMerge/>
                  <w:vAlign w:val="center"/>
                </w:tcPr>
                <w:p w14:paraId="1C643BE7" w14:textId="77777777" w:rsidR="00885E3C" w:rsidRDefault="00885E3C">
                  <w:pPr>
                    <w:jc w:val="center"/>
                    <w:rPr>
                      <w:color w:val="000000"/>
                      <w:szCs w:val="21"/>
                      <w:highlight w:val="yellow"/>
                    </w:rPr>
                  </w:pPr>
                </w:p>
              </w:tc>
              <w:tc>
                <w:tcPr>
                  <w:tcW w:w="567" w:type="dxa"/>
                  <w:vMerge/>
                  <w:vAlign w:val="center"/>
                </w:tcPr>
                <w:p w14:paraId="1C643BE8" w14:textId="77777777" w:rsidR="00885E3C" w:rsidRDefault="00885E3C">
                  <w:pPr>
                    <w:pStyle w:val="aff0"/>
                    <w:rPr>
                      <w:lang w:val="en-US"/>
                    </w:rPr>
                  </w:pPr>
                </w:p>
              </w:tc>
              <w:tc>
                <w:tcPr>
                  <w:tcW w:w="1559" w:type="dxa"/>
                  <w:vMerge/>
                  <w:vAlign w:val="center"/>
                </w:tcPr>
                <w:p w14:paraId="1C643BE9" w14:textId="77777777" w:rsidR="00885E3C" w:rsidRDefault="00885E3C">
                  <w:pPr>
                    <w:pStyle w:val="aff0"/>
                    <w:rPr>
                      <w:lang w:val="en-US"/>
                    </w:rPr>
                  </w:pPr>
                </w:p>
              </w:tc>
              <w:tc>
                <w:tcPr>
                  <w:tcW w:w="1701" w:type="dxa"/>
                  <w:vAlign w:val="center"/>
                </w:tcPr>
                <w:p w14:paraId="1C643BEA" w14:textId="77777777" w:rsidR="00885E3C" w:rsidRDefault="002E2A28">
                  <w:pPr>
                    <w:pStyle w:val="aff0"/>
                    <w:rPr>
                      <w:lang w:val="en-US"/>
                    </w:rPr>
                  </w:pPr>
                  <w:r>
                    <w:rPr>
                      <w:rFonts w:hint="eastAsia"/>
                      <w:color w:val="000000" w:themeColor="text1"/>
                    </w:rPr>
                    <w:t>废活性炭</w:t>
                  </w:r>
                </w:p>
              </w:tc>
              <w:tc>
                <w:tcPr>
                  <w:tcW w:w="3503" w:type="dxa"/>
                  <w:gridSpan w:val="3"/>
                  <w:vMerge/>
                  <w:vAlign w:val="center"/>
                </w:tcPr>
                <w:p w14:paraId="1C643BEB" w14:textId="77777777" w:rsidR="00885E3C" w:rsidRDefault="00885E3C">
                  <w:pPr>
                    <w:pStyle w:val="aff0"/>
                    <w:rPr>
                      <w:lang w:val="en-US"/>
                    </w:rPr>
                  </w:pPr>
                </w:p>
              </w:tc>
            </w:tr>
          </w:tbl>
          <w:p w14:paraId="1C643BED" w14:textId="77777777" w:rsidR="00885E3C" w:rsidRDefault="00885E3C">
            <w:pPr>
              <w:adjustRightInd w:val="0"/>
              <w:snapToGrid w:val="0"/>
              <w:spacing w:line="460" w:lineRule="exact"/>
              <w:rPr>
                <w:rFonts w:ascii="宋体" w:hAnsi="宋体"/>
                <w:bCs/>
                <w:sz w:val="24"/>
                <w:szCs w:val="21"/>
              </w:rPr>
            </w:pPr>
          </w:p>
        </w:tc>
      </w:tr>
      <w:tr w:rsidR="00885E3C" w14:paraId="1C643C57" w14:textId="77777777">
        <w:trPr>
          <w:trHeight w:val="2819"/>
          <w:jc w:val="center"/>
        </w:trPr>
        <w:tc>
          <w:tcPr>
            <w:tcW w:w="823" w:type="dxa"/>
            <w:vAlign w:val="center"/>
          </w:tcPr>
          <w:p w14:paraId="1C643BEF" w14:textId="77777777" w:rsidR="00885E3C" w:rsidRDefault="002E2A28">
            <w:pPr>
              <w:pStyle w:val="af4"/>
              <w:adjustRightInd w:val="0"/>
              <w:snapToGrid w:val="0"/>
              <w:spacing w:before="0" w:beforeAutospacing="0" w:after="0" w:afterAutospacing="0"/>
              <w:jc w:val="center"/>
              <w:rPr>
                <w:rFonts w:cs="宋体"/>
                <w:sz w:val="21"/>
                <w:szCs w:val="21"/>
                <w:lang w:val="en-US"/>
              </w:rPr>
            </w:pPr>
            <w:r>
              <w:rPr>
                <w:rFonts w:cs="宋体" w:hint="eastAsia"/>
                <w:bCs/>
                <w:kern w:val="2"/>
                <w:sz w:val="21"/>
                <w:szCs w:val="21"/>
                <w:lang w:val="en-US"/>
              </w:rPr>
              <w:lastRenderedPageBreak/>
              <w:t>与项目有关的原有环境污染问题</w:t>
            </w:r>
          </w:p>
        </w:tc>
        <w:tc>
          <w:tcPr>
            <w:tcW w:w="8161" w:type="dxa"/>
          </w:tcPr>
          <w:p w14:paraId="1C643BF0" w14:textId="77777777" w:rsidR="00885E3C" w:rsidRDefault="002E2A28">
            <w:pPr>
              <w:spacing w:line="460" w:lineRule="exact"/>
              <w:ind w:firstLine="482"/>
              <w:rPr>
                <w:bCs/>
                <w:color w:val="000000"/>
                <w:sz w:val="24"/>
              </w:rPr>
            </w:pPr>
            <w:r>
              <w:rPr>
                <w:rFonts w:hint="eastAsia"/>
                <w:bCs/>
                <w:color w:val="000000"/>
                <w:sz w:val="24"/>
              </w:rPr>
              <w:t>新乡市瑞兴包装材料有限公司位于新乡市新乡县智能制造产业园区翟坡镇李任旺村宏业大道</w:t>
            </w:r>
            <w:r>
              <w:rPr>
                <w:rFonts w:hint="eastAsia"/>
                <w:bCs/>
                <w:color w:val="000000"/>
                <w:sz w:val="24"/>
              </w:rPr>
              <w:t>8</w:t>
            </w:r>
            <w:r>
              <w:rPr>
                <w:rFonts w:hint="eastAsia"/>
                <w:bCs/>
                <w:color w:val="000000"/>
                <w:sz w:val="24"/>
              </w:rPr>
              <w:t>号西</w:t>
            </w:r>
            <w:r>
              <w:rPr>
                <w:rFonts w:hint="eastAsia"/>
                <w:bCs/>
                <w:color w:val="000000"/>
                <w:sz w:val="24"/>
              </w:rPr>
              <w:t>188</w:t>
            </w:r>
            <w:r>
              <w:rPr>
                <w:rFonts w:hint="eastAsia"/>
                <w:bCs/>
                <w:color w:val="000000"/>
                <w:sz w:val="24"/>
              </w:rPr>
              <w:t>米，厂内现有工程为“新乡市瑞兴包装材料有限公司年产</w:t>
            </w:r>
            <w:r>
              <w:rPr>
                <w:rFonts w:hint="eastAsia"/>
                <w:bCs/>
                <w:color w:val="000000"/>
                <w:sz w:val="24"/>
              </w:rPr>
              <w:t>50</w:t>
            </w:r>
            <w:r>
              <w:rPr>
                <w:rFonts w:hint="eastAsia"/>
                <w:bCs/>
                <w:color w:val="000000"/>
                <w:sz w:val="24"/>
              </w:rPr>
              <w:t>万只金属包装桶、</w:t>
            </w:r>
            <w:r>
              <w:rPr>
                <w:rFonts w:hint="eastAsia"/>
                <w:bCs/>
                <w:color w:val="000000"/>
                <w:sz w:val="24"/>
              </w:rPr>
              <w:t>12</w:t>
            </w:r>
            <w:r>
              <w:rPr>
                <w:rFonts w:hint="eastAsia"/>
                <w:bCs/>
                <w:color w:val="000000"/>
                <w:sz w:val="24"/>
              </w:rPr>
              <w:t>万只塑料吨桶、</w:t>
            </w:r>
            <w:r>
              <w:rPr>
                <w:rFonts w:hint="eastAsia"/>
                <w:bCs/>
                <w:color w:val="000000"/>
                <w:sz w:val="24"/>
              </w:rPr>
              <w:t>20</w:t>
            </w:r>
            <w:r>
              <w:rPr>
                <w:rFonts w:hint="eastAsia"/>
                <w:bCs/>
                <w:color w:val="000000"/>
                <w:sz w:val="24"/>
              </w:rPr>
              <w:t>万只木托盘项目”，该项目目前正在走审批程序，情况见下表：</w:t>
            </w:r>
          </w:p>
          <w:p w14:paraId="1C643BF1" w14:textId="77777777" w:rsidR="00885E3C" w:rsidRDefault="002E2A28">
            <w:pPr>
              <w:spacing w:line="460" w:lineRule="exact"/>
              <w:ind w:firstLine="482"/>
              <w:rPr>
                <w:bCs/>
                <w:color w:val="000000"/>
                <w:sz w:val="24"/>
              </w:rPr>
            </w:pPr>
            <w:r>
              <w:rPr>
                <w:rFonts w:eastAsia="黑体" w:hint="eastAsia"/>
                <w:bCs/>
                <w:color w:val="000000"/>
                <w:sz w:val="24"/>
              </w:rPr>
              <w:t>表</w:t>
            </w:r>
            <w:r>
              <w:rPr>
                <w:rFonts w:eastAsia="黑体"/>
                <w:bCs/>
                <w:color w:val="000000"/>
                <w:sz w:val="24"/>
              </w:rPr>
              <w:t xml:space="preserve">17                </w:t>
            </w:r>
            <w:r>
              <w:rPr>
                <w:rFonts w:eastAsia="黑体" w:hint="eastAsia"/>
                <w:bCs/>
                <w:color w:val="000000"/>
                <w:sz w:val="24"/>
              </w:rPr>
              <w:t>在建项目审批情况一览表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410"/>
              <w:gridCol w:w="5535"/>
            </w:tblGrid>
            <w:tr w:rsidR="00885E3C" w14:paraId="1C643BF4" w14:textId="77777777">
              <w:trPr>
                <w:trHeight w:val="397"/>
                <w:jc w:val="center"/>
              </w:trPr>
              <w:tc>
                <w:tcPr>
                  <w:tcW w:w="2410" w:type="dxa"/>
                  <w:tcBorders>
                    <w:top w:val="single" w:sz="8" w:space="0" w:color="auto"/>
                    <w:left w:val="nil"/>
                    <w:bottom w:val="single" w:sz="4" w:space="0" w:color="auto"/>
                    <w:right w:val="single" w:sz="4" w:space="0" w:color="auto"/>
                  </w:tcBorders>
                  <w:vAlign w:val="center"/>
                </w:tcPr>
                <w:p w14:paraId="1C643BF2" w14:textId="77777777" w:rsidR="00885E3C" w:rsidRDefault="002E2A28">
                  <w:pPr>
                    <w:jc w:val="center"/>
                    <w:rPr>
                      <w:b/>
                      <w:szCs w:val="21"/>
                    </w:rPr>
                  </w:pPr>
                  <w:r>
                    <w:rPr>
                      <w:rFonts w:hAnsi="宋体" w:hint="eastAsia"/>
                      <w:b/>
                      <w:szCs w:val="21"/>
                    </w:rPr>
                    <w:t>公司名称</w:t>
                  </w:r>
                </w:p>
              </w:tc>
              <w:tc>
                <w:tcPr>
                  <w:tcW w:w="5535" w:type="dxa"/>
                  <w:tcBorders>
                    <w:top w:val="single" w:sz="8" w:space="0" w:color="auto"/>
                    <w:left w:val="single" w:sz="4" w:space="0" w:color="auto"/>
                    <w:bottom w:val="single" w:sz="4" w:space="0" w:color="auto"/>
                    <w:right w:val="nil"/>
                  </w:tcBorders>
                  <w:vAlign w:val="center"/>
                </w:tcPr>
                <w:p w14:paraId="1C643BF3" w14:textId="77777777" w:rsidR="00885E3C" w:rsidRDefault="002E2A28">
                  <w:pPr>
                    <w:jc w:val="center"/>
                    <w:rPr>
                      <w:szCs w:val="21"/>
                    </w:rPr>
                  </w:pPr>
                  <w:r>
                    <w:rPr>
                      <w:rFonts w:hint="eastAsia"/>
                      <w:szCs w:val="21"/>
                    </w:rPr>
                    <w:t>新乡市瑞兴包装材料有限公司</w:t>
                  </w:r>
                </w:p>
              </w:tc>
            </w:tr>
            <w:tr w:rsidR="00885E3C" w14:paraId="1C643BF7" w14:textId="77777777">
              <w:trPr>
                <w:trHeight w:val="397"/>
                <w:jc w:val="center"/>
              </w:trPr>
              <w:tc>
                <w:tcPr>
                  <w:tcW w:w="2410" w:type="dxa"/>
                  <w:tcBorders>
                    <w:top w:val="single" w:sz="4" w:space="0" w:color="auto"/>
                    <w:left w:val="nil"/>
                    <w:bottom w:val="single" w:sz="4" w:space="0" w:color="auto"/>
                    <w:right w:val="single" w:sz="4" w:space="0" w:color="auto"/>
                  </w:tcBorders>
                  <w:vAlign w:val="center"/>
                </w:tcPr>
                <w:p w14:paraId="1C643BF5" w14:textId="77777777" w:rsidR="00885E3C" w:rsidRDefault="002E2A28">
                  <w:pPr>
                    <w:jc w:val="center"/>
                    <w:rPr>
                      <w:b/>
                      <w:szCs w:val="21"/>
                    </w:rPr>
                  </w:pPr>
                  <w:r>
                    <w:rPr>
                      <w:rFonts w:hAnsi="宋体" w:hint="eastAsia"/>
                      <w:b/>
                      <w:szCs w:val="21"/>
                    </w:rPr>
                    <w:t>项目名称</w:t>
                  </w:r>
                </w:p>
              </w:tc>
              <w:tc>
                <w:tcPr>
                  <w:tcW w:w="5535" w:type="dxa"/>
                  <w:tcBorders>
                    <w:top w:val="single" w:sz="4" w:space="0" w:color="auto"/>
                    <w:left w:val="single" w:sz="4" w:space="0" w:color="auto"/>
                    <w:bottom w:val="single" w:sz="4" w:space="0" w:color="auto"/>
                    <w:right w:val="nil"/>
                  </w:tcBorders>
                  <w:vAlign w:val="center"/>
                </w:tcPr>
                <w:p w14:paraId="1C643BF6" w14:textId="77777777" w:rsidR="00885E3C" w:rsidRDefault="002E2A28">
                  <w:pPr>
                    <w:jc w:val="center"/>
                    <w:rPr>
                      <w:szCs w:val="21"/>
                    </w:rPr>
                  </w:pPr>
                  <w:r>
                    <w:rPr>
                      <w:rFonts w:hint="eastAsia"/>
                      <w:szCs w:val="21"/>
                    </w:rPr>
                    <w:t>新乡市瑞兴包装材料有限公司年产</w:t>
                  </w:r>
                  <w:r>
                    <w:rPr>
                      <w:rFonts w:hint="eastAsia"/>
                      <w:szCs w:val="21"/>
                    </w:rPr>
                    <w:t>50</w:t>
                  </w:r>
                  <w:r>
                    <w:rPr>
                      <w:rFonts w:hint="eastAsia"/>
                      <w:szCs w:val="21"/>
                    </w:rPr>
                    <w:t>万只金属包装桶、</w:t>
                  </w:r>
                  <w:r>
                    <w:rPr>
                      <w:rFonts w:hint="eastAsia"/>
                      <w:szCs w:val="21"/>
                    </w:rPr>
                    <w:t>12</w:t>
                  </w:r>
                  <w:r>
                    <w:rPr>
                      <w:rFonts w:hint="eastAsia"/>
                      <w:szCs w:val="21"/>
                    </w:rPr>
                    <w:t>万只塑料吨桶、</w:t>
                  </w:r>
                  <w:r>
                    <w:rPr>
                      <w:rFonts w:hint="eastAsia"/>
                      <w:szCs w:val="21"/>
                    </w:rPr>
                    <w:t>20</w:t>
                  </w:r>
                  <w:r>
                    <w:rPr>
                      <w:rFonts w:hint="eastAsia"/>
                      <w:szCs w:val="21"/>
                    </w:rPr>
                    <w:t>万只木托盘项目</w:t>
                  </w:r>
                </w:p>
              </w:tc>
            </w:tr>
            <w:tr w:rsidR="00885E3C" w14:paraId="1C643BFA" w14:textId="77777777">
              <w:trPr>
                <w:trHeight w:val="397"/>
                <w:jc w:val="center"/>
              </w:trPr>
              <w:tc>
                <w:tcPr>
                  <w:tcW w:w="2410" w:type="dxa"/>
                  <w:tcBorders>
                    <w:top w:val="single" w:sz="4" w:space="0" w:color="auto"/>
                    <w:left w:val="nil"/>
                    <w:bottom w:val="single" w:sz="4" w:space="0" w:color="auto"/>
                    <w:right w:val="single" w:sz="4" w:space="0" w:color="auto"/>
                  </w:tcBorders>
                  <w:vAlign w:val="center"/>
                </w:tcPr>
                <w:p w14:paraId="1C643BF8" w14:textId="77777777" w:rsidR="00885E3C" w:rsidRDefault="002E2A28">
                  <w:pPr>
                    <w:jc w:val="center"/>
                    <w:rPr>
                      <w:b/>
                      <w:szCs w:val="21"/>
                    </w:rPr>
                  </w:pPr>
                  <w:r>
                    <w:rPr>
                      <w:rFonts w:hAnsi="宋体" w:hint="eastAsia"/>
                      <w:b/>
                      <w:szCs w:val="21"/>
                    </w:rPr>
                    <w:t>厂区位置</w:t>
                  </w:r>
                </w:p>
              </w:tc>
              <w:tc>
                <w:tcPr>
                  <w:tcW w:w="5535" w:type="dxa"/>
                  <w:tcBorders>
                    <w:top w:val="single" w:sz="4" w:space="0" w:color="auto"/>
                    <w:left w:val="single" w:sz="4" w:space="0" w:color="auto"/>
                    <w:bottom w:val="single" w:sz="4" w:space="0" w:color="auto"/>
                    <w:right w:val="nil"/>
                  </w:tcBorders>
                  <w:vAlign w:val="center"/>
                </w:tcPr>
                <w:p w14:paraId="1C643BF9" w14:textId="77777777" w:rsidR="00885E3C" w:rsidRDefault="002E2A28">
                  <w:pPr>
                    <w:jc w:val="center"/>
                    <w:rPr>
                      <w:szCs w:val="21"/>
                    </w:rPr>
                  </w:pPr>
                  <w:r>
                    <w:rPr>
                      <w:rFonts w:cs="宋体" w:hint="eastAsia"/>
                      <w:szCs w:val="21"/>
                    </w:rPr>
                    <w:t>新乡市新乡县智能制造产业园区翟坡镇李任旺村宏业大道</w:t>
                  </w:r>
                  <w:r>
                    <w:rPr>
                      <w:rFonts w:cs="宋体" w:hint="eastAsia"/>
                      <w:szCs w:val="21"/>
                    </w:rPr>
                    <w:t>8</w:t>
                  </w:r>
                  <w:r>
                    <w:rPr>
                      <w:rFonts w:cs="宋体" w:hint="eastAsia"/>
                      <w:szCs w:val="21"/>
                    </w:rPr>
                    <w:t>号西</w:t>
                  </w:r>
                  <w:r>
                    <w:rPr>
                      <w:rFonts w:cs="宋体" w:hint="eastAsia"/>
                      <w:szCs w:val="21"/>
                    </w:rPr>
                    <w:t>188</w:t>
                  </w:r>
                  <w:r>
                    <w:rPr>
                      <w:rFonts w:cs="宋体" w:hint="eastAsia"/>
                      <w:szCs w:val="21"/>
                    </w:rPr>
                    <w:t>米</w:t>
                  </w:r>
                </w:p>
              </w:tc>
            </w:tr>
            <w:tr w:rsidR="00885E3C" w14:paraId="1C643BFD" w14:textId="77777777">
              <w:trPr>
                <w:trHeight w:val="397"/>
                <w:jc w:val="center"/>
              </w:trPr>
              <w:tc>
                <w:tcPr>
                  <w:tcW w:w="2410" w:type="dxa"/>
                  <w:tcBorders>
                    <w:top w:val="single" w:sz="4" w:space="0" w:color="auto"/>
                    <w:left w:val="nil"/>
                    <w:bottom w:val="single" w:sz="4" w:space="0" w:color="auto"/>
                    <w:right w:val="single" w:sz="4" w:space="0" w:color="auto"/>
                  </w:tcBorders>
                  <w:vAlign w:val="center"/>
                </w:tcPr>
                <w:p w14:paraId="1C643BFB" w14:textId="77777777" w:rsidR="00885E3C" w:rsidRDefault="002E2A28">
                  <w:pPr>
                    <w:jc w:val="center"/>
                    <w:rPr>
                      <w:b/>
                      <w:szCs w:val="21"/>
                    </w:rPr>
                  </w:pPr>
                  <w:r>
                    <w:rPr>
                      <w:rFonts w:hAnsi="宋体" w:hint="eastAsia"/>
                      <w:b/>
                      <w:szCs w:val="21"/>
                    </w:rPr>
                    <w:t>产品方案</w:t>
                  </w:r>
                </w:p>
              </w:tc>
              <w:tc>
                <w:tcPr>
                  <w:tcW w:w="5535" w:type="dxa"/>
                  <w:tcBorders>
                    <w:top w:val="single" w:sz="4" w:space="0" w:color="auto"/>
                    <w:left w:val="single" w:sz="4" w:space="0" w:color="auto"/>
                    <w:bottom w:val="single" w:sz="4" w:space="0" w:color="auto"/>
                    <w:right w:val="nil"/>
                  </w:tcBorders>
                  <w:vAlign w:val="center"/>
                </w:tcPr>
                <w:p w14:paraId="1C643BFC" w14:textId="77777777" w:rsidR="00885E3C" w:rsidRDefault="002E2A28">
                  <w:pPr>
                    <w:jc w:val="center"/>
                    <w:rPr>
                      <w:szCs w:val="21"/>
                    </w:rPr>
                  </w:pPr>
                  <w:r>
                    <w:rPr>
                      <w:rFonts w:cs="宋体" w:hint="eastAsia"/>
                      <w:szCs w:val="21"/>
                    </w:rPr>
                    <w:t>年产</w:t>
                  </w:r>
                  <w:r>
                    <w:rPr>
                      <w:rFonts w:cs="宋体" w:hint="eastAsia"/>
                      <w:szCs w:val="21"/>
                    </w:rPr>
                    <w:t>5</w:t>
                  </w:r>
                  <w:r>
                    <w:rPr>
                      <w:rFonts w:cs="宋体"/>
                      <w:szCs w:val="21"/>
                    </w:rPr>
                    <w:t>0</w:t>
                  </w:r>
                  <w:r>
                    <w:rPr>
                      <w:rFonts w:cs="宋体" w:hint="eastAsia"/>
                      <w:szCs w:val="21"/>
                    </w:rPr>
                    <w:t>万只金属包装桶生产线不再建设，产品方案为年产</w:t>
                  </w:r>
                  <w:r>
                    <w:rPr>
                      <w:rFonts w:cs="宋体" w:hint="eastAsia"/>
                      <w:szCs w:val="21"/>
                    </w:rPr>
                    <w:t>12</w:t>
                  </w:r>
                  <w:r>
                    <w:rPr>
                      <w:rFonts w:cs="宋体" w:hint="eastAsia"/>
                      <w:szCs w:val="21"/>
                    </w:rPr>
                    <w:t>万只塑料吨桶、</w:t>
                  </w:r>
                  <w:r>
                    <w:rPr>
                      <w:rFonts w:cs="宋体" w:hint="eastAsia"/>
                      <w:szCs w:val="21"/>
                    </w:rPr>
                    <w:t>20</w:t>
                  </w:r>
                  <w:r>
                    <w:rPr>
                      <w:rFonts w:cs="宋体" w:hint="eastAsia"/>
                      <w:szCs w:val="21"/>
                    </w:rPr>
                    <w:t>万只木托盘</w:t>
                  </w:r>
                </w:p>
              </w:tc>
            </w:tr>
            <w:tr w:rsidR="00885E3C" w14:paraId="1C643C00" w14:textId="77777777">
              <w:trPr>
                <w:trHeight w:val="397"/>
                <w:jc w:val="center"/>
              </w:trPr>
              <w:tc>
                <w:tcPr>
                  <w:tcW w:w="2410" w:type="dxa"/>
                  <w:tcBorders>
                    <w:top w:val="single" w:sz="4" w:space="0" w:color="auto"/>
                    <w:left w:val="nil"/>
                    <w:bottom w:val="single" w:sz="4" w:space="0" w:color="auto"/>
                    <w:right w:val="single" w:sz="4" w:space="0" w:color="auto"/>
                  </w:tcBorders>
                  <w:vAlign w:val="center"/>
                </w:tcPr>
                <w:p w14:paraId="1C643BFE" w14:textId="77777777" w:rsidR="00885E3C" w:rsidRDefault="002E2A28">
                  <w:pPr>
                    <w:jc w:val="center"/>
                    <w:rPr>
                      <w:b/>
                      <w:szCs w:val="21"/>
                    </w:rPr>
                  </w:pPr>
                  <w:r>
                    <w:rPr>
                      <w:rFonts w:hAnsi="宋体" w:hint="eastAsia"/>
                      <w:b/>
                      <w:szCs w:val="21"/>
                    </w:rPr>
                    <w:t>批复时间</w:t>
                  </w:r>
                </w:p>
              </w:tc>
              <w:tc>
                <w:tcPr>
                  <w:tcW w:w="5535" w:type="dxa"/>
                  <w:tcBorders>
                    <w:top w:val="single" w:sz="4" w:space="0" w:color="auto"/>
                    <w:left w:val="single" w:sz="4" w:space="0" w:color="auto"/>
                    <w:bottom w:val="single" w:sz="4" w:space="0" w:color="auto"/>
                    <w:right w:val="nil"/>
                  </w:tcBorders>
                  <w:shd w:val="clear" w:color="auto" w:fill="auto"/>
                  <w:vAlign w:val="center"/>
                </w:tcPr>
                <w:p w14:paraId="1C643BFF" w14:textId="77777777" w:rsidR="00885E3C" w:rsidRDefault="002E2A28">
                  <w:pPr>
                    <w:jc w:val="center"/>
                    <w:rPr>
                      <w:szCs w:val="21"/>
                    </w:rPr>
                  </w:pPr>
                  <w:r>
                    <w:rPr>
                      <w:rFonts w:hint="eastAsia"/>
                      <w:szCs w:val="21"/>
                    </w:rPr>
                    <w:t>2</w:t>
                  </w:r>
                  <w:r>
                    <w:rPr>
                      <w:szCs w:val="21"/>
                    </w:rPr>
                    <w:t>023</w:t>
                  </w:r>
                  <w:r>
                    <w:rPr>
                      <w:rFonts w:hint="eastAsia"/>
                      <w:szCs w:val="21"/>
                    </w:rPr>
                    <w:t>年</w:t>
                  </w:r>
                  <w:r>
                    <w:rPr>
                      <w:rFonts w:hint="eastAsia"/>
                      <w:szCs w:val="21"/>
                    </w:rPr>
                    <w:t>3</w:t>
                  </w:r>
                  <w:r>
                    <w:rPr>
                      <w:rFonts w:hint="eastAsia"/>
                      <w:szCs w:val="21"/>
                    </w:rPr>
                    <w:t>月</w:t>
                  </w:r>
                  <w:r>
                    <w:rPr>
                      <w:rFonts w:hint="eastAsia"/>
                      <w:szCs w:val="21"/>
                    </w:rPr>
                    <w:t>2</w:t>
                  </w:r>
                  <w:r>
                    <w:rPr>
                      <w:szCs w:val="21"/>
                    </w:rPr>
                    <w:t>0</w:t>
                  </w:r>
                  <w:r>
                    <w:rPr>
                      <w:rFonts w:hint="eastAsia"/>
                      <w:szCs w:val="21"/>
                    </w:rPr>
                    <w:t>日</w:t>
                  </w:r>
                </w:p>
              </w:tc>
            </w:tr>
            <w:tr w:rsidR="00885E3C" w14:paraId="1C643C03" w14:textId="77777777">
              <w:trPr>
                <w:trHeight w:val="397"/>
                <w:jc w:val="center"/>
              </w:trPr>
              <w:tc>
                <w:tcPr>
                  <w:tcW w:w="2410" w:type="dxa"/>
                  <w:tcBorders>
                    <w:top w:val="single" w:sz="4" w:space="0" w:color="auto"/>
                    <w:left w:val="nil"/>
                    <w:bottom w:val="single" w:sz="4" w:space="0" w:color="auto"/>
                    <w:right w:val="single" w:sz="4" w:space="0" w:color="auto"/>
                  </w:tcBorders>
                  <w:vAlign w:val="center"/>
                </w:tcPr>
                <w:p w14:paraId="1C643C01" w14:textId="77777777" w:rsidR="00885E3C" w:rsidRDefault="002E2A28">
                  <w:pPr>
                    <w:jc w:val="center"/>
                    <w:rPr>
                      <w:b/>
                      <w:szCs w:val="21"/>
                    </w:rPr>
                  </w:pPr>
                  <w:r>
                    <w:rPr>
                      <w:rFonts w:hAnsi="宋体" w:hint="eastAsia"/>
                      <w:b/>
                      <w:szCs w:val="21"/>
                    </w:rPr>
                    <w:t>批复部门</w:t>
                  </w:r>
                </w:p>
              </w:tc>
              <w:tc>
                <w:tcPr>
                  <w:tcW w:w="5535" w:type="dxa"/>
                  <w:tcBorders>
                    <w:top w:val="single" w:sz="4" w:space="0" w:color="auto"/>
                    <w:left w:val="single" w:sz="4" w:space="0" w:color="auto"/>
                    <w:bottom w:val="single" w:sz="4" w:space="0" w:color="auto"/>
                    <w:right w:val="nil"/>
                  </w:tcBorders>
                  <w:shd w:val="clear" w:color="auto" w:fill="auto"/>
                  <w:vAlign w:val="center"/>
                </w:tcPr>
                <w:p w14:paraId="1C643C02" w14:textId="77777777" w:rsidR="00885E3C" w:rsidRDefault="002E2A28">
                  <w:pPr>
                    <w:jc w:val="center"/>
                    <w:rPr>
                      <w:szCs w:val="21"/>
                    </w:rPr>
                  </w:pPr>
                  <w:r>
                    <w:rPr>
                      <w:rFonts w:hint="eastAsia"/>
                      <w:szCs w:val="21"/>
                    </w:rPr>
                    <w:t>新乡市生态环境局新乡</w:t>
                  </w:r>
                  <w:proofErr w:type="gramStart"/>
                  <w:r>
                    <w:rPr>
                      <w:rFonts w:hint="eastAsia"/>
                      <w:szCs w:val="21"/>
                    </w:rPr>
                    <w:t>县分局</w:t>
                  </w:r>
                  <w:proofErr w:type="gramEnd"/>
                </w:p>
              </w:tc>
            </w:tr>
            <w:tr w:rsidR="00885E3C" w14:paraId="1C643C06" w14:textId="77777777">
              <w:trPr>
                <w:trHeight w:val="397"/>
                <w:jc w:val="center"/>
              </w:trPr>
              <w:tc>
                <w:tcPr>
                  <w:tcW w:w="2410" w:type="dxa"/>
                  <w:tcBorders>
                    <w:top w:val="single" w:sz="4" w:space="0" w:color="auto"/>
                    <w:left w:val="nil"/>
                    <w:bottom w:val="single" w:sz="4" w:space="0" w:color="auto"/>
                    <w:right w:val="single" w:sz="4" w:space="0" w:color="auto"/>
                  </w:tcBorders>
                  <w:vAlign w:val="center"/>
                </w:tcPr>
                <w:p w14:paraId="1C643C04" w14:textId="77777777" w:rsidR="00885E3C" w:rsidRDefault="002E2A28">
                  <w:pPr>
                    <w:jc w:val="center"/>
                    <w:rPr>
                      <w:b/>
                      <w:szCs w:val="21"/>
                    </w:rPr>
                  </w:pPr>
                  <w:r>
                    <w:rPr>
                      <w:rFonts w:hAnsi="宋体" w:hint="eastAsia"/>
                      <w:b/>
                      <w:szCs w:val="21"/>
                    </w:rPr>
                    <w:t>批复文号</w:t>
                  </w:r>
                </w:p>
              </w:tc>
              <w:tc>
                <w:tcPr>
                  <w:tcW w:w="5535" w:type="dxa"/>
                  <w:tcBorders>
                    <w:top w:val="single" w:sz="4" w:space="0" w:color="auto"/>
                    <w:left w:val="single" w:sz="4" w:space="0" w:color="auto"/>
                    <w:bottom w:val="single" w:sz="4" w:space="0" w:color="auto"/>
                    <w:right w:val="nil"/>
                  </w:tcBorders>
                  <w:shd w:val="clear" w:color="auto" w:fill="auto"/>
                  <w:vAlign w:val="center"/>
                </w:tcPr>
                <w:p w14:paraId="1C643C05" w14:textId="77777777" w:rsidR="00885E3C" w:rsidRDefault="002E2A28">
                  <w:pPr>
                    <w:jc w:val="center"/>
                    <w:rPr>
                      <w:szCs w:val="21"/>
                    </w:rPr>
                  </w:pPr>
                  <w:proofErr w:type="gramStart"/>
                  <w:r>
                    <w:rPr>
                      <w:rFonts w:hint="eastAsia"/>
                      <w:szCs w:val="21"/>
                    </w:rPr>
                    <w:t>新环表</w:t>
                  </w:r>
                  <w:proofErr w:type="gramEnd"/>
                  <w:r>
                    <w:rPr>
                      <w:rFonts w:hint="eastAsia"/>
                      <w:szCs w:val="21"/>
                    </w:rPr>
                    <w:t>[2023]13</w:t>
                  </w:r>
                  <w:r>
                    <w:rPr>
                      <w:rFonts w:hint="eastAsia"/>
                      <w:szCs w:val="21"/>
                    </w:rPr>
                    <w:t>号</w:t>
                  </w:r>
                </w:p>
              </w:tc>
            </w:tr>
            <w:tr w:rsidR="00885E3C" w14:paraId="1C643C09" w14:textId="77777777">
              <w:trPr>
                <w:trHeight w:val="397"/>
                <w:jc w:val="center"/>
              </w:trPr>
              <w:tc>
                <w:tcPr>
                  <w:tcW w:w="2410" w:type="dxa"/>
                  <w:tcBorders>
                    <w:top w:val="single" w:sz="4" w:space="0" w:color="auto"/>
                    <w:left w:val="nil"/>
                    <w:bottom w:val="single" w:sz="4" w:space="0" w:color="auto"/>
                    <w:right w:val="single" w:sz="4" w:space="0" w:color="auto"/>
                  </w:tcBorders>
                  <w:vAlign w:val="center"/>
                </w:tcPr>
                <w:p w14:paraId="1C643C07" w14:textId="77777777" w:rsidR="00885E3C" w:rsidRDefault="002E2A28">
                  <w:pPr>
                    <w:jc w:val="center"/>
                    <w:rPr>
                      <w:b/>
                      <w:szCs w:val="21"/>
                    </w:rPr>
                  </w:pPr>
                  <w:r>
                    <w:rPr>
                      <w:rFonts w:hAnsi="宋体" w:hint="eastAsia"/>
                      <w:b/>
                      <w:szCs w:val="21"/>
                    </w:rPr>
                    <w:t>排污许可证类别</w:t>
                  </w:r>
                </w:p>
              </w:tc>
              <w:tc>
                <w:tcPr>
                  <w:tcW w:w="5535" w:type="dxa"/>
                  <w:vMerge w:val="restart"/>
                  <w:tcBorders>
                    <w:top w:val="single" w:sz="4" w:space="0" w:color="auto"/>
                    <w:left w:val="single" w:sz="4" w:space="0" w:color="auto"/>
                    <w:right w:val="nil"/>
                  </w:tcBorders>
                  <w:shd w:val="clear" w:color="auto" w:fill="auto"/>
                  <w:vAlign w:val="center"/>
                </w:tcPr>
                <w:p w14:paraId="1C643C08" w14:textId="77777777" w:rsidR="00885E3C" w:rsidRDefault="002E2A28">
                  <w:pPr>
                    <w:jc w:val="center"/>
                    <w:rPr>
                      <w:szCs w:val="21"/>
                    </w:rPr>
                  </w:pPr>
                  <w:r>
                    <w:rPr>
                      <w:rFonts w:hint="eastAsia"/>
                      <w:szCs w:val="21"/>
                    </w:rPr>
                    <w:t>该项目正在建设，未申领排污许可证</w:t>
                  </w:r>
                </w:p>
              </w:tc>
            </w:tr>
            <w:tr w:rsidR="00885E3C" w14:paraId="1C643C0C" w14:textId="77777777">
              <w:trPr>
                <w:trHeight w:val="397"/>
                <w:jc w:val="center"/>
              </w:trPr>
              <w:tc>
                <w:tcPr>
                  <w:tcW w:w="2410" w:type="dxa"/>
                  <w:tcBorders>
                    <w:top w:val="single" w:sz="4" w:space="0" w:color="auto"/>
                    <w:left w:val="nil"/>
                    <w:bottom w:val="single" w:sz="4" w:space="0" w:color="auto"/>
                    <w:right w:val="single" w:sz="4" w:space="0" w:color="auto"/>
                  </w:tcBorders>
                  <w:vAlign w:val="center"/>
                </w:tcPr>
                <w:p w14:paraId="1C643C0A" w14:textId="77777777" w:rsidR="00885E3C" w:rsidRDefault="002E2A28">
                  <w:pPr>
                    <w:jc w:val="center"/>
                    <w:rPr>
                      <w:b/>
                      <w:szCs w:val="21"/>
                    </w:rPr>
                  </w:pPr>
                  <w:r>
                    <w:rPr>
                      <w:rFonts w:hAnsi="宋体" w:hint="eastAsia"/>
                      <w:b/>
                      <w:szCs w:val="21"/>
                    </w:rPr>
                    <w:t>排污许可证申领时间</w:t>
                  </w:r>
                </w:p>
              </w:tc>
              <w:tc>
                <w:tcPr>
                  <w:tcW w:w="5535" w:type="dxa"/>
                  <w:vMerge/>
                  <w:tcBorders>
                    <w:left w:val="single" w:sz="4" w:space="0" w:color="auto"/>
                    <w:right w:val="nil"/>
                  </w:tcBorders>
                  <w:shd w:val="clear" w:color="auto" w:fill="auto"/>
                  <w:vAlign w:val="center"/>
                </w:tcPr>
                <w:p w14:paraId="1C643C0B" w14:textId="77777777" w:rsidR="00885E3C" w:rsidRDefault="00885E3C">
                  <w:pPr>
                    <w:jc w:val="center"/>
                    <w:rPr>
                      <w:szCs w:val="21"/>
                    </w:rPr>
                  </w:pPr>
                </w:p>
              </w:tc>
            </w:tr>
            <w:tr w:rsidR="00885E3C" w14:paraId="1C643C0F" w14:textId="77777777">
              <w:trPr>
                <w:trHeight w:val="397"/>
                <w:jc w:val="center"/>
              </w:trPr>
              <w:tc>
                <w:tcPr>
                  <w:tcW w:w="2410" w:type="dxa"/>
                  <w:tcBorders>
                    <w:top w:val="single" w:sz="4" w:space="0" w:color="auto"/>
                    <w:left w:val="nil"/>
                    <w:bottom w:val="single" w:sz="8" w:space="0" w:color="auto"/>
                    <w:right w:val="single" w:sz="4" w:space="0" w:color="auto"/>
                  </w:tcBorders>
                  <w:vAlign w:val="center"/>
                </w:tcPr>
                <w:p w14:paraId="1C643C0D" w14:textId="77777777" w:rsidR="00885E3C" w:rsidRDefault="002E2A28">
                  <w:pPr>
                    <w:jc w:val="center"/>
                    <w:rPr>
                      <w:b/>
                      <w:szCs w:val="21"/>
                    </w:rPr>
                  </w:pPr>
                  <w:r>
                    <w:rPr>
                      <w:rFonts w:hAnsi="宋体" w:hint="eastAsia"/>
                      <w:b/>
                      <w:szCs w:val="21"/>
                    </w:rPr>
                    <w:t>排污许可证有效期限</w:t>
                  </w:r>
                </w:p>
              </w:tc>
              <w:tc>
                <w:tcPr>
                  <w:tcW w:w="5535" w:type="dxa"/>
                  <w:vMerge/>
                  <w:tcBorders>
                    <w:left w:val="single" w:sz="4" w:space="0" w:color="auto"/>
                    <w:bottom w:val="single" w:sz="8" w:space="0" w:color="auto"/>
                    <w:right w:val="nil"/>
                  </w:tcBorders>
                  <w:shd w:val="clear" w:color="auto" w:fill="auto"/>
                  <w:vAlign w:val="center"/>
                </w:tcPr>
                <w:p w14:paraId="1C643C0E" w14:textId="77777777" w:rsidR="00885E3C" w:rsidRDefault="00885E3C">
                  <w:pPr>
                    <w:jc w:val="center"/>
                    <w:rPr>
                      <w:szCs w:val="21"/>
                    </w:rPr>
                  </w:pPr>
                </w:p>
              </w:tc>
            </w:tr>
          </w:tbl>
          <w:p w14:paraId="1C643C10" w14:textId="77777777" w:rsidR="00885E3C" w:rsidRDefault="002E2A28">
            <w:pPr>
              <w:adjustRightInd w:val="0"/>
              <w:snapToGrid w:val="0"/>
              <w:spacing w:line="460" w:lineRule="exact"/>
              <w:ind w:firstLineChars="200" w:firstLine="482"/>
              <w:rPr>
                <w:bCs/>
                <w:color w:val="000000"/>
                <w:sz w:val="24"/>
              </w:rPr>
            </w:pPr>
            <w:r>
              <w:rPr>
                <w:rFonts w:hint="eastAsia"/>
                <w:b/>
                <w:bCs/>
                <w:color w:val="000000"/>
                <w:sz w:val="24"/>
              </w:rPr>
              <w:t>一、在建工程污染情况</w:t>
            </w:r>
          </w:p>
          <w:p w14:paraId="1C643C11" w14:textId="77777777" w:rsidR="00885E3C" w:rsidRDefault="002E2A28">
            <w:pPr>
              <w:adjustRightInd w:val="0"/>
              <w:snapToGrid w:val="0"/>
              <w:spacing w:line="460" w:lineRule="exact"/>
              <w:ind w:firstLineChars="200" w:firstLine="480"/>
              <w:rPr>
                <w:bCs/>
                <w:color w:val="000000"/>
                <w:sz w:val="24"/>
              </w:rPr>
            </w:pPr>
            <w:r>
              <w:rPr>
                <w:rFonts w:hint="eastAsia"/>
                <w:bCs/>
                <w:color w:val="000000"/>
                <w:sz w:val="24"/>
              </w:rPr>
              <w:t>由于该项目正在建设，未投产运行，根据其环评批复阐述其污染物排放</w:t>
            </w:r>
            <w:r>
              <w:rPr>
                <w:rFonts w:hint="eastAsia"/>
                <w:bCs/>
                <w:color w:val="000000"/>
                <w:sz w:val="24"/>
              </w:rPr>
              <w:lastRenderedPageBreak/>
              <w:t>情况分析如下：</w:t>
            </w:r>
          </w:p>
          <w:p w14:paraId="1C643C12"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t>1</w:t>
            </w:r>
            <w:r>
              <w:rPr>
                <w:rFonts w:hint="eastAsia"/>
                <w:b/>
                <w:color w:val="000000"/>
                <w:sz w:val="24"/>
              </w:rPr>
              <w:t>、废水</w:t>
            </w:r>
          </w:p>
          <w:p w14:paraId="1C643C13"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在建工程产生的废水包括循环冷却废水、生活污水。生活污水经化粪池处理后与循环冷却废水一起经污水管网排入新乡县综合污水处理厂进一步处理。根据环评报告，该项目废水排放量为</w:t>
            </w:r>
            <w:r>
              <w:rPr>
                <w:color w:val="000000"/>
                <w:sz w:val="24"/>
              </w:rPr>
              <w:t>0.86m</w:t>
            </w:r>
            <w:r>
              <w:rPr>
                <w:color w:val="000000"/>
                <w:sz w:val="24"/>
                <w:vertAlign w:val="superscript"/>
              </w:rPr>
              <w:t>3</w:t>
            </w:r>
            <w:r>
              <w:rPr>
                <w:color w:val="000000"/>
                <w:sz w:val="24"/>
              </w:rPr>
              <w:t>/d</w:t>
            </w:r>
            <w:r>
              <w:rPr>
                <w:rFonts w:hint="eastAsia"/>
                <w:color w:val="000000"/>
                <w:sz w:val="24"/>
              </w:rPr>
              <w:t>，废水总排口出水水质为：</w:t>
            </w:r>
            <w:r>
              <w:rPr>
                <w:bCs/>
                <w:color w:val="000000"/>
                <w:sz w:val="24"/>
              </w:rPr>
              <w:t>COD 133.7mg/L</w:t>
            </w:r>
            <w:r>
              <w:rPr>
                <w:rFonts w:hint="eastAsia"/>
                <w:bCs/>
                <w:color w:val="000000"/>
                <w:sz w:val="24"/>
              </w:rPr>
              <w:t>、</w:t>
            </w:r>
            <w:r>
              <w:rPr>
                <w:bCs/>
                <w:color w:val="000000"/>
                <w:sz w:val="24"/>
              </w:rPr>
              <w:t>SS 97.7mg/L</w:t>
            </w:r>
            <w:r>
              <w:rPr>
                <w:rFonts w:hint="eastAsia"/>
                <w:bCs/>
                <w:color w:val="000000"/>
                <w:sz w:val="24"/>
              </w:rPr>
              <w:t>、</w:t>
            </w:r>
            <w:r>
              <w:rPr>
                <w:bCs/>
                <w:color w:val="000000"/>
                <w:sz w:val="24"/>
              </w:rPr>
              <w:t>NH</w:t>
            </w:r>
            <w:r>
              <w:rPr>
                <w:bCs/>
                <w:color w:val="000000"/>
                <w:sz w:val="24"/>
                <w:vertAlign w:val="subscript"/>
              </w:rPr>
              <w:t>3</w:t>
            </w:r>
            <w:r>
              <w:rPr>
                <w:bCs/>
                <w:color w:val="000000"/>
                <w:sz w:val="24"/>
              </w:rPr>
              <w:t>-N 10.5mg/L</w:t>
            </w:r>
            <w:r>
              <w:rPr>
                <w:rFonts w:hint="eastAsia"/>
                <w:bCs/>
                <w:color w:val="000000"/>
                <w:sz w:val="24"/>
              </w:rPr>
              <w:t>、</w:t>
            </w:r>
            <w:r>
              <w:rPr>
                <w:bCs/>
                <w:color w:val="000000"/>
                <w:sz w:val="24"/>
              </w:rPr>
              <w:t>TP 1.3mg/L</w:t>
            </w:r>
            <w:r>
              <w:rPr>
                <w:rFonts w:hint="eastAsia"/>
                <w:bCs/>
                <w:color w:val="000000"/>
                <w:sz w:val="24"/>
              </w:rPr>
              <w:t>、</w:t>
            </w:r>
            <w:r>
              <w:rPr>
                <w:bCs/>
                <w:color w:val="000000"/>
                <w:sz w:val="24"/>
              </w:rPr>
              <w:t>TN 12.6mg/L</w:t>
            </w:r>
            <w:r>
              <w:rPr>
                <w:rFonts w:hint="eastAsia"/>
                <w:color w:val="000000"/>
                <w:sz w:val="24"/>
              </w:rPr>
              <w:t>，能够满足新乡县综合污水处理厂收水标准：</w:t>
            </w:r>
            <w:r>
              <w:rPr>
                <w:rFonts w:hint="eastAsia"/>
                <w:color w:val="000000"/>
                <w:sz w:val="24"/>
              </w:rPr>
              <w:t>COD 400mg/L</w:t>
            </w:r>
            <w:r>
              <w:rPr>
                <w:rFonts w:hint="eastAsia"/>
                <w:color w:val="000000"/>
                <w:sz w:val="24"/>
              </w:rPr>
              <w:t>、</w:t>
            </w:r>
            <w:r>
              <w:rPr>
                <w:rFonts w:hint="eastAsia"/>
                <w:color w:val="000000"/>
                <w:sz w:val="24"/>
              </w:rPr>
              <w:t>SS 180mg/L</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 59mg/L</w:t>
            </w:r>
            <w:r>
              <w:rPr>
                <w:rFonts w:hint="eastAsia"/>
                <w:color w:val="000000"/>
                <w:sz w:val="24"/>
              </w:rPr>
              <w:t>、</w:t>
            </w:r>
            <w:r>
              <w:rPr>
                <w:rFonts w:hint="eastAsia"/>
                <w:color w:val="000000"/>
                <w:sz w:val="24"/>
              </w:rPr>
              <w:t>TP 4mg/L</w:t>
            </w:r>
            <w:r>
              <w:rPr>
                <w:rFonts w:hint="eastAsia"/>
                <w:color w:val="000000"/>
                <w:sz w:val="24"/>
              </w:rPr>
              <w:t>、</w:t>
            </w:r>
            <w:r>
              <w:rPr>
                <w:rFonts w:hint="eastAsia"/>
                <w:color w:val="000000"/>
                <w:sz w:val="24"/>
              </w:rPr>
              <w:t>TN 70mg/L</w:t>
            </w:r>
            <w:r>
              <w:rPr>
                <w:rFonts w:hint="eastAsia"/>
                <w:color w:val="000000"/>
                <w:sz w:val="24"/>
              </w:rPr>
              <w:t>，同时满足《污水排入城镇下水道水质标准》（</w:t>
            </w:r>
            <w:r>
              <w:rPr>
                <w:rFonts w:hint="eastAsia"/>
                <w:color w:val="000000"/>
                <w:sz w:val="24"/>
              </w:rPr>
              <w:t>GB/T 31962-2015</w:t>
            </w:r>
            <w:r>
              <w:rPr>
                <w:rFonts w:hint="eastAsia"/>
                <w:color w:val="000000"/>
                <w:sz w:val="24"/>
              </w:rPr>
              <w:t>）表</w:t>
            </w:r>
            <w:r>
              <w:rPr>
                <w:rFonts w:hint="eastAsia"/>
                <w:color w:val="000000"/>
                <w:sz w:val="24"/>
              </w:rPr>
              <w:t>1C</w:t>
            </w:r>
            <w:r>
              <w:rPr>
                <w:rFonts w:hint="eastAsia"/>
                <w:color w:val="000000"/>
                <w:sz w:val="24"/>
              </w:rPr>
              <w:t>级</w:t>
            </w:r>
            <w:r>
              <w:rPr>
                <w:rFonts w:hint="eastAsia"/>
                <w:color w:val="000000"/>
                <w:sz w:val="24"/>
              </w:rPr>
              <w:t>COD 300mg/L</w:t>
            </w:r>
            <w:r>
              <w:rPr>
                <w:rFonts w:hint="eastAsia"/>
                <w:color w:val="000000"/>
                <w:sz w:val="24"/>
              </w:rPr>
              <w:t>、</w:t>
            </w:r>
            <w:r>
              <w:rPr>
                <w:rFonts w:hint="eastAsia"/>
                <w:color w:val="000000"/>
                <w:sz w:val="24"/>
              </w:rPr>
              <w:t>SS 250mg/L</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 25mg/L</w:t>
            </w:r>
            <w:r>
              <w:rPr>
                <w:rFonts w:hint="eastAsia"/>
                <w:color w:val="000000"/>
                <w:sz w:val="24"/>
              </w:rPr>
              <w:t>、</w:t>
            </w:r>
            <w:r>
              <w:rPr>
                <w:rFonts w:hint="eastAsia"/>
                <w:color w:val="000000"/>
                <w:sz w:val="24"/>
              </w:rPr>
              <w:t>TP 5mg/L</w:t>
            </w:r>
            <w:r>
              <w:rPr>
                <w:rFonts w:hint="eastAsia"/>
                <w:color w:val="000000"/>
                <w:sz w:val="24"/>
              </w:rPr>
              <w:t>、</w:t>
            </w:r>
            <w:r>
              <w:rPr>
                <w:rFonts w:hint="eastAsia"/>
                <w:color w:val="000000"/>
                <w:sz w:val="24"/>
              </w:rPr>
              <w:t>TN 45mg/L</w:t>
            </w:r>
            <w:r>
              <w:rPr>
                <w:rFonts w:hint="eastAsia"/>
                <w:color w:val="000000"/>
                <w:sz w:val="24"/>
              </w:rPr>
              <w:t>的标准要求，废水经新乡县综合污水处理厂处理后排放，出水标准为</w:t>
            </w:r>
            <w:r>
              <w:rPr>
                <w:color w:val="000000"/>
                <w:sz w:val="24"/>
              </w:rPr>
              <w:t>COD</w:t>
            </w:r>
            <w:r>
              <w:rPr>
                <w:rFonts w:hint="eastAsia"/>
                <w:color w:val="000000"/>
                <w:sz w:val="24"/>
              </w:rPr>
              <w:t xml:space="preserve"> </w:t>
            </w:r>
            <w:r>
              <w:rPr>
                <w:color w:val="000000"/>
                <w:sz w:val="24"/>
              </w:rPr>
              <w:t>40mg/L</w:t>
            </w:r>
            <w:r>
              <w:rPr>
                <w:rFonts w:hint="eastAsia"/>
                <w:color w:val="000000"/>
                <w:sz w:val="24"/>
              </w:rPr>
              <w:t>、</w:t>
            </w:r>
            <w:r>
              <w:rPr>
                <w:color w:val="000000"/>
                <w:sz w:val="24"/>
              </w:rPr>
              <w:t>NH</w:t>
            </w:r>
            <w:r>
              <w:rPr>
                <w:color w:val="000000"/>
                <w:sz w:val="24"/>
                <w:vertAlign w:val="subscript"/>
              </w:rPr>
              <w:t>3</w:t>
            </w:r>
            <w:r>
              <w:rPr>
                <w:color w:val="000000"/>
                <w:sz w:val="24"/>
              </w:rPr>
              <w:t>-N 2mg/L</w:t>
            </w:r>
            <w:r>
              <w:rPr>
                <w:rFonts w:hint="eastAsia"/>
                <w:color w:val="000000"/>
                <w:sz w:val="24"/>
              </w:rPr>
              <w:t>、</w:t>
            </w:r>
            <w:r>
              <w:rPr>
                <w:color w:val="000000"/>
                <w:sz w:val="24"/>
              </w:rPr>
              <w:t>SS</w:t>
            </w:r>
            <w:r>
              <w:rPr>
                <w:rFonts w:hint="eastAsia"/>
                <w:color w:val="000000"/>
                <w:sz w:val="24"/>
              </w:rPr>
              <w:t xml:space="preserve"> </w:t>
            </w:r>
            <w:r>
              <w:rPr>
                <w:color w:val="000000"/>
                <w:sz w:val="24"/>
              </w:rPr>
              <w:t>10mg/L</w:t>
            </w:r>
            <w:r>
              <w:rPr>
                <w:rFonts w:hint="eastAsia"/>
                <w:color w:val="000000"/>
                <w:sz w:val="24"/>
              </w:rPr>
              <w:t>、</w:t>
            </w:r>
            <w:r>
              <w:rPr>
                <w:color w:val="000000"/>
                <w:sz w:val="24"/>
              </w:rPr>
              <w:t>TP 0.4mg/L</w:t>
            </w:r>
            <w:r>
              <w:rPr>
                <w:rFonts w:hint="eastAsia"/>
                <w:color w:val="000000"/>
                <w:sz w:val="24"/>
              </w:rPr>
              <w:t>、</w:t>
            </w:r>
            <w:r>
              <w:rPr>
                <w:rFonts w:hint="eastAsia"/>
                <w:color w:val="000000"/>
                <w:sz w:val="24"/>
              </w:rPr>
              <w:t xml:space="preserve">TN </w:t>
            </w:r>
            <w:r>
              <w:rPr>
                <w:color w:val="000000"/>
                <w:sz w:val="24"/>
              </w:rPr>
              <w:t>15mg/L</w:t>
            </w:r>
            <w:r>
              <w:rPr>
                <w:rFonts w:hint="eastAsia"/>
                <w:color w:val="000000"/>
                <w:sz w:val="24"/>
              </w:rPr>
              <w:t>。</w:t>
            </w:r>
          </w:p>
          <w:p w14:paraId="1C643C14"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废水</w:t>
            </w:r>
            <w:r>
              <w:rPr>
                <w:rFonts w:hint="eastAsia"/>
                <w:color w:val="000000"/>
                <w:sz w:val="24"/>
              </w:rPr>
              <w:t>排放量为</w:t>
            </w:r>
            <w:r>
              <w:rPr>
                <w:color w:val="000000"/>
                <w:sz w:val="24"/>
              </w:rPr>
              <w:t>0.86m</w:t>
            </w:r>
            <w:r>
              <w:rPr>
                <w:color w:val="000000"/>
                <w:sz w:val="24"/>
                <w:vertAlign w:val="superscript"/>
              </w:rPr>
              <w:t>3</w:t>
            </w:r>
            <w:r>
              <w:rPr>
                <w:color w:val="000000"/>
                <w:sz w:val="24"/>
              </w:rPr>
              <w:t>/d</w:t>
            </w:r>
            <w:r>
              <w:rPr>
                <w:rFonts w:hint="eastAsia"/>
                <w:color w:val="000000"/>
                <w:sz w:val="24"/>
              </w:rPr>
              <w:t>（</w:t>
            </w:r>
            <w:r>
              <w:rPr>
                <w:color w:val="000000"/>
                <w:sz w:val="24"/>
              </w:rPr>
              <w:t>258m</w:t>
            </w:r>
            <w:r>
              <w:rPr>
                <w:color w:val="000000"/>
                <w:sz w:val="24"/>
                <w:vertAlign w:val="superscript"/>
              </w:rPr>
              <w:t>3</w:t>
            </w:r>
            <w:r>
              <w:rPr>
                <w:color w:val="000000"/>
                <w:sz w:val="24"/>
              </w:rPr>
              <w:t>/a</w:t>
            </w:r>
            <w:r>
              <w:rPr>
                <w:rFonts w:hint="eastAsia"/>
                <w:color w:val="000000"/>
                <w:sz w:val="24"/>
              </w:rPr>
              <w:t>），则废水污染物的排放量为</w:t>
            </w:r>
            <w:r>
              <w:rPr>
                <w:color w:val="000000"/>
                <w:sz w:val="24"/>
              </w:rPr>
              <w:t>COD 0.0103t/a</w:t>
            </w:r>
            <w:r>
              <w:rPr>
                <w:color w:val="000000"/>
                <w:sz w:val="24"/>
              </w:rPr>
              <w:t>、</w:t>
            </w:r>
            <w:r>
              <w:rPr>
                <w:color w:val="000000"/>
                <w:sz w:val="24"/>
              </w:rPr>
              <w:t>NH</w:t>
            </w:r>
            <w:r>
              <w:rPr>
                <w:color w:val="000000"/>
                <w:sz w:val="24"/>
                <w:vertAlign w:val="subscript"/>
              </w:rPr>
              <w:t>3</w:t>
            </w:r>
            <w:r>
              <w:rPr>
                <w:color w:val="000000"/>
                <w:sz w:val="24"/>
              </w:rPr>
              <w:t>-N 0.0005t/a</w:t>
            </w:r>
            <w:r>
              <w:rPr>
                <w:color w:val="000000"/>
                <w:sz w:val="24"/>
              </w:rPr>
              <w:t>、</w:t>
            </w:r>
            <w:r>
              <w:rPr>
                <w:color w:val="000000"/>
                <w:sz w:val="24"/>
              </w:rPr>
              <w:t>TP 0.0001t/a</w:t>
            </w:r>
            <w:r>
              <w:rPr>
                <w:color w:val="000000"/>
                <w:sz w:val="24"/>
              </w:rPr>
              <w:t>、</w:t>
            </w:r>
            <w:r>
              <w:rPr>
                <w:color w:val="000000"/>
                <w:sz w:val="24"/>
              </w:rPr>
              <w:t>TN 0.0033t/a</w:t>
            </w:r>
            <w:r>
              <w:rPr>
                <w:rFonts w:hint="eastAsia"/>
                <w:color w:val="000000"/>
                <w:sz w:val="24"/>
              </w:rPr>
              <w:t>。</w:t>
            </w:r>
          </w:p>
          <w:p w14:paraId="1C643C15"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t>2</w:t>
            </w:r>
            <w:r>
              <w:rPr>
                <w:rFonts w:hint="eastAsia"/>
                <w:b/>
                <w:color w:val="000000"/>
                <w:sz w:val="24"/>
              </w:rPr>
              <w:t>、废气</w:t>
            </w:r>
          </w:p>
          <w:p w14:paraId="1C643C16"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1</w:t>
            </w:r>
            <w:r>
              <w:rPr>
                <w:rFonts w:hint="eastAsia"/>
                <w:color w:val="000000"/>
                <w:sz w:val="24"/>
              </w:rPr>
              <w:t>）有组织废气</w:t>
            </w:r>
          </w:p>
          <w:p w14:paraId="1C643C17" w14:textId="77777777" w:rsidR="00885E3C" w:rsidRDefault="002E2A28">
            <w:pPr>
              <w:adjustRightInd w:val="0"/>
              <w:snapToGrid w:val="0"/>
              <w:spacing w:line="460" w:lineRule="exact"/>
              <w:ind w:firstLineChars="200" w:firstLine="480"/>
              <w:rPr>
                <w:color w:val="000000" w:themeColor="text1"/>
                <w:kern w:val="0"/>
                <w:sz w:val="24"/>
              </w:rPr>
            </w:pPr>
            <w:r>
              <w:rPr>
                <w:rFonts w:hint="eastAsia"/>
                <w:color w:val="000000"/>
                <w:sz w:val="24"/>
              </w:rPr>
              <w:t>在建工程废气主要为</w:t>
            </w:r>
            <w:proofErr w:type="gramStart"/>
            <w:r>
              <w:rPr>
                <w:rFonts w:hint="eastAsia"/>
                <w:color w:val="000000" w:themeColor="text1"/>
                <w:kern w:val="0"/>
                <w:sz w:val="24"/>
              </w:rPr>
              <w:t>塑料吨桶挤出</w:t>
            </w:r>
            <w:proofErr w:type="gramEnd"/>
            <w:r>
              <w:rPr>
                <w:rFonts w:hint="eastAsia"/>
                <w:color w:val="000000" w:themeColor="text1"/>
                <w:kern w:val="0"/>
                <w:sz w:val="24"/>
              </w:rPr>
              <w:t>吹塑和</w:t>
            </w:r>
            <w:proofErr w:type="gramStart"/>
            <w:r>
              <w:rPr>
                <w:rFonts w:hint="eastAsia"/>
                <w:color w:val="000000" w:themeColor="text1"/>
                <w:kern w:val="0"/>
                <w:sz w:val="24"/>
              </w:rPr>
              <w:t>木托盘</w:t>
            </w:r>
            <w:proofErr w:type="gramEnd"/>
            <w:r>
              <w:rPr>
                <w:rFonts w:hint="eastAsia"/>
                <w:color w:val="000000" w:themeColor="text1"/>
                <w:kern w:val="0"/>
                <w:sz w:val="24"/>
              </w:rPr>
              <w:t>熏蒸产生的非甲烷总烃、</w:t>
            </w:r>
            <w:proofErr w:type="gramStart"/>
            <w:r>
              <w:rPr>
                <w:rFonts w:hint="eastAsia"/>
                <w:color w:val="000000" w:themeColor="text1"/>
                <w:kern w:val="0"/>
                <w:sz w:val="24"/>
              </w:rPr>
              <w:t>塑料吨桶破碎</w:t>
            </w:r>
            <w:proofErr w:type="gramEnd"/>
            <w:r>
              <w:rPr>
                <w:rFonts w:hint="eastAsia"/>
                <w:color w:val="000000" w:themeColor="text1"/>
                <w:kern w:val="0"/>
                <w:sz w:val="24"/>
              </w:rPr>
              <w:t>和</w:t>
            </w:r>
            <w:proofErr w:type="gramStart"/>
            <w:r>
              <w:rPr>
                <w:rFonts w:hint="eastAsia"/>
                <w:color w:val="000000" w:themeColor="text1"/>
                <w:kern w:val="0"/>
                <w:sz w:val="24"/>
              </w:rPr>
              <w:t>木托盘</w:t>
            </w:r>
            <w:proofErr w:type="gramEnd"/>
            <w:r>
              <w:rPr>
                <w:rFonts w:hint="eastAsia"/>
                <w:color w:val="000000" w:themeColor="text1"/>
                <w:kern w:val="0"/>
                <w:sz w:val="24"/>
              </w:rPr>
              <w:t>刨光产生的颗粒物。</w:t>
            </w:r>
          </w:p>
          <w:p w14:paraId="1C643C18" w14:textId="77777777" w:rsidR="00885E3C" w:rsidRDefault="002E2A28">
            <w:pPr>
              <w:adjustRightInd w:val="0"/>
              <w:snapToGrid w:val="0"/>
              <w:spacing w:line="460" w:lineRule="exact"/>
              <w:ind w:firstLineChars="200" w:firstLine="480"/>
              <w:rPr>
                <w:color w:val="000000"/>
                <w:sz w:val="24"/>
              </w:rPr>
            </w:pPr>
            <w:proofErr w:type="gramStart"/>
            <w:r>
              <w:rPr>
                <w:rFonts w:hint="eastAsia"/>
                <w:color w:val="000000" w:themeColor="text1"/>
                <w:kern w:val="0"/>
                <w:sz w:val="24"/>
              </w:rPr>
              <w:t>塑料吨桶挤出</w:t>
            </w:r>
            <w:proofErr w:type="gramEnd"/>
            <w:r>
              <w:rPr>
                <w:rFonts w:hint="eastAsia"/>
                <w:color w:val="000000" w:themeColor="text1"/>
                <w:kern w:val="0"/>
                <w:sz w:val="24"/>
              </w:rPr>
              <w:t>吹塑废气采用</w:t>
            </w:r>
            <w:r>
              <w:rPr>
                <w:rFonts w:hint="eastAsia"/>
                <w:sz w:val="24"/>
              </w:rPr>
              <w:t>“集气罩</w:t>
            </w:r>
            <w:r>
              <w:rPr>
                <w:rFonts w:hint="eastAsia"/>
                <w:sz w:val="24"/>
              </w:rPr>
              <w:t>+</w:t>
            </w:r>
            <w:r>
              <w:rPr>
                <w:rFonts w:hint="eastAsia"/>
                <w:sz w:val="24"/>
              </w:rPr>
              <w:t>软帘”收集</w:t>
            </w:r>
            <w:r>
              <w:rPr>
                <w:rFonts w:hint="eastAsia"/>
                <w:color w:val="000000" w:themeColor="text1"/>
                <w:kern w:val="0"/>
                <w:sz w:val="24"/>
              </w:rPr>
              <w:t>、木托盘熏蒸废气采用</w:t>
            </w:r>
            <w:r>
              <w:rPr>
                <w:rFonts w:hint="eastAsia"/>
                <w:color w:val="000000" w:themeColor="text1"/>
                <w:sz w:val="24"/>
              </w:rPr>
              <w:t>负压收集管道收集</w:t>
            </w:r>
            <w:r>
              <w:rPr>
                <w:rFonts w:hint="eastAsia"/>
                <w:color w:val="000000"/>
                <w:sz w:val="24"/>
              </w:rPr>
              <w:t>，上述两股废气经收集后一起引入“活性炭吸</w:t>
            </w:r>
            <w:r>
              <w:rPr>
                <w:rFonts w:hint="eastAsia"/>
                <w:color w:val="000000"/>
                <w:sz w:val="24"/>
              </w:rPr>
              <w:t>/</w:t>
            </w:r>
            <w:r>
              <w:rPr>
                <w:rFonts w:hint="eastAsia"/>
                <w:color w:val="000000"/>
                <w:sz w:val="24"/>
              </w:rPr>
              <w:t>脱附</w:t>
            </w:r>
            <w:r>
              <w:rPr>
                <w:bCs/>
                <w:sz w:val="24"/>
              </w:rPr>
              <w:t>-</w:t>
            </w:r>
            <w:r>
              <w:rPr>
                <w:rFonts w:hint="eastAsia"/>
                <w:color w:val="000000"/>
                <w:sz w:val="24"/>
              </w:rPr>
              <w:t>催化燃烧装置”处理，处理后尾气经</w:t>
            </w:r>
            <w:r>
              <w:rPr>
                <w:rFonts w:hint="eastAsia"/>
                <w:color w:val="000000"/>
                <w:sz w:val="24"/>
              </w:rPr>
              <w:t>1</w:t>
            </w:r>
            <w:r>
              <w:rPr>
                <w:rFonts w:hint="eastAsia"/>
                <w:color w:val="000000"/>
                <w:sz w:val="24"/>
              </w:rPr>
              <w:t>根</w:t>
            </w:r>
            <w:r>
              <w:rPr>
                <w:color w:val="000000"/>
                <w:sz w:val="24"/>
              </w:rPr>
              <w:t>15</w:t>
            </w:r>
            <w:r>
              <w:rPr>
                <w:rFonts w:hint="eastAsia"/>
                <w:color w:val="000000"/>
                <w:sz w:val="24"/>
              </w:rPr>
              <w:t>m</w:t>
            </w:r>
            <w:r>
              <w:rPr>
                <w:rFonts w:hint="eastAsia"/>
                <w:color w:val="000000"/>
                <w:sz w:val="24"/>
              </w:rPr>
              <w:t>高的排气筒</w:t>
            </w:r>
            <w:r>
              <w:rPr>
                <w:rFonts w:hint="eastAsia"/>
                <w:color w:val="000000"/>
                <w:sz w:val="24"/>
              </w:rPr>
              <w:t>P</w:t>
            </w:r>
            <w:r>
              <w:rPr>
                <w:color w:val="000000"/>
                <w:sz w:val="24"/>
              </w:rPr>
              <w:t>1</w:t>
            </w:r>
            <w:r>
              <w:rPr>
                <w:rFonts w:hint="eastAsia"/>
                <w:color w:val="000000"/>
                <w:sz w:val="24"/>
              </w:rPr>
              <w:t>排放。根据环评报告，</w:t>
            </w:r>
            <w:r>
              <w:rPr>
                <w:rFonts w:hint="eastAsia"/>
                <w:bCs/>
                <w:color w:val="000000"/>
                <w:sz w:val="24"/>
                <w:lang w:val="zh-CN"/>
              </w:rPr>
              <w:t>非甲烷总烃排放量为</w:t>
            </w:r>
            <w:r>
              <w:rPr>
                <w:rFonts w:hint="eastAsia"/>
                <w:bCs/>
                <w:color w:val="000000"/>
                <w:sz w:val="24"/>
                <w:lang w:val="zh-CN"/>
              </w:rPr>
              <w:t>0</w:t>
            </w:r>
            <w:r>
              <w:rPr>
                <w:bCs/>
                <w:color w:val="000000"/>
                <w:sz w:val="24"/>
                <w:lang w:val="zh-CN"/>
              </w:rPr>
              <w:t>.1576t/a</w:t>
            </w:r>
            <w:r>
              <w:rPr>
                <w:rFonts w:hint="eastAsia"/>
                <w:bCs/>
                <w:color w:val="000000"/>
                <w:sz w:val="24"/>
                <w:lang w:val="zh-CN"/>
              </w:rPr>
              <w:t>、</w:t>
            </w:r>
            <w:r>
              <w:rPr>
                <w:rFonts w:hint="eastAsia"/>
                <w:color w:val="000000"/>
                <w:sz w:val="24"/>
              </w:rPr>
              <w:t>排放速率为</w:t>
            </w:r>
            <w:r>
              <w:rPr>
                <w:color w:val="000000"/>
                <w:sz w:val="24"/>
              </w:rPr>
              <w:t>0.19kg/h</w:t>
            </w:r>
            <w:r>
              <w:rPr>
                <w:rFonts w:hint="eastAsia"/>
                <w:color w:val="000000"/>
                <w:sz w:val="24"/>
              </w:rPr>
              <w:t>、排放浓度为</w:t>
            </w:r>
            <w:r>
              <w:rPr>
                <w:color w:val="000000"/>
                <w:sz w:val="24"/>
              </w:rPr>
              <w:t>9.5mg/m</w:t>
            </w:r>
            <w:r>
              <w:rPr>
                <w:color w:val="000000"/>
                <w:sz w:val="24"/>
                <w:vertAlign w:val="superscript"/>
              </w:rPr>
              <w:t>3</w:t>
            </w:r>
            <w:r>
              <w:rPr>
                <w:rFonts w:hint="eastAsia"/>
                <w:color w:val="000000"/>
                <w:sz w:val="24"/>
              </w:rPr>
              <w:t>，</w:t>
            </w:r>
            <w:r>
              <w:rPr>
                <w:bCs/>
                <w:sz w:val="24"/>
              </w:rPr>
              <w:t>能够</w:t>
            </w:r>
            <w:r>
              <w:rPr>
                <w:rFonts w:hint="eastAsia"/>
                <w:bCs/>
                <w:sz w:val="24"/>
              </w:rPr>
              <w:t>满足《合成树脂工业污染物排放标准》（</w:t>
            </w:r>
            <w:r>
              <w:rPr>
                <w:rFonts w:hint="eastAsia"/>
                <w:bCs/>
                <w:sz w:val="24"/>
              </w:rPr>
              <w:t>GB31572-2015</w:t>
            </w:r>
            <w:r>
              <w:rPr>
                <w:rFonts w:hint="eastAsia"/>
                <w:bCs/>
                <w:sz w:val="24"/>
              </w:rPr>
              <w:t>）表</w:t>
            </w:r>
            <w:r>
              <w:rPr>
                <w:rFonts w:hint="eastAsia"/>
                <w:bCs/>
                <w:sz w:val="24"/>
              </w:rPr>
              <w:t>5</w:t>
            </w:r>
            <w:r>
              <w:rPr>
                <w:rFonts w:hint="eastAsia"/>
                <w:bCs/>
                <w:sz w:val="24"/>
              </w:rPr>
              <w:t>大气污染</w:t>
            </w:r>
            <w:proofErr w:type="gramStart"/>
            <w:r>
              <w:rPr>
                <w:rFonts w:hint="eastAsia"/>
                <w:bCs/>
                <w:sz w:val="24"/>
              </w:rPr>
              <w:t>物特别</w:t>
            </w:r>
            <w:proofErr w:type="gramEnd"/>
            <w:r>
              <w:rPr>
                <w:rFonts w:hint="eastAsia"/>
                <w:bCs/>
                <w:sz w:val="24"/>
              </w:rPr>
              <w:t>排放限值非甲烷总烃有组织排放浓度</w:t>
            </w:r>
            <w:r>
              <w:rPr>
                <w:bCs/>
                <w:sz w:val="24"/>
              </w:rPr>
              <w:t>6</w:t>
            </w:r>
            <w:r>
              <w:rPr>
                <w:rFonts w:hint="eastAsia"/>
                <w:bCs/>
                <w:sz w:val="24"/>
              </w:rPr>
              <w:t>0</w:t>
            </w:r>
            <w:r>
              <w:rPr>
                <w:bCs/>
                <w:sz w:val="24"/>
              </w:rPr>
              <w:t>mg/m</w:t>
            </w:r>
            <w:r>
              <w:rPr>
                <w:bCs/>
                <w:sz w:val="24"/>
                <w:vertAlign w:val="superscript"/>
              </w:rPr>
              <w:t>3</w:t>
            </w:r>
            <w:r>
              <w:rPr>
                <w:rFonts w:hint="eastAsia"/>
                <w:bCs/>
                <w:sz w:val="24"/>
              </w:rPr>
              <w:t>的限值要求，满足《大气污染物综合排放标准》（</w:t>
            </w:r>
            <w:r>
              <w:rPr>
                <w:rFonts w:hint="eastAsia"/>
                <w:bCs/>
                <w:sz w:val="24"/>
              </w:rPr>
              <w:t>GB16297-1996</w:t>
            </w:r>
            <w:r>
              <w:rPr>
                <w:rFonts w:hint="eastAsia"/>
                <w:bCs/>
                <w:sz w:val="24"/>
              </w:rPr>
              <w:t>）表</w:t>
            </w:r>
            <w:r>
              <w:rPr>
                <w:rFonts w:hint="eastAsia"/>
                <w:bCs/>
                <w:sz w:val="24"/>
              </w:rPr>
              <w:t>2</w:t>
            </w:r>
            <w:r>
              <w:rPr>
                <w:rFonts w:hint="eastAsia"/>
                <w:sz w:val="24"/>
              </w:rPr>
              <w:t>有组织非甲烷总烃排放速率</w:t>
            </w:r>
            <w:r>
              <w:rPr>
                <w:sz w:val="24"/>
              </w:rPr>
              <w:t>10</w:t>
            </w:r>
            <w:r>
              <w:rPr>
                <w:rFonts w:hint="eastAsia"/>
                <w:sz w:val="24"/>
              </w:rPr>
              <w:t>kg/h</w:t>
            </w:r>
            <w:r>
              <w:rPr>
                <w:rFonts w:hint="eastAsia"/>
                <w:sz w:val="24"/>
              </w:rPr>
              <w:t>（</w:t>
            </w:r>
            <w:r>
              <w:rPr>
                <w:rFonts w:hint="eastAsia"/>
                <w:sz w:val="24"/>
              </w:rPr>
              <w:t>1</w:t>
            </w:r>
            <w:r>
              <w:rPr>
                <w:sz w:val="24"/>
              </w:rPr>
              <w:t>5m</w:t>
            </w:r>
            <w:r>
              <w:rPr>
                <w:rFonts w:hint="eastAsia"/>
                <w:sz w:val="24"/>
              </w:rPr>
              <w:t>高排气筒）的标准限值</w:t>
            </w:r>
            <w:r>
              <w:rPr>
                <w:rFonts w:hint="eastAsia"/>
                <w:bCs/>
                <w:sz w:val="24"/>
              </w:rPr>
              <w:t>。</w:t>
            </w:r>
          </w:p>
          <w:p w14:paraId="1C643C19" w14:textId="77777777" w:rsidR="00885E3C" w:rsidRDefault="002E2A28">
            <w:pPr>
              <w:adjustRightInd w:val="0"/>
              <w:snapToGrid w:val="0"/>
              <w:spacing w:line="460" w:lineRule="exact"/>
              <w:ind w:firstLineChars="200" w:firstLine="480"/>
              <w:rPr>
                <w:color w:val="000000" w:themeColor="text1"/>
                <w:kern w:val="0"/>
                <w:sz w:val="24"/>
              </w:rPr>
            </w:pPr>
            <w:proofErr w:type="gramStart"/>
            <w:r>
              <w:rPr>
                <w:rFonts w:hint="eastAsia"/>
                <w:color w:val="000000" w:themeColor="text1"/>
                <w:kern w:val="0"/>
                <w:sz w:val="24"/>
              </w:rPr>
              <w:t>塑料吨桶破碎</w:t>
            </w:r>
            <w:proofErr w:type="gramEnd"/>
            <w:r>
              <w:rPr>
                <w:rFonts w:hint="eastAsia"/>
                <w:color w:val="000000" w:themeColor="text1"/>
                <w:kern w:val="0"/>
                <w:sz w:val="24"/>
              </w:rPr>
              <w:t>废气和</w:t>
            </w:r>
            <w:proofErr w:type="gramStart"/>
            <w:r>
              <w:rPr>
                <w:rFonts w:hint="eastAsia"/>
                <w:color w:val="000000" w:themeColor="text1"/>
                <w:kern w:val="0"/>
                <w:sz w:val="24"/>
              </w:rPr>
              <w:t>木托盘</w:t>
            </w:r>
            <w:proofErr w:type="gramEnd"/>
            <w:r>
              <w:rPr>
                <w:rFonts w:hint="eastAsia"/>
                <w:color w:val="000000" w:themeColor="text1"/>
                <w:kern w:val="0"/>
                <w:sz w:val="24"/>
              </w:rPr>
              <w:t>刨光废气均采用集气罩收集，收集后一起引入袋式除尘器处理，</w:t>
            </w:r>
            <w:r>
              <w:rPr>
                <w:rFonts w:hint="eastAsia"/>
                <w:color w:val="000000"/>
                <w:sz w:val="24"/>
              </w:rPr>
              <w:t>处理后尾气经</w:t>
            </w:r>
            <w:r>
              <w:rPr>
                <w:rFonts w:hint="eastAsia"/>
                <w:color w:val="000000"/>
                <w:sz w:val="24"/>
              </w:rPr>
              <w:t>1</w:t>
            </w:r>
            <w:r>
              <w:rPr>
                <w:rFonts w:hint="eastAsia"/>
                <w:color w:val="000000"/>
                <w:sz w:val="24"/>
              </w:rPr>
              <w:t>根</w:t>
            </w:r>
            <w:r>
              <w:rPr>
                <w:color w:val="000000"/>
                <w:sz w:val="24"/>
              </w:rPr>
              <w:t>15</w:t>
            </w:r>
            <w:r>
              <w:rPr>
                <w:rFonts w:hint="eastAsia"/>
                <w:color w:val="000000"/>
                <w:sz w:val="24"/>
              </w:rPr>
              <w:t>m</w:t>
            </w:r>
            <w:r>
              <w:rPr>
                <w:rFonts w:hint="eastAsia"/>
                <w:color w:val="000000"/>
                <w:sz w:val="24"/>
              </w:rPr>
              <w:t>高的排气筒</w:t>
            </w:r>
            <w:r>
              <w:rPr>
                <w:rFonts w:hint="eastAsia"/>
                <w:color w:val="000000"/>
                <w:sz w:val="24"/>
              </w:rPr>
              <w:t>P</w:t>
            </w:r>
            <w:r>
              <w:rPr>
                <w:color w:val="000000"/>
                <w:sz w:val="24"/>
              </w:rPr>
              <w:t>2</w:t>
            </w:r>
            <w:r>
              <w:rPr>
                <w:rFonts w:hint="eastAsia"/>
                <w:color w:val="000000"/>
                <w:sz w:val="24"/>
              </w:rPr>
              <w:t>排放。根据环评报告，</w:t>
            </w:r>
            <w:r>
              <w:rPr>
                <w:rFonts w:hint="eastAsia"/>
                <w:bCs/>
                <w:color w:val="000000"/>
                <w:sz w:val="24"/>
                <w:lang w:val="zh-CN"/>
              </w:rPr>
              <w:t>颗粒物排放量为</w:t>
            </w:r>
            <w:r>
              <w:rPr>
                <w:rFonts w:hint="eastAsia"/>
                <w:bCs/>
                <w:color w:val="000000"/>
                <w:sz w:val="24"/>
                <w:lang w:val="zh-CN"/>
              </w:rPr>
              <w:t>0</w:t>
            </w:r>
            <w:r>
              <w:rPr>
                <w:bCs/>
                <w:color w:val="000000"/>
                <w:sz w:val="24"/>
                <w:lang w:val="zh-CN"/>
              </w:rPr>
              <w:t>.0041t/a</w:t>
            </w:r>
            <w:r>
              <w:rPr>
                <w:rFonts w:hint="eastAsia"/>
                <w:bCs/>
                <w:color w:val="000000"/>
                <w:sz w:val="24"/>
                <w:lang w:val="zh-CN"/>
              </w:rPr>
              <w:t>、</w:t>
            </w:r>
            <w:r>
              <w:rPr>
                <w:rFonts w:hint="eastAsia"/>
                <w:color w:val="000000"/>
                <w:sz w:val="24"/>
              </w:rPr>
              <w:t>排放速率为</w:t>
            </w:r>
            <w:r>
              <w:rPr>
                <w:color w:val="000000"/>
                <w:sz w:val="24"/>
              </w:rPr>
              <w:t>0.01kg/h</w:t>
            </w:r>
            <w:r>
              <w:rPr>
                <w:rFonts w:hint="eastAsia"/>
                <w:color w:val="000000"/>
                <w:sz w:val="24"/>
              </w:rPr>
              <w:t>、排放浓度为</w:t>
            </w:r>
            <w:r>
              <w:rPr>
                <w:color w:val="000000"/>
                <w:sz w:val="24"/>
              </w:rPr>
              <w:t>2.0mg/m</w:t>
            </w:r>
            <w:r>
              <w:rPr>
                <w:color w:val="000000"/>
                <w:sz w:val="24"/>
                <w:vertAlign w:val="superscript"/>
              </w:rPr>
              <w:t>3</w:t>
            </w:r>
            <w:r>
              <w:rPr>
                <w:rFonts w:hint="eastAsia"/>
                <w:color w:val="000000"/>
                <w:sz w:val="24"/>
              </w:rPr>
              <w:t>，</w:t>
            </w:r>
            <w:r>
              <w:rPr>
                <w:rFonts w:hint="eastAsia"/>
                <w:sz w:val="24"/>
              </w:rPr>
              <w:lastRenderedPageBreak/>
              <w:t>能够</w:t>
            </w:r>
            <w:r>
              <w:rPr>
                <w:rFonts w:hint="eastAsia"/>
                <w:bCs/>
                <w:sz w:val="24"/>
              </w:rPr>
              <w:t>满足《大气污染物综合排放标准》（</w:t>
            </w:r>
            <w:r>
              <w:rPr>
                <w:rFonts w:hint="eastAsia"/>
                <w:bCs/>
                <w:sz w:val="24"/>
              </w:rPr>
              <w:t>GB16297-1996</w:t>
            </w:r>
            <w:r>
              <w:rPr>
                <w:rFonts w:hint="eastAsia"/>
                <w:bCs/>
                <w:sz w:val="24"/>
              </w:rPr>
              <w:t>）表</w:t>
            </w:r>
            <w:r>
              <w:rPr>
                <w:rFonts w:hint="eastAsia"/>
                <w:bCs/>
                <w:sz w:val="24"/>
              </w:rPr>
              <w:t>2</w:t>
            </w:r>
            <w:r>
              <w:rPr>
                <w:rFonts w:hint="eastAsia"/>
                <w:sz w:val="24"/>
              </w:rPr>
              <w:t>有组织颗粒物排放速率</w:t>
            </w:r>
            <w:r>
              <w:rPr>
                <w:rFonts w:hint="eastAsia"/>
                <w:sz w:val="24"/>
              </w:rPr>
              <w:t>3.5kg/h</w:t>
            </w:r>
            <w:r>
              <w:rPr>
                <w:rFonts w:hint="eastAsia"/>
                <w:sz w:val="24"/>
              </w:rPr>
              <w:t>的标准限值要求，</w:t>
            </w:r>
            <w:r>
              <w:rPr>
                <w:rFonts w:hint="eastAsia"/>
                <w:bCs/>
                <w:sz w:val="24"/>
              </w:rPr>
              <w:t>同时</w:t>
            </w:r>
            <w:r>
              <w:rPr>
                <w:rFonts w:hint="eastAsia"/>
                <w:sz w:val="24"/>
              </w:rPr>
              <w:t>满足《新乡市生态环境局关于进一步规范工业企业颗粒物排放限值的通知》有组织颗粒物排放浓度</w:t>
            </w:r>
            <w:r>
              <w:rPr>
                <w:sz w:val="24"/>
              </w:rPr>
              <w:t>10mg/m</w:t>
            </w:r>
            <w:r>
              <w:rPr>
                <w:sz w:val="24"/>
                <w:vertAlign w:val="superscript"/>
              </w:rPr>
              <w:t>3</w:t>
            </w:r>
            <w:r>
              <w:rPr>
                <w:rFonts w:hint="eastAsia"/>
                <w:sz w:val="24"/>
              </w:rPr>
              <w:t>的标准限值要求</w:t>
            </w:r>
            <w:r>
              <w:rPr>
                <w:rFonts w:hint="eastAsia"/>
                <w:bCs/>
                <w:sz w:val="24"/>
              </w:rPr>
              <w:t>。</w:t>
            </w:r>
          </w:p>
          <w:p w14:paraId="1C643C1A"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2</w:t>
            </w:r>
            <w:r>
              <w:rPr>
                <w:rFonts w:hint="eastAsia"/>
                <w:color w:val="000000"/>
                <w:sz w:val="24"/>
              </w:rPr>
              <w:t>）无组织废气</w:t>
            </w:r>
          </w:p>
          <w:p w14:paraId="1C643C1B" w14:textId="77777777" w:rsidR="00885E3C" w:rsidRDefault="002E2A28">
            <w:pPr>
              <w:adjustRightInd w:val="0"/>
              <w:snapToGrid w:val="0"/>
              <w:spacing w:line="460" w:lineRule="exact"/>
              <w:ind w:firstLineChars="200" w:firstLine="480"/>
              <w:rPr>
                <w:bCs/>
                <w:color w:val="000000"/>
                <w:sz w:val="24"/>
                <w:lang w:val="zh-CN"/>
              </w:rPr>
            </w:pPr>
            <w:r>
              <w:rPr>
                <w:rFonts w:hint="eastAsia"/>
                <w:bCs/>
                <w:color w:val="000000"/>
                <w:sz w:val="24"/>
                <w:lang w:val="zh-CN"/>
              </w:rPr>
              <w:t>经预测，该项目颗粒物排放在各个</w:t>
            </w:r>
            <w:r>
              <w:rPr>
                <w:rFonts w:hint="eastAsia"/>
                <w:bCs/>
                <w:color w:val="000000"/>
                <w:sz w:val="24"/>
                <w:lang w:val="zh-CN"/>
              </w:rPr>
              <w:t>厂界的浓度贡献值均不超标，能够满足《新乡市生态环境局关于进一步规范工业企业颗粒物排放限值的通知》无组织颗粒物排放浓度</w:t>
            </w:r>
            <w:r>
              <w:rPr>
                <w:rFonts w:hint="eastAsia"/>
                <w:bCs/>
                <w:color w:val="000000"/>
                <w:sz w:val="24"/>
                <w:lang w:val="zh-CN"/>
              </w:rPr>
              <w:t>0.5mg/m</w:t>
            </w:r>
            <w:r>
              <w:rPr>
                <w:rFonts w:hint="eastAsia"/>
                <w:bCs/>
                <w:color w:val="000000"/>
                <w:sz w:val="24"/>
                <w:vertAlign w:val="superscript"/>
                <w:lang w:val="zh-CN"/>
              </w:rPr>
              <w:t>3</w:t>
            </w:r>
            <w:r>
              <w:rPr>
                <w:rFonts w:hint="eastAsia"/>
                <w:bCs/>
                <w:color w:val="000000"/>
                <w:sz w:val="24"/>
                <w:lang w:val="zh-CN"/>
              </w:rPr>
              <w:t>的标准限值；非甲烷总烃排放在各个厂界的浓度贡献值均不超标，能够满足河南省环境污染防治攻坚战领导小组办公室文件（</w:t>
            </w:r>
            <w:proofErr w:type="gramStart"/>
            <w:r>
              <w:rPr>
                <w:rFonts w:hint="eastAsia"/>
                <w:bCs/>
                <w:color w:val="000000"/>
                <w:sz w:val="24"/>
                <w:lang w:val="zh-CN"/>
              </w:rPr>
              <w:t>豫环攻坚办</w:t>
            </w:r>
            <w:proofErr w:type="gramEnd"/>
            <w:r>
              <w:rPr>
                <w:rFonts w:hint="eastAsia"/>
                <w:bCs/>
                <w:color w:val="000000"/>
                <w:sz w:val="24"/>
                <w:lang w:val="zh-CN"/>
              </w:rPr>
              <w:t>[2017]162</w:t>
            </w:r>
            <w:r>
              <w:rPr>
                <w:rFonts w:hint="eastAsia"/>
                <w:bCs/>
                <w:color w:val="000000"/>
                <w:sz w:val="24"/>
                <w:lang w:val="zh-CN"/>
              </w:rPr>
              <w:t>号）《关于全省开展工业企业挥发性有机物专项治理工作中排放建议值的通知》附件</w:t>
            </w:r>
            <w:r>
              <w:rPr>
                <w:rFonts w:hint="eastAsia"/>
                <w:bCs/>
                <w:color w:val="000000"/>
                <w:sz w:val="24"/>
                <w:lang w:val="zh-CN"/>
              </w:rPr>
              <w:t>2</w:t>
            </w:r>
            <w:r>
              <w:rPr>
                <w:rFonts w:hint="eastAsia"/>
                <w:bCs/>
                <w:color w:val="000000"/>
                <w:sz w:val="24"/>
                <w:lang w:val="zh-CN"/>
              </w:rPr>
              <w:t>工业企业挥发性有机物边界排放浓度</w:t>
            </w:r>
            <w:r>
              <w:rPr>
                <w:rFonts w:hint="eastAsia"/>
                <w:bCs/>
                <w:color w:val="000000"/>
                <w:sz w:val="24"/>
                <w:lang w:val="zh-CN"/>
              </w:rPr>
              <w:t>2.0mg/m</w:t>
            </w:r>
            <w:r>
              <w:rPr>
                <w:rFonts w:hint="eastAsia"/>
                <w:bCs/>
                <w:color w:val="000000"/>
                <w:sz w:val="24"/>
                <w:vertAlign w:val="superscript"/>
                <w:lang w:val="zh-CN"/>
              </w:rPr>
              <w:t>3</w:t>
            </w:r>
            <w:r>
              <w:rPr>
                <w:rFonts w:hint="eastAsia"/>
                <w:bCs/>
                <w:color w:val="000000"/>
                <w:sz w:val="24"/>
                <w:lang w:val="zh-CN"/>
              </w:rPr>
              <w:t>的排放限值要求。根据环评报告，无组织废气排放量为颗粒物</w:t>
            </w:r>
            <w:r>
              <w:rPr>
                <w:rFonts w:hint="eastAsia"/>
                <w:bCs/>
                <w:color w:val="000000"/>
                <w:sz w:val="24"/>
                <w:lang w:val="zh-CN"/>
              </w:rPr>
              <w:t>0.0</w:t>
            </w:r>
            <w:r>
              <w:rPr>
                <w:bCs/>
                <w:color w:val="000000"/>
                <w:sz w:val="24"/>
                <w:lang w:val="zh-CN"/>
              </w:rPr>
              <w:t>215</w:t>
            </w:r>
            <w:r>
              <w:rPr>
                <w:rFonts w:hint="eastAsia"/>
                <w:bCs/>
                <w:color w:val="000000"/>
                <w:sz w:val="24"/>
                <w:lang w:val="zh-CN"/>
              </w:rPr>
              <w:t>t/a</w:t>
            </w:r>
            <w:r>
              <w:rPr>
                <w:rFonts w:hint="eastAsia"/>
                <w:bCs/>
                <w:color w:val="000000"/>
                <w:sz w:val="24"/>
                <w:lang w:val="zh-CN"/>
              </w:rPr>
              <w:t>、非甲烷总烃</w:t>
            </w:r>
            <w:r>
              <w:rPr>
                <w:rFonts w:hint="eastAsia"/>
                <w:bCs/>
                <w:color w:val="000000"/>
                <w:sz w:val="24"/>
                <w:lang w:val="zh-CN"/>
              </w:rPr>
              <w:t>0.0</w:t>
            </w:r>
            <w:r>
              <w:rPr>
                <w:bCs/>
                <w:color w:val="000000"/>
                <w:sz w:val="24"/>
                <w:lang w:val="zh-CN"/>
              </w:rPr>
              <w:t>648</w:t>
            </w:r>
            <w:r>
              <w:rPr>
                <w:rFonts w:hint="eastAsia"/>
                <w:bCs/>
                <w:color w:val="000000"/>
                <w:sz w:val="24"/>
                <w:lang w:val="zh-CN"/>
              </w:rPr>
              <w:t>t/a</w:t>
            </w:r>
            <w:r>
              <w:rPr>
                <w:rFonts w:hint="eastAsia"/>
                <w:bCs/>
                <w:color w:val="000000"/>
                <w:sz w:val="24"/>
                <w:lang w:val="zh-CN"/>
              </w:rPr>
              <w:t>。</w:t>
            </w:r>
          </w:p>
          <w:p w14:paraId="1C643C1C"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t>3</w:t>
            </w:r>
            <w:r>
              <w:rPr>
                <w:rFonts w:hint="eastAsia"/>
                <w:b/>
                <w:color w:val="000000"/>
                <w:sz w:val="24"/>
              </w:rPr>
              <w:t>、噪声</w:t>
            </w:r>
          </w:p>
          <w:p w14:paraId="1C643C1D"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在建工程噪声源主要为吹塑机、破碎机等，采取设备减振、厂房隔声等措施后能够达标排放。根据环评报告</w:t>
            </w:r>
            <w:r>
              <w:rPr>
                <w:rFonts w:hint="eastAsia"/>
                <w:bCs/>
                <w:color w:val="000000"/>
                <w:sz w:val="24"/>
              </w:rPr>
              <w:t>，</w:t>
            </w:r>
            <w:r>
              <w:rPr>
                <w:rFonts w:hint="eastAsia"/>
                <w:color w:val="000000"/>
                <w:sz w:val="24"/>
              </w:rPr>
              <w:t>东、南、西、北各</w:t>
            </w:r>
            <w:r>
              <w:rPr>
                <w:color w:val="000000"/>
                <w:sz w:val="24"/>
              </w:rPr>
              <w:t>厂界</w:t>
            </w:r>
            <w:r>
              <w:rPr>
                <w:rFonts w:hint="eastAsia"/>
                <w:color w:val="000000"/>
                <w:sz w:val="24"/>
              </w:rPr>
              <w:t>噪声贡献值为</w:t>
            </w:r>
            <w:r>
              <w:rPr>
                <w:color w:val="000000"/>
                <w:sz w:val="24"/>
              </w:rPr>
              <w:t>34.7</w:t>
            </w:r>
            <w:r>
              <w:rPr>
                <w:rFonts w:hint="eastAsia"/>
                <w:color w:val="000000"/>
                <w:sz w:val="24"/>
              </w:rPr>
              <w:t>~</w:t>
            </w:r>
            <w:r>
              <w:rPr>
                <w:color w:val="000000"/>
                <w:sz w:val="24"/>
              </w:rPr>
              <w:t>43.6dB</w:t>
            </w:r>
            <w:r>
              <w:rPr>
                <w:rFonts w:hint="eastAsia"/>
                <w:color w:val="000000"/>
                <w:sz w:val="24"/>
              </w:rPr>
              <w:t>(</w:t>
            </w:r>
            <w:r>
              <w:rPr>
                <w:color w:val="000000"/>
                <w:sz w:val="24"/>
              </w:rPr>
              <w:t>A</w:t>
            </w:r>
            <w:r>
              <w:rPr>
                <w:rFonts w:hint="eastAsia"/>
                <w:color w:val="000000"/>
                <w:sz w:val="24"/>
              </w:rPr>
              <w:t>)</w:t>
            </w:r>
            <w:r>
              <w:rPr>
                <w:rFonts w:hint="eastAsia"/>
                <w:color w:val="000000"/>
                <w:sz w:val="24"/>
              </w:rPr>
              <w:t>，能够满足《工业企业厂界环境噪声排放标准》（</w:t>
            </w:r>
            <w:r>
              <w:rPr>
                <w:color w:val="000000"/>
                <w:sz w:val="24"/>
              </w:rPr>
              <w:t>GB12348-2008</w:t>
            </w:r>
            <w:r>
              <w:rPr>
                <w:rFonts w:hint="eastAsia"/>
                <w:color w:val="000000"/>
                <w:sz w:val="24"/>
              </w:rPr>
              <w:t>）</w:t>
            </w:r>
            <w:r>
              <w:rPr>
                <w:color w:val="000000"/>
                <w:sz w:val="24"/>
              </w:rPr>
              <w:t>3</w:t>
            </w:r>
            <w:r>
              <w:rPr>
                <w:rFonts w:hint="eastAsia"/>
                <w:color w:val="000000"/>
                <w:sz w:val="24"/>
              </w:rPr>
              <w:t>类区昼间</w:t>
            </w:r>
            <w:r>
              <w:rPr>
                <w:color w:val="000000"/>
                <w:sz w:val="24"/>
              </w:rPr>
              <w:t>65dB(A)</w:t>
            </w:r>
            <w:r>
              <w:rPr>
                <w:rFonts w:hint="eastAsia"/>
                <w:color w:val="000000"/>
                <w:sz w:val="24"/>
              </w:rPr>
              <w:t>、</w:t>
            </w:r>
            <w:r>
              <w:rPr>
                <w:color w:val="000000"/>
                <w:sz w:val="24"/>
              </w:rPr>
              <w:t>夜间</w:t>
            </w:r>
            <w:r>
              <w:rPr>
                <w:color w:val="000000"/>
                <w:sz w:val="24"/>
              </w:rPr>
              <w:t>55dB(A)</w:t>
            </w:r>
            <w:r>
              <w:rPr>
                <w:rFonts w:hint="eastAsia"/>
                <w:color w:val="000000"/>
                <w:sz w:val="24"/>
              </w:rPr>
              <w:t>的标准限值要求。</w:t>
            </w:r>
          </w:p>
          <w:p w14:paraId="1C643C1E"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t>4</w:t>
            </w:r>
            <w:r>
              <w:rPr>
                <w:rFonts w:hint="eastAsia"/>
                <w:b/>
                <w:color w:val="000000"/>
                <w:sz w:val="24"/>
              </w:rPr>
              <w:t>、固废</w:t>
            </w:r>
          </w:p>
          <w:p w14:paraId="1C643C1F"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根据环评报告</w:t>
            </w:r>
            <w:r>
              <w:rPr>
                <w:rFonts w:hint="eastAsia"/>
                <w:bCs/>
                <w:color w:val="000000"/>
                <w:sz w:val="24"/>
              </w:rPr>
              <w:t>，</w:t>
            </w:r>
            <w:r>
              <w:rPr>
                <w:rFonts w:hint="eastAsia"/>
                <w:color w:val="000000"/>
                <w:sz w:val="24"/>
              </w:rPr>
              <w:t>该项目一般固</w:t>
            </w:r>
            <w:proofErr w:type="gramStart"/>
            <w:r>
              <w:rPr>
                <w:rFonts w:hint="eastAsia"/>
                <w:color w:val="000000"/>
                <w:sz w:val="24"/>
              </w:rPr>
              <w:t>废主要</w:t>
            </w:r>
            <w:proofErr w:type="gramEnd"/>
            <w:r>
              <w:rPr>
                <w:rFonts w:hint="eastAsia"/>
                <w:color w:val="000000"/>
                <w:sz w:val="24"/>
              </w:rPr>
              <w:t>为</w:t>
            </w:r>
            <w:r>
              <w:rPr>
                <w:rFonts w:hint="eastAsia"/>
                <w:bCs/>
                <w:sz w:val="24"/>
              </w:rPr>
              <w:t>袋式除尘器回收粉尘</w:t>
            </w:r>
            <w:r>
              <w:rPr>
                <w:rFonts w:hint="eastAsia"/>
                <w:bCs/>
                <w:sz w:val="24"/>
              </w:rPr>
              <w:t>0</w:t>
            </w:r>
            <w:r>
              <w:rPr>
                <w:bCs/>
                <w:sz w:val="24"/>
              </w:rPr>
              <w:t>.4039t/a</w:t>
            </w:r>
            <w:r>
              <w:rPr>
                <w:rFonts w:hint="eastAsia"/>
                <w:bCs/>
                <w:sz w:val="24"/>
              </w:rPr>
              <w:t>、</w:t>
            </w:r>
            <w:r>
              <w:rPr>
                <w:rFonts w:hint="eastAsia"/>
                <w:sz w:val="24"/>
              </w:rPr>
              <w:t>废木屑</w:t>
            </w:r>
            <w:r>
              <w:rPr>
                <w:rFonts w:hint="eastAsia"/>
                <w:sz w:val="24"/>
              </w:rPr>
              <w:t>1</w:t>
            </w:r>
            <w:r>
              <w:rPr>
                <w:sz w:val="24"/>
              </w:rPr>
              <w:t>.95t/a</w:t>
            </w:r>
            <w:r>
              <w:rPr>
                <w:rFonts w:hint="eastAsia"/>
                <w:color w:val="000000"/>
                <w:sz w:val="24"/>
              </w:rPr>
              <w:t>，危险废物主要为</w:t>
            </w:r>
            <w:r>
              <w:rPr>
                <w:rFonts w:hint="eastAsia"/>
                <w:sz w:val="24"/>
              </w:rPr>
              <w:t>废催化剂</w:t>
            </w:r>
            <w:r>
              <w:rPr>
                <w:rFonts w:hint="eastAsia"/>
                <w:sz w:val="24"/>
              </w:rPr>
              <w:t>0</w:t>
            </w:r>
            <w:r>
              <w:rPr>
                <w:sz w:val="24"/>
              </w:rPr>
              <w:t>.03t/a</w:t>
            </w:r>
            <w:r>
              <w:rPr>
                <w:rFonts w:hint="eastAsia"/>
                <w:sz w:val="24"/>
              </w:rPr>
              <w:t>、废活性炭</w:t>
            </w:r>
            <w:r>
              <w:rPr>
                <w:sz w:val="24"/>
              </w:rPr>
              <w:t>1.6875t/a</w:t>
            </w:r>
            <w:r>
              <w:rPr>
                <w:rFonts w:hint="eastAsia"/>
                <w:sz w:val="24"/>
              </w:rPr>
              <w:t>。</w:t>
            </w:r>
            <w:r>
              <w:rPr>
                <w:rFonts w:hint="eastAsia"/>
                <w:color w:val="000000"/>
                <w:sz w:val="24"/>
              </w:rPr>
              <w:t>其中</w:t>
            </w:r>
            <w:r>
              <w:rPr>
                <w:rFonts w:hint="eastAsia"/>
                <w:bCs/>
                <w:sz w:val="24"/>
              </w:rPr>
              <w:t>回收粉尘</w:t>
            </w:r>
            <w:r>
              <w:rPr>
                <w:rFonts w:hint="eastAsia"/>
                <w:sz w:val="24"/>
                <w:szCs w:val="21"/>
              </w:rPr>
              <w:t>、</w:t>
            </w:r>
            <w:r>
              <w:rPr>
                <w:rFonts w:hint="eastAsia"/>
                <w:sz w:val="24"/>
              </w:rPr>
              <w:t>废木屑收集至一般固废暂存间暂存</w:t>
            </w:r>
            <w:r>
              <w:rPr>
                <w:rFonts w:hint="eastAsia"/>
                <w:sz w:val="24"/>
              </w:rPr>
              <w:t>后定期外售</w:t>
            </w:r>
            <w:r>
              <w:rPr>
                <w:rFonts w:hint="eastAsia"/>
                <w:color w:val="000000"/>
                <w:sz w:val="24"/>
              </w:rPr>
              <w:t>；</w:t>
            </w:r>
            <w:r>
              <w:rPr>
                <w:rFonts w:hint="eastAsia"/>
                <w:sz w:val="24"/>
              </w:rPr>
              <w:t>废催化剂、废活性炭收集</w:t>
            </w:r>
            <w:proofErr w:type="gramStart"/>
            <w:r>
              <w:rPr>
                <w:rFonts w:hint="eastAsia"/>
                <w:sz w:val="24"/>
              </w:rPr>
              <w:t>至危废暂存</w:t>
            </w:r>
            <w:proofErr w:type="gramEnd"/>
            <w:r>
              <w:rPr>
                <w:rFonts w:hint="eastAsia"/>
                <w:sz w:val="24"/>
              </w:rPr>
              <w:t>间暂存后定期委托有相应处理资质的</w:t>
            </w:r>
            <w:proofErr w:type="gramStart"/>
            <w:r>
              <w:rPr>
                <w:rFonts w:hint="eastAsia"/>
                <w:sz w:val="24"/>
              </w:rPr>
              <w:t>危废单位</w:t>
            </w:r>
            <w:proofErr w:type="gramEnd"/>
            <w:r>
              <w:rPr>
                <w:rFonts w:hint="eastAsia"/>
                <w:sz w:val="24"/>
              </w:rPr>
              <w:t>进行安全处置</w:t>
            </w:r>
            <w:r>
              <w:rPr>
                <w:rFonts w:hint="eastAsia"/>
                <w:color w:val="000000"/>
                <w:sz w:val="24"/>
              </w:rPr>
              <w:t>。</w:t>
            </w:r>
          </w:p>
          <w:p w14:paraId="1C643C20" w14:textId="77777777" w:rsidR="00885E3C" w:rsidRDefault="002E2A28">
            <w:pPr>
              <w:adjustRightInd w:val="0"/>
              <w:snapToGrid w:val="0"/>
              <w:spacing w:line="460" w:lineRule="exact"/>
              <w:ind w:firstLineChars="200" w:firstLine="480"/>
              <w:rPr>
                <w:color w:val="000000"/>
                <w:sz w:val="24"/>
              </w:rPr>
            </w:pPr>
            <w:r>
              <w:rPr>
                <w:color w:val="000000"/>
                <w:sz w:val="24"/>
              </w:rPr>
              <w:t>一般固废</w:t>
            </w:r>
            <w:r>
              <w:rPr>
                <w:rFonts w:hint="eastAsia"/>
                <w:color w:val="000000"/>
                <w:sz w:val="24"/>
              </w:rPr>
              <w:t>暂存</w:t>
            </w:r>
            <w:r>
              <w:rPr>
                <w:color w:val="000000"/>
                <w:sz w:val="24"/>
              </w:rPr>
              <w:t>间</w:t>
            </w:r>
            <w:r>
              <w:rPr>
                <w:rFonts w:hint="eastAsia"/>
                <w:color w:val="000000"/>
                <w:sz w:val="24"/>
              </w:rPr>
              <w:t>将采取防渗漏、防雨淋、防扬尘设施，满足</w:t>
            </w:r>
            <w:r>
              <w:rPr>
                <w:color w:val="000000"/>
                <w:sz w:val="24"/>
              </w:rPr>
              <w:t>《一般工业固体废物贮存和填埋污染控制标准》（</w:t>
            </w:r>
            <w:r>
              <w:rPr>
                <w:color w:val="000000"/>
                <w:sz w:val="24"/>
              </w:rPr>
              <w:t>GB18599-2020</w:t>
            </w:r>
            <w:r>
              <w:rPr>
                <w:color w:val="000000"/>
                <w:sz w:val="24"/>
              </w:rPr>
              <w:t>）的</w:t>
            </w:r>
            <w:r>
              <w:rPr>
                <w:rFonts w:hint="eastAsia"/>
                <w:color w:val="000000"/>
                <w:sz w:val="24"/>
              </w:rPr>
              <w:t>防渗漏、防雨淋、防扬尘要求；</w:t>
            </w:r>
            <w:proofErr w:type="gramStart"/>
            <w:r>
              <w:rPr>
                <w:rFonts w:hint="eastAsia"/>
                <w:color w:val="000000"/>
                <w:sz w:val="24"/>
              </w:rPr>
              <w:t>危废暂存</w:t>
            </w:r>
            <w:proofErr w:type="gramEnd"/>
            <w:r>
              <w:rPr>
                <w:rFonts w:hint="eastAsia"/>
                <w:color w:val="000000"/>
                <w:sz w:val="24"/>
              </w:rPr>
              <w:t>间将采用</w:t>
            </w:r>
            <w:r>
              <w:rPr>
                <w:bCs/>
                <w:color w:val="000000"/>
                <w:sz w:val="24"/>
              </w:rPr>
              <w:t>防风、防晒、防雨淋</w:t>
            </w:r>
            <w:r>
              <w:rPr>
                <w:rFonts w:hint="eastAsia"/>
                <w:bCs/>
                <w:color w:val="000000"/>
                <w:sz w:val="24"/>
              </w:rPr>
              <w:t>、防扬散、防流失、防渗漏措施</w:t>
            </w:r>
            <w:r>
              <w:rPr>
                <w:bCs/>
                <w:color w:val="000000"/>
                <w:sz w:val="24"/>
              </w:rPr>
              <w:t>，</w:t>
            </w:r>
            <w:r>
              <w:rPr>
                <w:rFonts w:hint="eastAsia"/>
                <w:bCs/>
                <w:color w:val="000000"/>
                <w:sz w:val="24"/>
              </w:rPr>
              <w:t>满足</w:t>
            </w:r>
            <w:r>
              <w:rPr>
                <w:color w:val="000000"/>
                <w:sz w:val="24"/>
              </w:rPr>
              <w:t>《</w:t>
            </w:r>
            <w:r>
              <w:rPr>
                <w:bCs/>
                <w:color w:val="000000"/>
                <w:sz w:val="24"/>
              </w:rPr>
              <w:t>危险废物贮存污染控制标准》</w:t>
            </w:r>
            <w:r>
              <w:rPr>
                <w:color w:val="000000"/>
                <w:sz w:val="24"/>
              </w:rPr>
              <w:t>（</w:t>
            </w:r>
            <w:r>
              <w:rPr>
                <w:color w:val="000000"/>
                <w:sz w:val="24"/>
              </w:rPr>
              <w:t>GB18597-2001</w:t>
            </w:r>
            <w:r>
              <w:rPr>
                <w:color w:val="000000"/>
                <w:sz w:val="24"/>
              </w:rPr>
              <w:t>）及其</w:t>
            </w:r>
            <w:r>
              <w:rPr>
                <w:rFonts w:hint="eastAsia"/>
                <w:color w:val="000000"/>
                <w:sz w:val="24"/>
              </w:rPr>
              <w:t>2013</w:t>
            </w:r>
            <w:r>
              <w:rPr>
                <w:color w:val="000000"/>
                <w:sz w:val="24"/>
              </w:rPr>
              <w:t>修改单的要求</w:t>
            </w:r>
            <w:r>
              <w:rPr>
                <w:rFonts w:hint="eastAsia"/>
                <w:color w:val="000000"/>
                <w:sz w:val="24"/>
              </w:rPr>
              <w:t>。</w:t>
            </w:r>
          </w:p>
          <w:p w14:paraId="1C643C21" w14:textId="77777777" w:rsidR="00885E3C" w:rsidRDefault="002E2A28">
            <w:pPr>
              <w:adjustRightInd w:val="0"/>
              <w:snapToGrid w:val="0"/>
              <w:spacing w:line="460" w:lineRule="exact"/>
              <w:ind w:firstLineChars="200" w:firstLine="482"/>
              <w:rPr>
                <w:b/>
                <w:color w:val="000000"/>
                <w:sz w:val="24"/>
              </w:rPr>
            </w:pPr>
            <w:r>
              <w:rPr>
                <w:rFonts w:hint="eastAsia"/>
                <w:b/>
                <w:color w:val="000000"/>
                <w:sz w:val="24"/>
              </w:rPr>
              <w:lastRenderedPageBreak/>
              <w:t>二、在建项目污染物排放量</w:t>
            </w:r>
          </w:p>
          <w:p w14:paraId="1C643C22" w14:textId="77777777" w:rsidR="00885E3C" w:rsidRDefault="002E2A28">
            <w:pPr>
              <w:adjustRightInd w:val="0"/>
              <w:snapToGrid w:val="0"/>
              <w:spacing w:line="460" w:lineRule="exact"/>
              <w:ind w:firstLineChars="200" w:firstLine="480"/>
              <w:rPr>
                <w:color w:val="000000"/>
                <w:sz w:val="24"/>
              </w:rPr>
            </w:pPr>
            <w:r>
              <w:rPr>
                <w:rFonts w:hint="eastAsia"/>
                <w:bCs/>
                <w:color w:val="000000"/>
                <w:sz w:val="24"/>
              </w:rPr>
              <w:t>“新乡市瑞兴包装材料有限公司年产</w:t>
            </w:r>
            <w:r>
              <w:rPr>
                <w:rFonts w:hint="eastAsia"/>
                <w:bCs/>
                <w:color w:val="000000"/>
                <w:sz w:val="24"/>
              </w:rPr>
              <w:t>50</w:t>
            </w:r>
            <w:r>
              <w:rPr>
                <w:rFonts w:hint="eastAsia"/>
                <w:bCs/>
                <w:color w:val="000000"/>
                <w:sz w:val="24"/>
              </w:rPr>
              <w:t>万只金属包装桶、</w:t>
            </w:r>
            <w:r>
              <w:rPr>
                <w:rFonts w:hint="eastAsia"/>
                <w:bCs/>
                <w:color w:val="000000"/>
                <w:sz w:val="24"/>
              </w:rPr>
              <w:t>12</w:t>
            </w:r>
            <w:r>
              <w:rPr>
                <w:rFonts w:hint="eastAsia"/>
                <w:bCs/>
                <w:color w:val="000000"/>
                <w:sz w:val="24"/>
              </w:rPr>
              <w:t>万只塑料吨桶、</w:t>
            </w:r>
            <w:r>
              <w:rPr>
                <w:rFonts w:hint="eastAsia"/>
                <w:bCs/>
                <w:color w:val="000000"/>
                <w:sz w:val="24"/>
              </w:rPr>
              <w:t>20</w:t>
            </w:r>
            <w:r>
              <w:rPr>
                <w:rFonts w:hint="eastAsia"/>
                <w:bCs/>
                <w:color w:val="000000"/>
                <w:sz w:val="24"/>
              </w:rPr>
              <w:t>万只木托盘项目”</w:t>
            </w:r>
            <w:r>
              <w:rPr>
                <w:rFonts w:hint="eastAsia"/>
                <w:bCs/>
                <w:color w:val="000000"/>
                <w:sz w:val="24"/>
              </w:rPr>
              <w:t xml:space="preserve"> </w:t>
            </w:r>
            <w:r>
              <w:rPr>
                <w:rFonts w:hint="eastAsia"/>
                <w:bCs/>
                <w:color w:val="000000"/>
                <w:sz w:val="24"/>
              </w:rPr>
              <w:t>正在建设，未投产运行</w:t>
            </w:r>
            <w:r>
              <w:rPr>
                <w:rFonts w:hint="eastAsia"/>
                <w:color w:val="000000"/>
                <w:sz w:val="24"/>
              </w:rPr>
              <w:t>，无营运期废气、废水产生。根据环评报告</w:t>
            </w:r>
            <w:r>
              <w:rPr>
                <w:rFonts w:hint="eastAsia"/>
                <w:bCs/>
                <w:color w:val="000000"/>
                <w:sz w:val="24"/>
              </w:rPr>
              <w:t>，</w:t>
            </w:r>
            <w:r>
              <w:rPr>
                <w:rFonts w:hint="eastAsia"/>
                <w:color w:val="000000"/>
                <w:sz w:val="24"/>
              </w:rPr>
              <w:t>该</w:t>
            </w:r>
            <w:proofErr w:type="gramStart"/>
            <w:r>
              <w:rPr>
                <w:rFonts w:hint="eastAsia"/>
                <w:color w:val="000000"/>
                <w:sz w:val="24"/>
              </w:rPr>
              <w:t>项目产排情况</w:t>
            </w:r>
            <w:proofErr w:type="gramEnd"/>
            <w:r>
              <w:rPr>
                <w:rFonts w:hint="eastAsia"/>
                <w:color w:val="000000"/>
                <w:sz w:val="24"/>
              </w:rPr>
              <w:t>见下表：</w:t>
            </w:r>
          </w:p>
          <w:p w14:paraId="1C643C23"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lang w:val="pt-BR"/>
              </w:rPr>
              <w:t>表</w:t>
            </w:r>
            <w:r>
              <w:rPr>
                <w:rFonts w:eastAsia="黑体"/>
                <w:color w:val="000000"/>
                <w:sz w:val="24"/>
              </w:rPr>
              <w:t xml:space="preserve">18 </w:t>
            </w:r>
            <w:r>
              <w:rPr>
                <w:rFonts w:eastAsia="黑体"/>
                <w:color w:val="000000"/>
                <w:sz w:val="24"/>
                <w:lang w:val="pt-BR"/>
              </w:rPr>
              <w:t xml:space="preserve">       </w:t>
            </w:r>
            <w:r>
              <w:rPr>
                <w:rFonts w:eastAsia="黑体" w:hint="eastAsia"/>
                <w:color w:val="000000"/>
                <w:sz w:val="24"/>
                <w:lang w:val="pt-BR"/>
              </w:rPr>
              <w:t xml:space="preserve"> </w:t>
            </w:r>
            <w:r>
              <w:rPr>
                <w:rFonts w:eastAsia="黑体"/>
                <w:color w:val="000000"/>
                <w:sz w:val="24"/>
                <w:lang w:val="pt-BR"/>
              </w:rPr>
              <w:t xml:space="preserve">  </w:t>
            </w:r>
            <w:r>
              <w:rPr>
                <w:rFonts w:eastAsia="黑体" w:hint="eastAsia"/>
                <w:color w:val="000000"/>
                <w:sz w:val="24"/>
                <w:lang w:val="pt-BR"/>
              </w:rPr>
              <w:t>在建</w:t>
            </w:r>
            <w:r>
              <w:rPr>
                <w:rFonts w:eastAsia="黑体"/>
                <w:color w:val="000000"/>
                <w:sz w:val="24"/>
                <w:lang w:val="pt-BR"/>
              </w:rPr>
              <w:t>项目污染物产排情况一览表</w:t>
            </w:r>
            <w:r>
              <w:rPr>
                <w:rFonts w:eastAsia="黑体" w:hint="eastAsia"/>
                <w:color w:val="000000"/>
                <w:sz w:val="24"/>
                <w:lang w:val="pt-BR"/>
              </w:rPr>
              <w:t xml:space="preserve">           </w:t>
            </w:r>
            <w:r>
              <w:rPr>
                <w:rFonts w:eastAsia="黑体"/>
                <w:color w:val="000000"/>
                <w:sz w:val="24"/>
                <w:lang w:val="pt-BR"/>
              </w:rPr>
              <w:t>单位：</w:t>
            </w:r>
            <w:r>
              <w:rPr>
                <w:rFonts w:eastAsia="黑体"/>
                <w:color w:val="000000"/>
                <w:sz w:val="24"/>
                <w:lang w:val="pt-BR"/>
              </w:rPr>
              <w:t>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8"/>
              <w:gridCol w:w="1726"/>
              <w:gridCol w:w="2608"/>
              <w:gridCol w:w="2733"/>
            </w:tblGrid>
            <w:tr w:rsidR="00885E3C" w14:paraId="1C643C27" w14:textId="77777777">
              <w:trPr>
                <w:trHeight w:val="397"/>
                <w:jc w:val="center"/>
              </w:trPr>
              <w:tc>
                <w:tcPr>
                  <w:tcW w:w="2604" w:type="dxa"/>
                  <w:gridSpan w:val="2"/>
                  <w:vAlign w:val="center"/>
                </w:tcPr>
                <w:p w14:paraId="1C643C24" w14:textId="77777777" w:rsidR="00885E3C" w:rsidRDefault="002E2A28">
                  <w:pPr>
                    <w:jc w:val="center"/>
                    <w:rPr>
                      <w:b/>
                      <w:color w:val="000000"/>
                      <w:szCs w:val="21"/>
                    </w:rPr>
                  </w:pPr>
                  <w:r>
                    <w:rPr>
                      <w:b/>
                      <w:color w:val="000000"/>
                      <w:szCs w:val="21"/>
                    </w:rPr>
                    <w:t>项目</w:t>
                  </w:r>
                </w:p>
              </w:tc>
              <w:tc>
                <w:tcPr>
                  <w:tcW w:w="2608" w:type="dxa"/>
                  <w:vAlign w:val="center"/>
                </w:tcPr>
                <w:p w14:paraId="1C643C25" w14:textId="77777777" w:rsidR="00885E3C" w:rsidRDefault="002E2A28">
                  <w:pPr>
                    <w:jc w:val="center"/>
                    <w:rPr>
                      <w:b/>
                      <w:color w:val="000000"/>
                      <w:szCs w:val="21"/>
                    </w:rPr>
                  </w:pPr>
                  <w:r>
                    <w:rPr>
                      <w:b/>
                      <w:color w:val="000000"/>
                      <w:szCs w:val="21"/>
                    </w:rPr>
                    <w:t>实际排放量</w:t>
                  </w:r>
                </w:p>
              </w:tc>
              <w:tc>
                <w:tcPr>
                  <w:tcW w:w="2733" w:type="dxa"/>
                  <w:vAlign w:val="center"/>
                </w:tcPr>
                <w:p w14:paraId="1C643C26" w14:textId="77777777" w:rsidR="00885E3C" w:rsidRDefault="002E2A28">
                  <w:pPr>
                    <w:jc w:val="center"/>
                    <w:rPr>
                      <w:b/>
                      <w:color w:val="000000"/>
                      <w:szCs w:val="21"/>
                    </w:rPr>
                  </w:pPr>
                  <w:r>
                    <w:rPr>
                      <w:b/>
                      <w:color w:val="000000"/>
                      <w:szCs w:val="21"/>
                    </w:rPr>
                    <w:t>许可排放量</w:t>
                  </w:r>
                </w:p>
              </w:tc>
            </w:tr>
            <w:tr w:rsidR="00885E3C" w14:paraId="1C643C2C" w14:textId="77777777">
              <w:trPr>
                <w:trHeight w:val="397"/>
                <w:jc w:val="center"/>
              </w:trPr>
              <w:tc>
                <w:tcPr>
                  <w:tcW w:w="878" w:type="dxa"/>
                  <w:vMerge w:val="restart"/>
                  <w:vAlign w:val="center"/>
                </w:tcPr>
                <w:p w14:paraId="1C643C28" w14:textId="77777777" w:rsidR="00885E3C" w:rsidRDefault="002E2A28">
                  <w:pPr>
                    <w:jc w:val="center"/>
                    <w:rPr>
                      <w:color w:val="000000"/>
                      <w:szCs w:val="21"/>
                    </w:rPr>
                  </w:pPr>
                  <w:r>
                    <w:rPr>
                      <w:rFonts w:hint="eastAsia"/>
                      <w:color w:val="000000"/>
                      <w:szCs w:val="21"/>
                    </w:rPr>
                    <w:t>废水</w:t>
                  </w:r>
                </w:p>
              </w:tc>
              <w:tc>
                <w:tcPr>
                  <w:tcW w:w="1726" w:type="dxa"/>
                  <w:vAlign w:val="center"/>
                </w:tcPr>
                <w:p w14:paraId="1C643C29" w14:textId="77777777" w:rsidR="00885E3C" w:rsidRDefault="002E2A28">
                  <w:pPr>
                    <w:jc w:val="center"/>
                    <w:rPr>
                      <w:color w:val="000000"/>
                      <w:szCs w:val="21"/>
                    </w:rPr>
                  </w:pPr>
                  <w:r>
                    <w:rPr>
                      <w:color w:val="000000"/>
                      <w:szCs w:val="21"/>
                    </w:rPr>
                    <w:t>COD</w:t>
                  </w:r>
                </w:p>
              </w:tc>
              <w:tc>
                <w:tcPr>
                  <w:tcW w:w="2608" w:type="dxa"/>
                  <w:vAlign w:val="center"/>
                </w:tcPr>
                <w:p w14:paraId="1C643C2A" w14:textId="77777777" w:rsidR="00885E3C" w:rsidRDefault="002E2A28">
                  <w:pPr>
                    <w:jc w:val="center"/>
                    <w:rPr>
                      <w:color w:val="000000"/>
                      <w:szCs w:val="21"/>
                    </w:rPr>
                  </w:pPr>
                  <w:r>
                    <w:rPr>
                      <w:rFonts w:hint="eastAsia"/>
                      <w:color w:val="000000"/>
                      <w:szCs w:val="21"/>
                    </w:rPr>
                    <w:t>0</w:t>
                  </w:r>
                </w:p>
              </w:tc>
              <w:tc>
                <w:tcPr>
                  <w:tcW w:w="2733" w:type="dxa"/>
                  <w:vAlign w:val="center"/>
                </w:tcPr>
                <w:p w14:paraId="1C643C2B" w14:textId="77777777" w:rsidR="00885E3C" w:rsidRDefault="002E2A28">
                  <w:pPr>
                    <w:jc w:val="center"/>
                    <w:rPr>
                      <w:color w:val="000000"/>
                      <w:szCs w:val="21"/>
                    </w:rPr>
                  </w:pPr>
                  <w:r>
                    <w:rPr>
                      <w:szCs w:val="21"/>
                    </w:rPr>
                    <w:t>0.0103</w:t>
                  </w:r>
                </w:p>
              </w:tc>
            </w:tr>
            <w:tr w:rsidR="00885E3C" w14:paraId="1C643C31" w14:textId="77777777">
              <w:trPr>
                <w:trHeight w:val="397"/>
                <w:jc w:val="center"/>
              </w:trPr>
              <w:tc>
                <w:tcPr>
                  <w:tcW w:w="878" w:type="dxa"/>
                  <w:vMerge/>
                  <w:vAlign w:val="center"/>
                </w:tcPr>
                <w:p w14:paraId="1C643C2D" w14:textId="77777777" w:rsidR="00885E3C" w:rsidRDefault="00885E3C">
                  <w:pPr>
                    <w:jc w:val="center"/>
                    <w:rPr>
                      <w:color w:val="000000"/>
                      <w:szCs w:val="21"/>
                    </w:rPr>
                  </w:pPr>
                </w:p>
              </w:tc>
              <w:tc>
                <w:tcPr>
                  <w:tcW w:w="1726" w:type="dxa"/>
                  <w:vAlign w:val="center"/>
                </w:tcPr>
                <w:p w14:paraId="1C643C2E" w14:textId="77777777" w:rsidR="00885E3C" w:rsidRDefault="002E2A28">
                  <w:pPr>
                    <w:jc w:val="center"/>
                    <w:rPr>
                      <w:color w:val="000000"/>
                      <w:szCs w:val="21"/>
                    </w:rPr>
                  </w:pPr>
                  <w:r>
                    <w:rPr>
                      <w:color w:val="000000"/>
                      <w:szCs w:val="21"/>
                    </w:rPr>
                    <w:t>NH</w:t>
                  </w:r>
                  <w:r>
                    <w:rPr>
                      <w:color w:val="000000"/>
                      <w:szCs w:val="21"/>
                      <w:vertAlign w:val="subscript"/>
                    </w:rPr>
                    <w:t>3</w:t>
                  </w:r>
                  <w:r>
                    <w:rPr>
                      <w:color w:val="000000"/>
                      <w:szCs w:val="21"/>
                    </w:rPr>
                    <w:t>-N</w:t>
                  </w:r>
                </w:p>
              </w:tc>
              <w:tc>
                <w:tcPr>
                  <w:tcW w:w="2608" w:type="dxa"/>
                  <w:vAlign w:val="center"/>
                </w:tcPr>
                <w:p w14:paraId="1C643C2F" w14:textId="77777777" w:rsidR="00885E3C" w:rsidRDefault="002E2A28">
                  <w:pPr>
                    <w:jc w:val="center"/>
                    <w:rPr>
                      <w:color w:val="000000"/>
                      <w:szCs w:val="21"/>
                    </w:rPr>
                  </w:pPr>
                  <w:r>
                    <w:rPr>
                      <w:rFonts w:hint="eastAsia"/>
                      <w:color w:val="000000"/>
                      <w:szCs w:val="21"/>
                    </w:rPr>
                    <w:t>0</w:t>
                  </w:r>
                </w:p>
              </w:tc>
              <w:tc>
                <w:tcPr>
                  <w:tcW w:w="2733" w:type="dxa"/>
                  <w:vAlign w:val="center"/>
                </w:tcPr>
                <w:p w14:paraId="1C643C30" w14:textId="77777777" w:rsidR="00885E3C" w:rsidRDefault="002E2A28">
                  <w:pPr>
                    <w:jc w:val="center"/>
                    <w:rPr>
                      <w:color w:val="000000"/>
                      <w:szCs w:val="21"/>
                    </w:rPr>
                  </w:pPr>
                  <w:r>
                    <w:rPr>
                      <w:szCs w:val="21"/>
                    </w:rPr>
                    <w:t>0.0005</w:t>
                  </w:r>
                </w:p>
              </w:tc>
            </w:tr>
            <w:tr w:rsidR="00885E3C" w14:paraId="1C643C36" w14:textId="77777777">
              <w:trPr>
                <w:trHeight w:val="397"/>
                <w:jc w:val="center"/>
              </w:trPr>
              <w:tc>
                <w:tcPr>
                  <w:tcW w:w="878" w:type="dxa"/>
                  <w:vMerge/>
                  <w:vAlign w:val="center"/>
                </w:tcPr>
                <w:p w14:paraId="1C643C32" w14:textId="77777777" w:rsidR="00885E3C" w:rsidRDefault="00885E3C">
                  <w:pPr>
                    <w:jc w:val="center"/>
                    <w:rPr>
                      <w:color w:val="000000"/>
                      <w:szCs w:val="21"/>
                    </w:rPr>
                  </w:pPr>
                </w:p>
              </w:tc>
              <w:tc>
                <w:tcPr>
                  <w:tcW w:w="1726" w:type="dxa"/>
                  <w:vAlign w:val="center"/>
                </w:tcPr>
                <w:p w14:paraId="1C643C33" w14:textId="77777777" w:rsidR="00885E3C" w:rsidRDefault="002E2A28">
                  <w:pPr>
                    <w:jc w:val="center"/>
                    <w:rPr>
                      <w:color w:val="000000"/>
                      <w:szCs w:val="21"/>
                    </w:rPr>
                  </w:pPr>
                  <w:r>
                    <w:rPr>
                      <w:color w:val="000000"/>
                      <w:szCs w:val="21"/>
                    </w:rPr>
                    <w:t>TP</w:t>
                  </w:r>
                </w:p>
              </w:tc>
              <w:tc>
                <w:tcPr>
                  <w:tcW w:w="2608" w:type="dxa"/>
                  <w:vAlign w:val="center"/>
                </w:tcPr>
                <w:p w14:paraId="1C643C34" w14:textId="77777777" w:rsidR="00885E3C" w:rsidRDefault="002E2A28">
                  <w:pPr>
                    <w:jc w:val="center"/>
                    <w:rPr>
                      <w:color w:val="000000"/>
                      <w:szCs w:val="21"/>
                    </w:rPr>
                  </w:pPr>
                  <w:r>
                    <w:rPr>
                      <w:rFonts w:hint="eastAsia"/>
                      <w:color w:val="000000"/>
                      <w:szCs w:val="21"/>
                    </w:rPr>
                    <w:t>0</w:t>
                  </w:r>
                </w:p>
              </w:tc>
              <w:tc>
                <w:tcPr>
                  <w:tcW w:w="2733" w:type="dxa"/>
                  <w:vAlign w:val="center"/>
                </w:tcPr>
                <w:p w14:paraId="1C643C35" w14:textId="77777777" w:rsidR="00885E3C" w:rsidRDefault="002E2A28">
                  <w:pPr>
                    <w:jc w:val="center"/>
                    <w:rPr>
                      <w:color w:val="000000"/>
                      <w:szCs w:val="21"/>
                    </w:rPr>
                  </w:pPr>
                  <w:r>
                    <w:rPr>
                      <w:szCs w:val="21"/>
                    </w:rPr>
                    <w:t>0.0001</w:t>
                  </w:r>
                </w:p>
              </w:tc>
            </w:tr>
            <w:tr w:rsidR="00885E3C" w14:paraId="1C643C3B" w14:textId="77777777">
              <w:trPr>
                <w:trHeight w:val="397"/>
                <w:jc w:val="center"/>
              </w:trPr>
              <w:tc>
                <w:tcPr>
                  <w:tcW w:w="878" w:type="dxa"/>
                  <w:vMerge/>
                  <w:vAlign w:val="center"/>
                </w:tcPr>
                <w:p w14:paraId="1C643C37" w14:textId="77777777" w:rsidR="00885E3C" w:rsidRDefault="00885E3C">
                  <w:pPr>
                    <w:jc w:val="center"/>
                    <w:rPr>
                      <w:color w:val="000000"/>
                      <w:szCs w:val="21"/>
                    </w:rPr>
                  </w:pPr>
                </w:p>
              </w:tc>
              <w:tc>
                <w:tcPr>
                  <w:tcW w:w="1726" w:type="dxa"/>
                  <w:vAlign w:val="center"/>
                </w:tcPr>
                <w:p w14:paraId="1C643C38" w14:textId="77777777" w:rsidR="00885E3C" w:rsidRDefault="002E2A28">
                  <w:pPr>
                    <w:jc w:val="center"/>
                    <w:rPr>
                      <w:color w:val="000000"/>
                      <w:szCs w:val="21"/>
                    </w:rPr>
                  </w:pPr>
                  <w:r>
                    <w:rPr>
                      <w:color w:val="000000"/>
                      <w:szCs w:val="21"/>
                    </w:rPr>
                    <w:t>TN</w:t>
                  </w:r>
                </w:p>
              </w:tc>
              <w:tc>
                <w:tcPr>
                  <w:tcW w:w="2608" w:type="dxa"/>
                  <w:vAlign w:val="center"/>
                </w:tcPr>
                <w:p w14:paraId="1C643C39" w14:textId="77777777" w:rsidR="00885E3C" w:rsidRDefault="002E2A28">
                  <w:pPr>
                    <w:jc w:val="center"/>
                    <w:rPr>
                      <w:color w:val="000000"/>
                      <w:szCs w:val="21"/>
                    </w:rPr>
                  </w:pPr>
                  <w:r>
                    <w:rPr>
                      <w:rFonts w:hint="eastAsia"/>
                      <w:color w:val="000000"/>
                      <w:szCs w:val="21"/>
                    </w:rPr>
                    <w:t>0</w:t>
                  </w:r>
                </w:p>
              </w:tc>
              <w:tc>
                <w:tcPr>
                  <w:tcW w:w="2733" w:type="dxa"/>
                  <w:vAlign w:val="center"/>
                </w:tcPr>
                <w:p w14:paraId="1C643C3A" w14:textId="77777777" w:rsidR="00885E3C" w:rsidRDefault="002E2A28">
                  <w:pPr>
                    <w:jc w:val="center"/>
                    <w:rPr>
                      <w:color w:val="000000"/>
                      <w:szCs w:val="21"/>
                    </w:rPr>
                  </w:pPr>
                  <w:r>
                    <w:rPr>
                      <w:szCs w:val="21"/>
                    </w:rPr>
                    <w:t>0.0033</w:t>
                  </w:r>
                </w:p>
              </w:tc>
            </w:tr>
            <w:tr w:rsidR="00885E3C" w14:paraId="1C643C40" w14:textId="77777777">
              <w:trPr>
                <w:trHeight w:val="397"/>
                <w:jc w:val="center"/>
              </w:trPr>
              <w:tc>
                <w:tcPr>
                  <w:tcW w:w="878" w:type="dxa"/>
                  <w:vMerge w:val="restart"/>
                  <w:vAlign w:val="center"/>
                </w:tcPr>
                <w:p w14:paraId="1C643C3C" w14:textId="77777777" w:rsidR="00885E3C" w:rsidRDefault="002E2A28">
                  <w:pPr>
                    <w:jc w:val="center"/>
                    <w:rPr>
                      <w:rFonts w:eastAsia="Times New Roman"/>
                      <w:color w:val="000000"/>
                      <w:szCs w:val="21"/>
                    </w:rPr>
                  </w:pPr>
                  <w:proofErr w:type="spellStart"/>
                  <w:r>
                    <w:rPr>
                      <w:rFonts w:eastAsia="Times New Roman"/>
                      <w:color w:val="000000"/>
                      <w:szCs w:val="21"/>
                    </w:rPr>
                    <w:t>废气</w:t>
                  </w:r>
                  <w:proofErr w:type="spellEnd"/>
                </w:p>
              </w:tc>
              <w:tc>
                <w:tcPr>
                  <w:tcW w:w="1726" w:type="dxa"/>
                  <w:vAlign w:val="center"/>
                </w:tcPr>
                <w:p w14:paraId="1C643C3D" w14:textId="77777777" w:rsidR="00885E3C" w:rsidRDefault="002E2A28">
                  <w:pPr>
                    <w:jc w:val="center"/>
                    <w:rPr>
                      <w:bCs/>
                      <w:color w:val="000000"/>
                      <w:szCs w:val="21"/>
                    </w:rPr>
                  </w:pPr>
                  <w:r>
                    <w:rPr>
                      <w:bCs/>
                      <w:color w:val="000000"/>
                      <w:szCs w:val="21"/>
                    </w:rPr>
                    <w:t>非甲烷总烃</w:t>
                  </w:r>
                </w:p>
              </w:tc>
              <w:tc>
                <w:tcPr>
                  <w:tcW w:w="2608" w:type="dxa"/>
                  <w:vAlign w:val="center"/>
                </w:tcPr>
                <w:p w14:paraId="1C643C3E" w14:textId="77777777" w:rsidR="00885E3C" w:rsidRDefault="002E2A28">
                  <w:pPr>
                    <w:jc w:val="center"/>
                    <w:rPr>
                      <w:color w:val="000000"/>
                      <w:szCs w:val="21"/>
                    </w:rPr>
                  </w:pPr>
                  <w:r>
                    <w:rPr>
                      <w:rFonts w:hint="eastAsia"/>
                      <w:color w:val="000000"/>
                      <w:szCs w:val="21"/>
                    </w:rPr>
                    <w:t>0</w:t>
                  </w:r>
                </w:p>
              </w:tc>
              <w:tc>
                <w:tcPr>
                  <w:tcW w:w="2733" w:type="dxa"/>
                  <w:vAlign w:val="center"/>
                </w:tcPr>
                <w:p w14:paraId="1C643C3F" w14:textId="77777777" w:rsidR="00885E3C" w:rsidRDefault="002E2A28">
                  <w:pPr>
                    <w:jc w:val="center"/>
                    <w:rPr>
                      <w:color w:val="000000"/>
                      <w:szCs w:val="21"/>
                    </w:rPr>
                  </w:pPr>
                  <w:r>
                    <w:rPr>
                      <w:color w:val="000000"/>
                      <w:szCs w:val="21"/>
                      <w:lang w:val="fr-FR"/>
                    </w:rPr>
                    <w:t>0.2224</w:t>
                  </w:r>
                </w:p>
              </w:tc>
            </w:tr>
            <w:tr w:rsidR="00885E3C" w14:paraId="1C643C45" w14:textId="77777777">
              <w:trPr>
                <w:trHeight w:val="397"/>
                <w:jc w:val="center"/>
              </w:trPr>
              <w:tc>
                <w:tcPr>
                  <w:tcW w:w="878" w:type="dxa"/>
                  <w:vMerge/>
                  <w:vAlign w:val="center"/>
                </w:tcPr>
                <w:p w14:paraId="1C643C41" w14:textId="77777777" w:rsidR="00885E3C" w:rsidRDefault="00885E3C">
                  <w:pPr>
                    <w:jc w:val="center"/>
                    <w:rPr>
                      <w:rFonts w:eastAsia="Times New Roman"/>
                      <w:color w:val="000000"/>
                      <w:szCs w:val="21"/>
                    </w:rPr>
                  </w:pPr>
                </w:p>
              </w:tc>
              <w:tc>
                <w:tcPr>
                  <w:tcW w:w="1726" w:type="dxa"/>
                  <w:vAlign w:val="center"/>
                </w:tcPr>
                <w:p w14:paraId="1C643C42" w14:textId="77777777" w:rsidR="00885E3C" w:rsidRDefault="002E2A28">
                  <w:pPr>
                    <w:jc w:val="center"/>
                    <w:rPr>
                      <w:bCs/>
                      <w:color w:val="000000"/>
                      <w:szCs w:val="21"/>
                    </w:rPr>
                  </w:pPr>
                  <w:r>
                    <w:rPr>
                      <w:bCs/>
                      <w:color w:val="000000"/>
                      <w:szCs w:val="21"/>
                    </w:rPr>
                    <w:t>颗粒物</w:t>
                  </w:r>
                </w:p>
              </w:tc>
              <w:tc>
                <w:tcPr>
                  <w:tcW w:w="2608" w:type="dxa"/>
                  <w:vAlign w:val="center"/>
                </w:tcPr>
                <w:p w14:paraId="1C643C43" w14:textId="77777777" w:rsidR="00885E3C" w:rsidRDefault="002E2A28">
                  <w:pPr>
                    <w:jc w:val="center"/>
                    <w:rPr>
                      <w:color w:val="000000"/>
                      <w:szCs w:val="21"/>
                    </w:rPr>
                  </w:pPr>
                  <w:r>
                    <w:rPr>
                      <w:rFonts w:hint="eastAsia"/>
                      <w:color w:val="000000"/>
                      <w:szCs w:val="21"/>
                    </w:rPr>
                    <w:t>0</w:t>
                  </w:r>
                </w:p>
              </w:tc>
              <w:tc>
                <w:tcPr>
                  <w:tcW w:w="2733" w:type="dxa"/>
                  <w:vAlign w:val="center"/>
                </w:tcPr>
                <w:p w14:paraId="1C643C44" w14:textId="77777777" w:rsidR="00885E3C" w:rsidRDefault="002E2A28">
                  <w:pPr>
                    <w:jc w:val="center"/>
                    <w:rPr>
                      <w:color w:val="000000"/>
                      <w:szCs w:val="21"/>
                    </w:rPr>
                  </w:pPr>
                  <w:r>
                    <w:rPr>
                      <w:color w:val="000000"/>
                      <w:szCs w:val="21"/>
                      <w:lang w:val="fr-FR"/>
                    </w:rPr>
                    <w:t>0.0256</w:t>
                  </w:r>
                </w:p>
              </w:tc>
            </w:tr>
          </w:tbl>
          <w:p w14:paraId="1C643C46" w14:textId="77777777" w:rsidR="00885E3C" w:rsidRDefault="00885E3C">
            <w:pPr>
              <w:spacing w:line="460" w:lineRule="exact"/>
              <w:ind w:firstLine="482"/>
              <w:rPr>
                <w:color w:val="000000"/>
                <w:sz w:val="24"/>
              </w:rPr>
            </w:pPr>
          </w:p>
          <w:p w14:paraId="1C643C47" w14:textId="77777777" w:rsidR="00885E3C" w:rsidRDefault="00885E3C">
            <w:pPr>
              <w:spacing w:line="460" w:lineRule="exact"/>
              <w:ind w:firstLine="482"/>
              <w:rPr>
                <w:color w:val="000000"/>
                <w:sz w:val="24"/>
              </w:rPr>
            </w:pPr>
          </w:p>
          <w:p w14:paraId="1C643C48" w14:textId="77777777" w:rsidR="00885E3C" w:rsidRDefault="00885E3C">
            <w:pPr>
              <w:spacing w:line="460" w:lineRule="exact"/>
              <w:ind w:firstLine="482"/>
              <w:rPr>
                <w:color w:val="000000"/>
                <w:sz w:val="24"/>
              </w:rPr>
            </w:pPr>
          </w:p>
          <w:p w14:paraId="1C643C49" w14:textId="77777777" w:rsidR="00885E3C" w:rsidRDefault="00885E3C">
            <w:pPr>
              <w:spacing w:line="460" w:lineRule="exact"/>
              <w:ind w:firstLine="482"/>
              <w:rPr>
                <w:color w:val="000000"/>
                <w:sz w:val="24"/>
              </w:rPr>
            </w:pPr>
          </w:p>
          <w:p w14:paraId="1C643C4A" w14:textId="77777777" w:rsidR="00885E3C" w:rsidRDefault="00885E3C">
            <w:pPr>
              <w:spacing w:line="460" w:lineRule="exact"/>
              <w:ind w:firstLine="482"/>
              <w:rPr>
                <w:color w:val="000000"/>
                <w:sz w:val="24"/>
              </w:rPr>
            </w:pPr>
          </w:p>
          <w:p w14:paraId="1C643C4B" w14:textId="77777777" w:rsidR="00885E3C" w:rsidRDefault="00885E3C">
            <w:pPr>
              <w:spacing w:line="460" w:lineRule="exact"/>
              <w:ind w:firstLine="482"/>
              <w:rPr>
                <w:color w:val="000000"/>
                <w:sz w:val="24"/>
              </w:rPr>
            </w:pPr>
          </w:p>
          <w:p w14:paraId="1C643C4C" w14:textId="77777777" w:rsidR="00885E3C" w:rsidRDefault="00885E3C">
            <w:pPr>
              <w:spacing w:line="460" w:lineRule="exact"/>
              <w:ind w:firstLine="482"/>
              <w:rPr>
                <w:color w:val="000000"/>
                <w:sz w:val="24"/>
              </w:rPr>
            </w:pPr>
          </w:p>
          <w:p w14:paraId="1C643C4D" w14:textId="77777777" w:rsidR="00885E3C" w:rsidRDefault="00885E3C">
            <w:pPr>
              <w:spacing w:line="460" w:lineRule="exact"/>
              <w:ind w:firstLine="482"/>
              <w:rPr>
                <w:color w:val="000000"/>
                <w:sz w:val="24"/>
              </w:rPr>
            </w:pPr>
          </w:p>
          <w:p w14:paraId="1C643C4E" w14:textId="77777777" w:rsidR="00885E3C" w:rsidRDefault="00885E3C">
            <w:pPr>
              <w:spacing w:line="460" w:lineRule="exact"/>
              <w:ind w:firstLine="482"/>
              <w:rPr>
                <w:color w:val="000000"/>
                <w:sz w:val="24"/>
              </w:rPr>
            </w:pPr>
          </w:p>
          <w:p w14:paraId="1C643C4F" w14:textId="77777777" w:rsidR="00885E3C" w:rsidRDefault="00885E3C">
            <w:pPr>
              <w:spacing w:line="460" w:lineRule="exact"/>
              <w:ind w:firstLine="482"/>
              <w:rPr>
                <w:color w:val="000000"/>
                <w:sz w:val="24"/>
              </w:rPr>
            </w:pPr>
          </w:p>
          <w:p w14:paraId="1C643C50" w14:textId="77777777" w:rsidR="00885E3C" w:rsidRDefault="00885E3C">
            <w:pPr>
              <w:spacing w:line="460" w:lineRule="exact"/>
              <w:ind w:firstLine="482"/>
              <w:rPr>
                <w:color w:val="000000"/>
                <w:sz w:val="24"/>
              </w:rPr>
            </w:pPr>
          </w:p>
          <w:p w14:paraId="1C643C51" w14:textId="77777777" w:rsidR="00885E3C" w:rsidRDefault="00885E3C">
            <w:pPr>
              <w:spacing w:line="460" w:lineRule="exact"/>
              <w:ind w:firstLine="482"/>
              <w:rPr>
                <w:color w:val="000000"/>
                <w:sz w:val="24"/>
              </w:rPr>
            </w:pPr>
          </w:p>
          <w:p w14:paraId="1C643C52" w14:textId="77777777" w:rsidR="00885E3C" w:rsidRDefault="00885E3C">
            <w:pPr>
              <w:spacing w:line="460" w:lineRule="exact"/>
              <w:ind w:firstLine="482"/>
              <w:rPr>
                <w:color w:val="000000"/>
                <w:sz w:val="24"/>
              </w:rPr>
            </w:pPr>
          </w:p>
          <w:p w14:paraId="1C643C53" w14:textId="77777777" w:rsidR="00885E3C" w:rsidRDefault="00885E3C">
            <w:pPr>
              <w:spacing w:line="460" w:lineRule="exact"/>
              <w:ind w:firstLine="482"/>
              <w:rPr>
                <w:color w:val="000000"/>
                <w:sz w:val="24"/>
              </w:rPr>
            </w:pPr>
          </w:p>
          <w:p w14:paraId="1C643C54" w14:textId="77777777" w:rsidR="00885E3C" w:rsidRDefault="00885E3C">
            <w:pPr>
              <w:spacing w:line="460" w:lineRule="exact"/>
              <w:ind w:firstLine="482"/>
              <w:rPr>
                <w:color w:val="000000"/>
                <w:sz w:val="24"/>
              </w:rPr>
            </w:pPr>
          </w:p>
          <w:p w14:paraId="1C643C55" w14:textId="77777777" w:rsidR="00885E3C" w:rsidRDefault="00885E3C">
            <w:pPr>
              <w:spacing w:line="460" w:lineRule="exact"/>
              <w:ind w:firstLine="482"/>
              <w:rPr>
                <w:color w:val="000000"/>
                <w:sz w:val="24"/>
              </w:rPr>
            </w:pPr>
          </w:p>
          <w:p w14:paraId="1C643C56" w14:textId="77777777" w:rsidR="00885E3C" w:rsidRDefault="00885E3C">
            <w:pPr>
              <w:adjustRightInd w:val="0"/>
              <w:snapToGrid w:val="0"/>
              <w:spacing w:line="460" w:lineRule="exact"/>
              <w:rPr>
                <w:rFonts w:ascii="宋体" w:hAnsi="宋体"/>
                <w:bCs/>
                <w:szCs w:val="21"/>
              </w:rPr>
            </w:pPr>
          </w:p>
        </w:tc>
      </w:tr>
    </w:tbl>
    <w:p w14:paraId="1C643C58" w14:textId="77777777" w:rsidR="00885E3C" w:rsidRDefault="00885E3C">
      <w:pPr>
        <w:pStyle w:val="af4"/>
        <w:adjustRightInd w:val="0"/>
        <w:snapToGrid w:val="0"/>
        <w:spacing w:before="0" w:beforeAutospacing="0" w:after="0" w:afterAutospacing="0"/>
        <w:jc w:val="center"/>
        <w:rPr>
          <w:rFonts w:ascii="黑体" w:eastAsia="黑体" w:hAnsi="黑体"/>
          <w:snapToGrid w:val="0"/>
          <w:sz w:val="18"/>
          <w:szCs w:val="18"/>
        </w:rPr>
        <w:sectPr w:rsidR="00885E3C">
          <w:pgSz w:w="11906" w:h="16838"/>
          <w:pgMar w:top="1701" w:right="1531" w:bottom="1701" w:left="1531" w:header="851" w:footer="851" w:gutter="0"/>
          <w:cols w:space="720"/>
          <w:docGrid w:linePitch="312"/>
        </w:sectPr>
      </w:pPr>
    </w:p>
    <w:p w14:paraId="1C643C59" w14:textId="77777777" w:rsidR="00885E3C" w:rsidRDefault="00885E3C">
      <w:pPr>
        <w:pStyle w:val="af4"/>
        <w:adjustRightInd w:val="0"/>
        <w:snapToGrid w:val="0"/>
        <w:spacing w:before="0" w:beforeAutospacing="0" w:after="0" w:afterAutospacing="0" w:line="14" w:lineRule="auto"/>
        <w:jc w:val="center"/>
        <w:outlineLvl w:val="0"/>
        <w:rPr>
          <w:rFonts w:ascii="黑体" w:eastAsia="黑体" w:hAnsi="黑体"/>
          <w:snapToGrid w:val="0"/>
          <w:sz w:val="30"/>
          <w:szCs w:val="30"/>
        </w:rPr>
      </w:pPr>
    </w:p>
    <w:p w14:paraId="1C643C5A" w14:textId="77777777" w:rsidR="00885E3C" w:rsidRDefault="002E2A28">
      <w:pPr>
        <w:pStyle w:val="af4"/>
        <w:jc w:val="center"/>
        <w:outlineLvl w:val="0"/>
        <w:rPr>
          <w:rFonts w:ascii="黑体" w:eastAsia="黑体" w:hAnsi="黑体"/>
          <w:snapToGrid w:val="0"/>
          <w:sz w:val="30"/>
          <w:szCs w:val="30"/>
        </w:rPr>
      </w:pPr>
      <w:r>
        <w:rPr>
          <w:rFonts w:ascii="黑体" w:eastAsia="黑体" w:hAnsi="黑体" w:hint="eastAsia"/>
          <w:snapToGrid w:val="0"/>
          <w:sz w:val="30"/>
          <w:szCs w:val="30"/>
        </w:rPr>
        <w:t>三、区域环境质量现状、环境保护目标及评价标准</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0"/>
        <w:gridCol w:w="8190"/>
      </w:tblGrid>
      <w:tr w:rsidR="00885E3C" w14:paraId="1C643CB4" w14:textId="77777777">
        <w:trPr>
          <w:trHeight w:val="1681"/>
          <w:jc w:val="center"/>
        </w:trPr>
        <w:tc>
          <w:tcPr>
            <w:tcW w:w="800" w:type="dxa"/>
            <w:vAlign w:val="center"/>
          </w:tcPr>
          <w:p w14:paraId="1C643C5B"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区域</w:t>
            </w:r>
          </w:p>
          <w:p w14:paraId="1C643C5C"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环境</w:t>
            </w:r>
          </w:p>
          <w:p w14:paraId="1C643C5D"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质量</w:t>
            </w:r>
          </w:p>
          <w:p w14:paraId="1C643C5E"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现状</w:t>
            </w:r>
          </w:p>
        </w:tc>
        <w:tc>
          <w:tcPr>
            <w:tcW w:w="8190" w:type="dxa"/>
            <w:vAlign w:val="center"/>
          </w:tcPr>
          <w:p w14:paraId="1C643C5F" w14:textId="77777777" w:rsidR="00885E3C" w:rsidRDefault="002E2A28">
            <w:pPr>
              <w:adjustRightInd w:val="0"/>
              <w:snapToGrid w:val="0"/>
              <w:spacing w:line="460" w:lineRule="exact"/>
              <w:rPr>
                <w:color w:val="000000"/>
                <w:sz w:val="24"/>
              </w:rPr>
            </w:pPr>
            <w:r>
              <w:rPr>
                <w:color w:val="000000"/>
                <w:sz w:val="24"/>
              </w:rPr>
              <w:t>根据现有环境监测资料，建设项目所在地环境质量状况如下：</w:t>
            </w:r>
          </w:p>
          <w:p w14:paraId="1C643C60" w14:textId="77777777" w:rsidR="00885E3C" w:rsidRDefault="002E2A28">
            <w:pPr>
              <w:adjustRightInd w:val="0"/>
              <w:snapToGrid w:val="0"/>
              <w:spacing w:line="460" w:lineRule="exact"/>
              <w:ind w:firstLineChars="200" w:firstLine="482"/>
              <w:rPr>
                <w:b/>
                <w:color w:val="000000"/>
                <w:sz w:val="24"/>
              </w:rPr>
            </w:pPr>
            <w:r>
              <w:rPr>
                <w:b/>
                <w:color w:val="000000"/>
                <w:sz w:val="24"/>
              </w:rPr>
              <w:t>1</w:t>
            </w:r>
            <w:r>
              <w:rPr>
                <w:b/>
                <w:color w:val="000000"/>
                <w:sz w:val="24"/>
              </w:rPr>
              <w:t>、环境空气质量现状</w:t>
            </w:r>
          </w:p>
          <w:p w14:paraId="1C643C61" w14:textId="77777777" w:rsidR="00885E3C" w:rsidRDefault="002E2A28">
            <w:pPr>
              <w:adjustRightInd w:val="0"/>
              <w:snapToGrid w:val="0"/>
              <w:spacing w:line="460" w:lineRule="exact"/>
              <w:ind w:firstLineChars="200" w:firstLine="480"/>
              <w:rPr>
                <w:color w:val="000000"/>
                <w:sz w:val="24"/>
              </w:rPr>
            </w:pPr>
            <w:r>
              <w:rPr>
                <w:color w:val="000000"/>
                <w:sz w:val="24"/>
              </w:rPr>
              <w:t>根据大气功能区划分原则，建设项目所在地为二类功能区，环境空气质量应执行《环境空气质量标准》（</w:t>
            </w:r>
            <w:r>
              <w:rPr>
                <w:color w:val="000000"/>
                <w:sz w:val="24"/>
              </w:rPr>
              <w:t>GB3095-2012</w:t>
            </w:r>
            <w:r>
              <w:rPr>
                <w:color w:val="000000"/>
                <w:sz w:val="24"/>
              </w:rPr>
              <w:t>）二级标准。根据新乡市生态环境局发布的《新乡市</w:t>
            </w:r>
            <w:r>
              <w:rPr>
                <w:color w:val="000000"/>
                <w:sz w:val="24"/>
              </w:rPr>
              <w:t>2021</w:t>
            </w:r>
            <w:r>
              <w:rPr>
                <w:color w:val="000000"/>
                <w:sz w:val="24"/>
              </w:rPr>
              <w:t>年环境质量年报》，区域空气质量现状数据如下表所示。</w:t>
            </w:r>
          </w:p>
          <w:p w14:paraId="1C643C62"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19              </w:t>
            </w:r>
            <w:r>
              <w:rPr>
                <w:rFonts w:eastAsia="黑体"/>
                <w:color w:val="000000"/>
                <w:sz w:val="24"/>
              </w:rPr>
              <w:t>区域空气质量现状评价表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06"/>
              <w:gridCol w:w="1761"/>
              <w:gridCol w:w="1701"/>
              <w:gridCol w:w="1570"/>
              <w:gridCol w:w="1134"/>
              <w:gridCol w:w="1002"/>
            </w:tblGrid>
            <w:tr w:rsidR="00885E3C" w14:paraId="1C643C69" w14:textId="77777777">
              <w:trPr>
                <w:cantSplit/>
                <w:trHeight w:val="397"/>
                <w:jc w:val="center"/>
              </w:trPr>
              <w:tc>
                <w:tcPr>
                  <w:tcW w:w="806" w:type="dxa"/>
                  <w:tcMar>
                    <w:top w:w="0" w:type="dxa"/>
                    <w:left w:w="28" w:type="dxa"/>
                    <w:bottom w:w="0" w:type="dxa"/>
                    <w:right w:w="28" w:type="dxa"/>
                  </w:tcMar>
                  <w:vAlign w:val="center"/>
                </w:tcPr>
                <w:p w14:paraId="1C643C63" w14:textId="77777777" w:rsidR="00885E3C" w:rsidRDefault="002E2A28">
                  <w:pPr>
                    <w:autoSpaceDE w:val="0"/>
                    <w:autoSpaceDN w:val="0"/>
                    <w:adjustRightInd w:val="0"/>
                    <w:snapToGrid w:val="0"/>
                    <w:contextualSpacing/>
                    <w:jc w:val="center"/>
                    <w:rPr>
                      <w:b/>
                      <w:color w:val="000000"/>
                      <w:szCs w:val="21"/>
                    </w:rPr>
                  </w:pPr>
                  <w:r>
                    <w:rPr>
                      <w:b/>
                      <w:color w:val="000000"/>
                      <w:szCs w:val="21"/>
                    </w:rPr>
                    <w:t>污染物</w:t>
                  </w:r>
                </w:p>
              </w:tc>
              <w:tc>
                <w:tcPr>
                  <w:tcW w:w="1761" w:type="dxa"/>
                  <w:tcMar>
                    <w:top w:w="0" w:type="dxa"/>
                    <w:left w:w="28" w:type="dxa"/>
                    <w:bottom w:w="0" w:type="dxa"/>
                    <w:right w:w="28" w:type="dxa"/>
                  </w:tcMar>
                  <w:vAlign w:val="center"/>
                </w:tcPr>
                <w:p w14:paraId="1C643C64" w14:textId="77777777" w:rsidR="00885E3C" w:rsidRDefault="002E2A28">
                  <w:pPr>
                    <w:autoSpaceDE w:val="0"/>
                    <w:autoSpaceDN w:val="0"/>
                    <w:adjustRightInd w:val="0"/>
                    <w:snapToGrid w:val="0"/>
                    <w:contextualSpacing/>
                    <w:jc w:val="center"/>
                    <w:rPr>
                      <w:b/>
                      <w:color w:val="000000"/>
                      <w:szCs w:val="21"/>
                    </w:rPr>
                  </w:pPr>
                  <w:proofErr w:type="gramStart"/>
                  <w:r>
                    <w:rPr>
                      <w:b/>
                      <w:color w:val="000000"/>
                      <w:szCs w:val="21"/>
                    </w:rPr>
                    <w:t>年评价</w:t>
                  </w:r>
                  <w:proofErr w:type="gramEnd"/>
                  <w:r>
                    <w:rPr>
                      <w:b/>
                      <w:color w:val="000000"/>
                      <w:szCs w:val="21"/>
                    </w:rPr>
                    <w:t>指标</w:t>
                  </w:r>
                </w:p>
              </w:tc>
              <w:tc>
                <w:tcPr>
                  <w:tcW w:w="1701" w:type="dxa"/>
                  <w:tcMar>
                    <w:top w:w="0" w:type="dxa"/>
                    <w:left w:w="28" w:type="dxa"/>
                    <w:bottom w:w="0" w:type="dxa"/>
                    <w:right w:w="28" w:type="dxa"/>
                  </w:tcMar>
                  <w:vAlign w:val="center"/>
                </w:tcPr>
                <w:p w14:paraId="1C643C65" w14:textId="77777777" w:rsidR="00885E3C" w:rsidRDefault="002E2A28">
                  <w:pPr>
                    <w:autoSpaceDE w:val="0"/>
                    <w:autoSpaceDN w:val="0"/>
                    <w:adjustRightInd w:val="0"/>
                    <w:snapToGrid w:val="0"/>
                    <w:contextualSpacing/>
                    <w:jc w:val="center"/>
                    <w:rPr>
                      <w:b/>
                      <w:color w:val="000000"/>
                      <w:szCs w:val="21"/>
                    </w:rPr>
                  </w:pPr>
                  <w:r>
                    <w:rPr>
                      <w:b/>
                      <w:color w:val="000000"/>
                      <w:szCs w:val="21"/>
                    </w:rPr>
                    <w:t>现状浓度</w:t>
                  </w:r>
                  <w:r>
                    <w:rPr>
                      <w:b/>
                      <w:color w:val="000000"/>
                      <w:szCs w:val="21"/>
                    </w:rPr>
                    <w:t>/</w:t>
                  </w:r>
                  <w:r>
                    <w:rPr>
                      <w:b/>
                      <w:color w:val="000000"/>
                      <w:szCs w:val="21"/>
                    </w:rPr>
                    <w:t>（</w:t>
                  </w:r>
                  <w:proofErr w:type="spellStart"/>
                  <w:r>
                    <w:rPr>
                      <w:b/>
                      <w:color w:val="000000"/>
                      <w:szCs w:val="21"/>
                    </w:rPr>
                    <w:t>μg</w:t>
                  </w:r>
                  <w:proofErr w:type="spellEnd"/>
                  <w:r>
                    <w:rPr>
                      <w:b/>
                      <w:color w:val="000000"/>
                      <w:szCs w:val="21"/>
                    </w:rPr>
                    <w:t>/m</w:t>
                  </w:r>
                  <w:r>
                    <w:rPr>
                      <w:b/>
                      <w:color w:val="000000"/>
                      <w:szCs w:val="21"/>
                      <w:vertAlign w:val="superscript"/>
                    </w:rPr>
                    <w:t>3</w:t>
                  </w:r>
                  <w:r>
                    <w:rPr>
                      <w:b/>
                      <w:color w:val="000000"/>
                      <w:szCs w:val="21"/>
                    </w:rPr>
                    <w:t>）</w:t>
                  </w:r>
                </w:p>
              </w:tc>
              <w:tc>
                <w:tcPr>
                  <w:tcW w:w="1570" w:type="dxa"/>
                  <w:tcMar>
                    <w:top w:w="0" w:type="dxa"/>
                    <w:left w:w="28" w:type="dxa"/>
                    <w:bottom w:w="0" w:type="dxa"/>
                    <w:right w:w="28" w:type="dxa"/>
                  </w:tcMar>
                  <w:vAlign w:val="center"/>
                </w:tcPr>
                <w:p w14:paraId="1C643C66" w14:textId="77777777" w:rsidR="00885E3C" w:rsidRDefault="002E2A28">
                  <w:pPr>
                    <w:autoSpaceDE w:val="0"/>
                    <w:autoSpaceDN w:val="0"/>
                    <w:adjustRightInd w:val="0"/>
                    <w:snapToGrid w:val="0"/>
                    <w:contextualSpacing/>
                    <w:jc w:val="center"/>
                    <w:rPr>
                      <w:b/>
                      <w:color w:val="000000"/>
                      <w:szCs w:val="21"/>
                    </w:rPr>
                  </w:pPr>
                  <w:r>
                    <w:rPr>
                      <w:b/>
                      <w:color w:val="000000"/>
                      <w:szCs w:val="21"/>
                    </w:rPr>
                    <w:t>标准值</w:t>
                  </w:r>
                  <w:r>
                    <w:rPr>
                      <w:b/>
                      <w:color w:val="000000"/>
                      <w:szCs w:val="21"/>
                    </w:rPr>
                    <w:t>/</w:t>
                  </w:r>
                  <w:r>
                    <w:rPr>
                      <w:b/>
                      <w:color w:val="000000"/>
                      <w:szCs w:val="21"/>
                    </w:rPr>
                    <w:t>（</w:t>
                  </w:r>
                  <w:proofErr w:type="spellStart"/>
                  <w:r>
                    <w:rPr>
                      <w:b/>
                      <w:bCs/>
                      <w:color w:val="000000"/>
                      <w:szCs w:val="21"/>
                    </w:rPr>
                    <w:t>μ</w:t>
                  </w:r>
                  <w:r>
                    <w:rPr>
                      <w:b/>
                      <w:color w:val="000000"/>
                      <w:szCs w:val="21"/>
                    </w:rPr>
                    <w:t>g</w:t>
                  </w:r>
                  <w:proofErr w:type="spellEnd"/>
                  <w:r>
                    <w:rPr>
                      <w:b/>
                      <w:color w:val="000000"/>
                      <w:szCs w:val="21"/>
                    </w:rPr>
                    <w:t>/m</w:t>
                  </w:r>
                  <w:r>
                    <w:rPr>
                      <w:b/>
                      <w:color w:val="000000"/>
                      <w:szCs w:val="21"/>
                      <w:vertAlign w:val="superscript"/>
                    </w:rPr>
                    <w:t>3</w:t>
                  </w:r>
                  <w:r>
                    <w:rPr>
                      <w:b/>
                      <w:color w:val="000000"/>
                      <w:szCs w:val="21"/>
                    </w:rPr>
                    <w:t>）</w:t>
                  </w:r>
                </w:p>
              </w:tc>
              <w:tc>
                <w:tcPr>
                  <w:tcW w:w="1134" w:type="dxa"/>
                  <w:tcMar>
                    <w:top w:w="0" w:type="dxa"/>
                    <w:left w:w="28" w:type="dxa"/>
                    <w:bottom w:w="0" w:type="dxa"/>
                    <w:right w:w="28" w:type="dxa"/>
                  </w:tcMar>
                  <w:vAlign w:val="center"/>
                </w:tcPr>
                <w:p w14:paraId="1C643C67" w14:textId="77777777" w:rsidR="00885E3C" w:rsidRDefault="002E2A28">
                  <w:pPr>
                    <w:autoSpaceDE w:val="0"/>
                    <w:autoSpaceDN w:val="0"/>
                    <w:adjustRightInd w:val="0"/>
                    <w:snapToGrid w:val="0"/>
                    <w:contextualSpacing/>
                    <w:jc w:val="center"/>
                    <w:rPr>
                      <w:b/>
                      <w:color w:val="000000"/>
                      <w:szCs w:val="21"/>
                    </w:rPr>
                  </w:pPr>
                  <w:r>
                    <w:rPr>
                      <w:b/>
                      <w:color w:val="000000"/>
                      <w:szCs w:val="21"/>
                    </w:rPr>
                    <w:t>占标率</w:t>
                  </w:r>
                  <w:r>
                    <w:rPr>
                      <w:b/>
                      <w:color w:val="000000"/>
                      <w:szCs w:val="21"/>
                    </w:rPr>
                    <w:t>/%</w:t>
                  </w:r>
                </w:p>
              </w:tc>
              <w:tc>
                <w:tcPr>
                  <w:tcW w:w="1002" w:type="dxa"/>
                  <w:tcMar>
                    <w:top w:w="0" w:type="dxa"/>
                    <w:left w:w="28" w:type="dxa"/>
                    <w:bottom w:w="0" w:type="dxa"/>
                    <w:right w:w="28" w:type="dxa"/>
                  </w:tcMar>
                  <w:vAlign w:val="center"/>
                </w:tcPr>
                <w:p w14:paraId="1C643C68" w14:textId="77777777" w:rsidR="00885E3C" w:rsidRDefault="002E2A28">
                  <w:pPr>
                    <w:autoSpaceDE w:val="0"/>
                    <w:autoSpaceDN w:val="0"/>
                    <w:adjustRightInd w:val="0"/>
                    <w:snapToGrid w:val="0"/>
                    <w:contextualSpacing/>
                    <w:jc w:val="center"/>
                    <w:rPr>
                      <w:b/>
                      <w:color w:val="000000"/>
                      <w:szCs w:val="21"/>
                    </w:rPr>
                  </w:pPr>
                  <w:r>
                    <w:rPr>
                      <w:b/>
                      <w:color w:val="000000"/>
                      <w:szCs w:val="21"/>
                    </w:rPr>
                    <w:t>达标情况</w:t>
                  </w:r>
                </w:p>
              </w:tc>
            </w:tr>
            <w:tr w:rsidR="00885E3C" w14:paraId="1C643C70" w14:textId="77777777">
              <w:trPr>
                <w:cantSplit/>
                <w:trHeight w:val="397"/>
                <w:jc w:val="center"/>
              </w:trPr>
              <w:tc>
                <w:tcPr>
                  <w:tcW w:w="806" w:type="dxa"/>
                  <w:tcMar>
                    <w:top w:w="0" w:type="dxa"/>
                    <w:left w:w="28" w:type="dxa"/>
                    <w:bottom w:w="0" w:type="dxa"/>
                    <w:right w:w="28" w:type="dxa"/>
                  </w:tcMar>
                  <w:vAlign w:val="center"/>
                </w:tcPr>
                <w:p w14:paraId="1C643C6A" w14:textId="77777777" w:rsidR="00885E3C" w:rsidRDefault="002E2A28">
                  <w:pPr>
                    <w:autoSpaceDE w:val="0"/>
                    <w:autoSpaceDN w:val="0"/>
                    <w:adjustRightInd w:val="0"/>
                    <w:snapToGrid w:val="0"/>
                    <w:contextualSpacing/>
                    <w:jc w:val="center"/>
                    <w:rPr>
                      <w:color w:val="000000"/>
                      <w:szCs w:val="21"/>
                    </w:rPr>
                  </w:pPr>
                  <w:r>
                    <w:rPr>
                      <w:color w:val="000000"/>
                      <w:szCs w:val="21"/>
                    </w:rPr>
                    <w:t>PM</w:t>
                  </w:r>
                  <w:r>
                    <w:rPr>
                      <w:color w:val="000000"/>
                      <w:szCs w:val="21"/>
                      <w:vertAlign w:val="subscript"/>
                    </w:rPr>
                    <w:t>10</w:t>
                  </w:r>
                </w:p>
              </w:tc>
              <w:tc>
                <w:tcPr>
                  <w:tcW w:w="1761" w:type="dxa"/>
                  <w:tcMar>
                    <w:top w:w="0" w:type="dxa"/>
                    <w:left w:w="28" w:type="dxa"/>
                    <w:bottom w:w="0" w:type="dxa"/>
                    <w:right w:w="28" w:type="dxa"/>
                  </w:tcMar>
                  <w:vAlign w:val="center"/>
                </w:tcPr>
                <w:p w14:paraId="1C643C6B" w14:textId="77777777" w:rsidR="00885E3C" w:rsidRDefault="002E2A28">
                  <w:pPr>
                    <w:overflowPunct w:val="0"/>
                    <w:autoSpaceDE w:val="0"/>
                    <w:autoSpaceDN w:val="0"/>
                    <w:adjustRightInd w:val="0"/>
                    <w:contextualSpacing/>
                    <w:jc w:val="center"/>
                    <w:rPr>
                      <w:color w:val="000000"/>
                      <w:szCs w:val="21"/>
                    </w:rPr>
                  </w:pPr>
                  <w:r>
                    <w:rPr>
                      <w:color w:val="000000"/>
                      <w:szCs w:val="21"/>
                    </w:rPr>
                    <w:t>年平均质量浓度</w:t>
                  </w:r>
                </w:p>
              </w:tc>
              <w:tc>
                <w:tcPr>
                  <w:tcW w:w="1701" w:type="dxa"/>
                  <w:tcMar>
                    <w:top w:w="0" w:type="dxa"/>
                    <w:left w:w="28" w:type="dxa"/>
                    <w:bottom w:w="0" w:type="dxa"/>
                    <w:right w:w="28" w:type="dxa"/>
                  </w:tcMar>
                  <w:vAlign w:val="center"/>
                </w:tcPr>
                <w:p w14:paraId="1C643C6C" w14:textId="77777777" w:rsidR="00885E3C" w:rsidRDefault="002E2A28">
                  <w:pPr>
                    <w:autoSpaceDE w:val="0"/>
                    <w:autoSpaceDN w:val="0"/>
                    <w:adjustRightInd w:val="0"/>
                    <w:snapToGrid w:val="0"/>
                    <w:contextualSpacing/>
                    <w:jc w:val="center"/>
                    <w:rPr>
                      <w:color w:val="000000"/>
                      <w:szCs w:val="21"/>
                    </w:rPr>
                  </w:pPr>
                  <w:r>
                    <w:rPr>
                      <w:color w:val="000000"/>
                      <w:szCs w:val="21"/>
                    </w:rPr>
                    <w:t>93</w:t>
                  </w:r>
                </w:p>
              </w:tc>
              <w:tc>
                <w:tcPr>
                  <w:tcW w:w="1570" w:type="dxa"/>
                  <w:tcMar>
                    <w:top w:w="0" w:type="dxa"/>
                    <w:left w:w="28" w:type="dxa"/>
                    <w:bottom w:w="0" w:type="dxa"/>
                    <w:right w:w="28" w:type="dxa"/>
                  </w:tcMar>
                  <w:vAlign w:val="center"/>
                </w:tcPr>
                <w:p w14:paraId="1C643C6D" w14:textId="77777777" w:rsidR="00885E3C" w:rsidRDefault="002E2A28">
                  <w:pPr>
                    <w:autoSpaceDE w:val="0"/>
                    <w:autoSpaceDN w:val="0"/>
                    <w:adjustRightInd w:val="0"/>
                    <w:snapToGrid w:val="0"/>
                    <w:contextualSpacing/>
                    <w:jc w:val="center"/>
                    <w:rPr>
                      <w:color w:val="000000"/>
                      <w:szCs w:val="21"/>
                    </w:rPr>
                  </w:pPr>
                  <w:r>
                    <w:rPr>
                      <w:color w:val="000000"/>
                      <w:szCs w:val="21"/>
                    </w:rPr>
                    <w:t>70</w:t>
                  </w:r>
                </w:p>
              </w:tc>
              <w:tc>
                <w:tcPr>
                  <w:tcW w:w="1134" w:type="dxa"/>
                  <w:tcMar>
                    <w:top w:w="0" w:type="dxa"/>
                    <w:left w:w="28" w:type="dxa"/>
                    <w:bottom w:w="0" w:type="dxa"/>
                    <w:right w:w="28" w:type="dxa"/>
                  </w:tcMar>
                  <w:vAlign w:val="center"/>
                </w:tcPr>
                <w:p w14:paraId="1C643C6E" w14:textId="77777777" w:rsidR="00885E3C" w:rsidRDefault="002E2A28">
                  <w:pPr>
                    <w:autoSpaceDE w:val="0"/>
                    <w:autoSpaceDN w:val="0"/>
                    <w:adjustRightInd w:val="0"/>
                    <w:snapToGrid w:val="0"/>
                    <w:contextualSpacing/>
                    <w:jc w:val="center"/>
                    <w:rPr>
                      <w:color w:val="000000"/>
                      <w:szCs w:val="21"/>
                    </w:rPr>
                  </w:pPr>
                  <w:r>
                    <w:rPr>
                      <w:color w:val="000000"/>
                      <w:szCs w:val="21"/>
                    </w:rPr>
                    <w:t>133</w:t>
                  </w:r>
                </w:p>
              </w:tc>
              <w:tc>
                <w:tcPr>
                  <w:tcW w:w="1002" w:type="dxa"/>
                  <w:tcMar>
                    <w:top w:w="0" w:type="dxa"/>
                    <w:left w:w="28" w:type="dxa"/>
                    <w:bottom w:w="0" w:type="dxa"/>
                    <w:right w:w="28" w:type="dxa"/>
                  </w:tcMar>
                  <w:vAlign w:val="center"/>
                </w:tcPr>
                <w:p w14:paraId="1C643C6F" w14:textId="77777777" w:rsidR="00885E3C" w:rsidRDefault="002E2A28">
                  <w:pPr>
                    <w:autoSpaceDE w:val="0"/>
                    <w:autoSpaceDN w:val="0"/>
                    <w:adjustRightInd w:val="0"/>
                    <w:snapToGrid w:val="0"/>
                    <w:contextualSpacing/>
                    <w:jc w:val="center"/>
                    <w:rPr>
                      <w:color w:val="000000"/>
                      <w:szCs w:val="21"/>
                    </w:rPr>
                  </w:pPr>
                  <w:r>
                    <w:rPr>
                      <w:color w:val="000000"/>
                      <w:szCs w:val="21"/>
                    </w:rPr>
                    <w:t>超标</w:t>
                  </w:r>
                </w:p>
              </w:tc>
            </w:tr>
            <w:tr w:rsidR="00885E3C" w14:paraId="1C643C77" w14:textId="77777777">
              <w:trPr>
                <w:cantSplit/>
                <w:trHeight w:val="397"/>
                <w:jc w:val="center"/>
              </w:trPr>
              <w:tc>
                <w:tcPr>
                  <w:tcW w:w="806" w:type="dxa"/>
                  <w:tcMar>
                    <w:top w:w="0" w:type="dxa"/>
                    <w:left w:w="28" w:type="dxa"/>
                    <w:bottom w:w="0" w:type="dxa"/>
                    <w:right w:w="28" w:type="dxa"/>
                  </w:tcMar>
                  <w:vAlign w:val="center"/>
                </w:tcPr>
                <w:p w14:paraId="1C643C71" w14:textId="77777777" w:rsidR="00885E3C" w:rsidRDefault="002E2A28">
                  <w:pPr>
                    <w:autoSpaceDE w:val="0"/>
                    <w:autoSpaceDN w:val="0"/>
                    <w:adjustRightInd w:val="0"/>
                    <w:snapToGrid w:val="0"/>
                    <w:contextualSpacing/>
                    <w:jc w:val="center"/>
                    <w:rPr>
                      <w:color w:val="000000"/>
                      <w:szCs w:val="21"/>
                    </w:rPr>
                  </w:pPr>
                  <w:r>
                    <w:rPr>
                      <w:color w:val="000000"/>
                      <w:szCs w:val="21"/>
                    </w:rPr>
                    <w:t>PM</w:t>
                  </w:r>
                  <w:r>
                    <w:rPr>
                      <w:color w:val="000000"/>
                      <w:szCs w:val="21"/>
                      <w:vertAlign w:val="subscript"/>
                    </w:rPr>
                    <w:t>2.5</w:t>
                  </w:r>
                </w:p>
              </w:tc>
              <w:tc>
                <w:tcPr>
                  <w:tcW w:w="1761" w:type="dxa"/>
                  <w:tcMar>
                    <w:top w:w="0" w:type="dxa"/>
                    <w:left w:w="28" w:type="dxa"/>
                    <w:bottom w:w="0" w:type="dxa"/>
                    <w:right w:w="28" w:type="dxa"/>
                  </w:tcMar>
                  <w:vAlign w:val="center"/>
                </w:tcPr>
                <w:p w14:paraId="1C643C72" w14:textId="77777777" w:rsidR="00885E3C" w:rsidRDefault="002E2A28">
                  <w:pPr>
                    <w:autoSpaceDE w:val="0"/>
                    <w:autoSpaceDN w:val="0"/>
                    <w:adjustRightInd w:val="0"/>
                    <w:snapToGrid w:val="0"/>
                    <w:contextualSpacing/>
                    <w:jc w:val="center"/>
                    <w:rPr>
                      <w:color w:val="000000"/>
                      <w:szCs w:val="21"/>
                    </w:rPr>
                  </w:pPr>
                  <w:r>
                    <w:rPr>
                      <w:color w:val="000000"/>
                      <w:szCs w:val="21"/>
                    </w:rPr>
                    <w:t>年平均质量浓度</w:t>
                  </w:r>
                </w:p>
              </w:tc>
              <w:tc>
                <w:tcPr>
                  <w:tcW w:w="1701" w:type="dxa"/>
                  <w:tcMar>
                    <w:top w:w="0" w:type="dxa"/>
                    <w:left w:w="28" w:type="dxa"/>
                    <w:bottom w:w="0" w:type="dxa"/>
                    <w:right w:w="28" w:type="dxa"/>
                  </w:tcMar>
                  <w:vAlign w:val="center"/>
                </w:tcPr>
                <w:p w14:paraId="1C643C73" w14:textId="77777777" w:rsidR="00885E3C" w:rsidRDefault="002E2A28">
                  <w:pPr>
                    <w:autoSpaceDE w:val="0"/>
                    <w:autoSpaceDN w:val="0"/>
                    <w:adjustRightInd w:val="0"/>
                    <w:snapToGrid w:val="0"/>
                    <w:contextualSpacing/>
                    <w:jc w:val="center"/>
                    <w:rPr>
                      <w:color w:val="000000"/>
                      <w:szCs w:val="21"/>
                    </w:rPr>
                  </w:pPr>
                  <w:r>
                    <w:rPr>
                      <w:color w:val="000000"/>
                      <w:szCs w:val="21"/>
                    </w:rPr>
                    <w:t>47</w:t>
                  </w:r>
                </w:p>
              </w:tc>
              <w:tc>
                <w:tcPr>
                  <w:tcW w:w="1570" w:type="dxa"/>
                  <w:tcMar>
                    <w:top w:w="0" w:type="dxa"/>
                    <w:left w:w="28" w:type="dxa"/>
                    <w:bottom w:w="0" w:type="dxa"/>
                    <w:right w:w="28" w:type="dxa"/>
                  </w:tcMar>
                  <w:vAlign w:val="center"/>
                </w:tcPr>
                <w:p w14:paraId="1C643C74" w14:textId="77777777" w:rsidR="00885E3C" w:rsidRDefault="002E2A28">
                  <w:pPr>
                    <w:autoSpaceDE w:val="0"/>
                    <w:autoSpaceDN w:val="0"/>
                    <w:adjustRightInd w:val="0"/>
                    <w:snapToGrid w:val="0"/>
                    <w:contextualSpacing/>
                    <w:jc w:val="center"/>
                    <w:rPr>
                      <w:color w:val="000000"/>
                      <w:szCs w:val="21"/>
                    </w:rPr>
                  </w:pPr>
                  <w:r>
                    <w:rPr>
                      <w:color w:val="000000"/>
                      <w:szCs w:val="21"/>
                    </w:rPr>
                    <w:t>35</w:t>
                  </w:r>
                </w:p>
              </w:tc>
              <w:tc>
                <w:tcPr>
                  <w:tcW w:w="1134" w:type="dxa"/>
                  <w:tcMar>
                    <w:top w:w="0" w:type="dxa"/>
                    <w:left w:w="28" w:type="dxa"/>
                    <w:bottom w:w="0" w:type="dxa"/>
                    <w:right w:w="28" w:type="dxa"/>
                  </w:tcMar>
                  <w:vAlign w:val="center"/>
                </w:tcPr>
                <w:p w14:paraId="1C643C75" w14:textId="77777777" w:rsidR="00885E3C" w:rsidRDefault="002E2A28">
                  <w:pPr>
                    <w:autoSpaceDE w:val="0"/>
                    <w:autoSpaceDN w:val="0"/>
                    <w:adjustRightInd w:val="0"/>
                    <w:snapToGrid w:val="0"/>
                    <w:contextualSpacing/>
                    <w:jc w:val="center"/>
                    <w:rPr>
                      <w:color w:val="000000"/>
                      <w:szCs w:val="21"/>
                    </w:rPr>
                  </w:pPr>
                  <w:r>
                    <w:rPr>
                      <w:color w:val="000000"/>
                      <w:szCs w:val="21"/>
                    </w:rPr>
                    <w:t>134</w:t>
                  </w:r>
                </w:p>
              </w:tc>
              <w:tc>
                <w:tcPr>
                  <w:tcW w:w="1002" w:type="dxa"/>
                  <w:tcMar>
                    <w:top w:w="0" w:type="dxa"/>
                    <w:left w:w="28" w:type="dxa"/>
                    <w:bottom w:w="0" w:type="dxa"/>
                    <w:right w:w="28" w:type="dxa"/>
                  </w:tcMar>
                  <w:vAlign w:val="center"/>
                </w:tcPr>
                <w:p w14:paraId="1C643C76" w14:textId="77777777" w:rsidR="00885E3C" w:rsidRDefault="002E2A28">
                  <w:pPr>
                    <w:autoSpaceDE w:val="0"/>
                    <w:autoSpaceDN w:val="0"/>
                    <w:adjustRightInd w:val="0"/>
                    <w:snapToGrid w:val="0"/>
                    <w:contextualSpacing/>
                    <w:jc w:val="center"/>
                    <w:rPr>
                      <w:color w:val="000000"/>
                      <w:szCs w:val="21"/>
                    </w:rPr>
                  </w:pPr>
                  <w:r>
                    <w:rPr>
                      <w:color w:val="000000"/>
                      <w:szCs w:val="21"/>
                    </w:rPr>
                    <w:t>超标</w:t>
                  </w:r>
                </w:p>
              </w:tc>
            </w:tr>
            <w:tr w:rsidR="00885E3C" w14:paraId="1C643C7E" w14:textId="77777777">
              <w:trPr>
                <w:cantSplit/>
                <w:trHeight w:val="397"/>
                <w:jc w:val="center"/>
              </w:trPr>
              <w:tc>
                <w:tcPr>
                  <w:tcW w:w="806" w:type="dxa"/>
                  <w:tcMar>
                    <w:top w:w="0" w:type="dxa"/>
                    <w:left w:w="28" w:type="dxa"/>
                    <w:bottom w:w="0" w:type="dxa"/>
                    <w:right w:w="28" w:type="dxa"/>
                  </w:tcMar>
                  <w:vAlign w:val="center"/>
                </w:tcPr>
                <w:p w14:paraId="1C643C78" w14:textId="77777777" w:rsidR="00885E3C" w:rsidRDefault="002E2A28">
                  <w:pPr>
                    <w:autoSpaceDE w:val="0"/>
                    <w:autoSpaceDN w:val="0"/>
                    <w:adjustRightInd w:val="0"/>
                    <w:snapToGrid w:val="0"/>
                    <w:contextualSpacing/>
                    <w:jc w:val="center"/>
                    <w:rPr>
                      <w:color w:val="000000"/>
                      <w:szCs w:val="21"/>
                    </w:rPr>
                  </w:pPr>
                  <w:r>
                    <w:rPr>
                      <w:color w:val="000000"/>
                      <w:szCs w:val="21"/>
                    </w:rPr>
                    <w:t>SO</w:t>
                  </w:r>
                  <w:r>
                    <w:rPr>
                      <w:color w:val="000000"/>
                      <w:szCs w:val="21"/>
                      <w:vertAlign w:val="subscript"/>
                    </w:rPr>
                    <w:t>2</w:t>
                  </w:r>
                </w:p>
              </w:tc>
              <w:tc>
                <w:tcPr>
                  <w:tcW w:w="1761" w:type="dxa"/>
                  <w:tcMar>
                    <w:top w:w="0" w:type="dxa"/>
                    <w:left w:w="28" w:type="dxa"/>
                    <w:bottom w:w="0" w:type="dxa"/>
                    <w:right w:w="28" w:type="dxa"/>
                  </w:tcMar>
                  <w:vAlign w:val="center"/>
                </w:tcPr>
                <w:p w14:paraId="1C643C79" w14:textId="77777777" w:rsidR="00885E3C" w:rsidRDefault="002E2A28">
                  <w:pPr>
                    <w:autoSpaceDE w:val="0"/>
                    <w:autoSpaceDN w:val="0"/>
                    <w:adjustRightInd w:val="0"/>
                    <w:snapToGrid w:val="0"/>
                    <w:contextualSpacing/>
                    <w:jc w:val="center"/>
                    <w:rPr>
                      <w:color w:val="000000"/>
                      <w:szCs w:val="21"/>
                    </w:rPr>
                  </w:pPr>
                  <w:r>
                    <w:rPr>
                      <w:color w:val="000000"/>
                      <w:szCs w:val="21"/>
                    </w:rPr>
                    <w:t>年平均质量浓度</w:t>
                  </w:r>
                </w:p>
              </w:tc>
              <w:tc>
                <w:tcPr>
                  <w:tcW w:w="1701" w:type="dxa"/>
                  <w:tcMar>
                    <w:top w:w="0" w:type="dxa"/>
                    <w:left w:w="28" w:type="dxa"/>
                    <w:bottom w:w="0" w:type="dxa"/>
                    <w:right w:w="28" w:type="dxa"/>
                  </w:tcMar>
                  <w:vAlign w:val="center"/>
                </w:tcPr>
                <w:p w14:paraId="1C643C7A" w14:textId="77777777" w:rsidR="00885E3C" w:rsidRDefault="002E2A28">
                  <w:pPr>
                    <w:autoSpaceDE w:val="0"/>
                    <w:autoSpaceDN w:val="0"/>
                    <w:adjustRightInd w:val="0"/>
                    <w:snapToGrid w:val="0"/>
                    <w:contextualSpacing/>
                    <w:jc w:val="center"/>
                    <w:rPr>
                      <w:color w:val="000000"/>
                      <w:szCs w:val="21"/>
                    </w:rPr>
                  </w:pPr>
                  <w:r>
                    <w:rPr>
                      <w:color w:val="000000"/>
                      <w:szCs w:val="21"/>
                    </w:rPr>
                    <w:t>11</w:t>
                  </w:r>
                </w:p>
              </w:tc>
              <w:tc>
                <w:tcPr>
                  <w:tcW w:w="1570" w:type="dxa"/>
                  <w:tcMar>
                    <w:top w:w="0" w:type="dxa"/>
                    <w:left w:w="28" w:type="dxa"/>
                    <w:bottom w:w="0" w:type="dxa"/>
                    <w:right w:w="28" w:type="dxa"/>
                  </w:tcMar>
                  <w:vAlign w:val="center"/>
                </w:tcPr>
                <w:p w14:paraId="1C643C7B" w14:textId="77777777" w:rsidR="00885E3C" w:rsidRDefault="002E2A28">
                  <w:pPr>
                    <w:autoSpaceDE w:val="0"/>
                    <w:autoSpaceDN w:val="0"/>
                    <w:adjustRightInd w:val="0"/>
                    <w:snapToGrid w:val="0"/>
                    <w:contextualSpacing/>
                    <w:jc w:val="center"/>
                    <w:rPr>
                      <w:color w:val="000000"/>
                      <w:szCs w:val="21"/>
                    </w:rPr>
                  </w:pPr>
                  <w:r>
                    <w:rPr>
                      <w:color w:val="000000"/>
                      <w:szCs w:val="21"/>
                    </w:rPr>
                    <w:t>60</w:t>
                  </w:r>
                </w:p>
              </w:tc>
              <w:tc>
                <w:tcPr>
                  <w:tcW w:w="1134" w:type="dxa"/>
                  <w:tcMar>
                    <w:top w:w="0" w:type="dxa"/>
                    <w:left w:w="28" w:type="dxa"/>
                    <w:bottom w:w="0" w:type="dxa"/>
                    <w:right w:w="28" w:type="dxa"/>
                  </w:tcMar>
                  <w:vAlign w:val="center"/>
                </w:tcPr>
                <w:p w14:paraId="1C643C7C" w14:textId="77777777" w:rsidR="00885E3C" w:rsidRDefault="002E2A28">
                  <w:pPr>
                    <w:autoSpaceDE w:val="0"/>
                    <w:autoSpaceDN w:val="0"/>
                    <w:adjustRightInd w:val="0"/>
                    <w:snapToGrid w:val="0"/>
                    <w:contextualSpacing/>
                    <w:jc w:val="center"/>
                    <w:rPr>
                      <w:color w:val="000000"/>
                      <w:szCs w:val="21"/>
                    </w:rPr>
                  </w:pPr>
                  <w:r>
                    <w:rPr>
                      <w:color w:val="000000"/>
                      <w:szCs w:val="21"/>
                    </w:rPr>
                    <w:t>18.3</w:t>
                  </w:r>
                </w:p>
              </w:tc>
              <w:tc>
                <w:tcPr>
                  <w:tcW w:w="1002" w:type="dxa"/>
                  <w:tcMar>
                    <w:top w:w="0" w:type="dxa"/>
                    <w:left w:w="28" w:type="dxa"/>
                    <w:bottom w:w="0" w:type="dxa"/>
                    <w:right w:w="28" w:type="dxa"/>
                  </w:tcMar>
                  <w:vAlign w:val="center"/>
                </w:tcPr>
                <w:p w14:paraId="1C643C7D" w14:textId="77777777" w:rsidR="00885E3C" w:rsidRDefault="002E2A28">
                  <w:pPr>
                    <w:autoSpaceDE w:val="0"/>
                    <w:autoSpaceDN w:val="0"/>
                    <w:adjustRightInd w:val="0"/>
                    <w:snapToGrid w:val="0"/>
                    <w:contextualSpacing/>
                    <w:jc w:val="center"/>
                    <w:rPr>
                      <w:color w:val="000000"/>
                      <w:szCs w:val="21"/>
                    </w:rPr>
                  </w:pPr>
                  <w:r>
                    <w:rPr>
                      <w:color w:val="000000"/>
                      <w:szCs w:val="21"/>
                    </w:rPr>
                    <w:t>达标</w:t>
                  </w:r>
                </w:p>
              </w:tc>
            </w:tr>
            <w:tr w:rsidR="00885E3C" w14:paraId="1C643C85" w14:textId="77777777">
              <w:trPr>
                <w:cantSplit/>
                <w:trHeight w:val="397"/>
                <w:jc w:val="center"/>
              </w:trPr>
              <w:tc>
                <w:tcPr>
                  <w:tcW w:w="806" w:type="dxa"/>
                  <w:tcMar>
                    <w:top w:w="0" w:type="dxa"/>
                    <w:left w:w="28" w:type="dxa"/>
                    <w:bottom w:w="0" w:type="dxa"/>
                    <w:right w:w="28" w:type="dxa"/>
                  </w:tcMar>
                  <w:vAlign w:val="center"/>
                </w:tcPr>
                <w:p w14:paraId="1C643C7F" w14:textId="77777777" w:rsidR="00885E3C" w:rsidRDefault="002E2A28">
                  <w:pPr>
                    <w:autoSpaceDE w:val="0"/>
                    <w:autoSpaceDN w:val="0"/>
                    <w:adjustRightInd w:val="0"/>
                    <w:snapToGrid w:val="0"/>
                    <w:contextualSpacing/>
                    <w:jc w:val="center"/>
                    <w:rPr>
                      <w:color w:val="000000"/>
                      <w:szCs w:val="21"/>
                    </w:rPr>
                  </w:pPr>
                  <w:r>
                    <w:rPr>
                      <w:color w:val="000000"/>
                      <w:szCs w:val="21"/>
                    </w:rPr>
                    <w:t>NO</w:t>
                  </w:r>
                  <w:r>
                    <w:rPr>
                      <w:color w:val="000000"/>
                      <w:szCs w:val="21"/>
                      <w:vertAlign w:val="subscript"/>
                    </w:rPr>
                    <w:t>2</w:t>
                  </w:r>
                </w:p>
              </w:tc>
              <w:tc>
                <w:tcPr>
                  <w:tcW w:w="1761" w:type="dxa"/>
                  <w:tcMar>
                    <w:top w:w="0" w:type="dxa"/>
                    <w:left w:w="28" w:type="dxa"/>
                    <w:bottom w:w="0" w:type="dxa"/>
                    <w:right w:w="28" w:type="dxa"/>
                  </w:tcMar>
                  <w:vAlign w:val="center"/>
                </w:tcPr>
                <w:p w14:paraId="1C643C80" w14:textId="77777777" w:rsidR="00885E3C" w:rsidRDefault="002E2A28">
                  <w:pPr>
                    <w:autoSpaceDE w:val="0"/>
                    <w:autoSpaceDN w:val="0"/>
                    <w:adjustRightInd w:val="0"/>
                    <w:snapToGrid w:val="0"/>
                    <w:contextualSpacing/>
                    <w:jc w:val="center"/>
                    <w:rPr>
                      <w:color w:val="000000"/>
                      <w:szCs w:val="21"/>
                    </w:rPr>
                  </w:pPr>
                  <w:r>
                    <w:rPr>
                      <w:color w:val="000000"/>
                      <w:szCs w:val="21"/>
                    </w:rPr>
                    <w:t>年平均质量浓度</w:t>
                  </w:r>
                </w:p>
              </w:tc>
              <w:tc>
                <w:tcPr>
                  <w:tcW w:w="1701" w:type="dxa"/>
                  <w:tcMar>
                    <w:top w:w="0" w:type="dxa"/>
                    <w:left w:w="28" w:type="dxa"/>
                    <w:bottom w:w="0" w:type="dxa"/>
                    <w:right w:w="28" w:type="dxa"/>
                  </w:tcMar>
                  <w:vAlign w:val="center"/>
                </w:tcPr>
                <w:p w14:paraId="1C643C81" w14:textId="77777777" w:rsidR="00885E3C" w:rsidRDefault="002E2A28">
                  <w:pPr>
                    <w:autoSpaceDE w:val="0"/>
                    <w:autoSpaceDN w:val="0"/>
                    <w:adjustRightInd w:val="0"/>
                    <w:snapToGrid w:val="0"/>
                    <w:contextualSpacing/>
                    <w:jc w:val="center"/>
                    <w:rPr>
                      <w:color w:val="000000"/>
                      <w:szCs w:val="21"/>
                    </w:rPr>
                  </w:pPr>
                  <w:r>
                    <w:rPr>
                      <w:color w:val="000000"/>
                      <w:szCs w:val="21"/>
                    </w:rPr>
                    <w:t>32</w:t>
                  </w:r>
                </w:p>
              </w:tc>
              <w:tc>
                <w:tcPr>
                  <w:tcW w:w="1570" w:type="dxa"/>
                  <w:tcMar>
                    <w:top w:w="0" w:type="dxa"/>
                    <w:left w:w="28" w:type="dxa"/>
                    <w:bottom w:w="0" w:type="dxa"/>
                    <w:right w:w="28" w:type="dxa"/>
                  </w:tcMar>
                  <w:vAlign w:val="center"/>
                </w:tcPr>
                <w:p w14:paraId="1C643C82" w14:textId="77777777" w:rsidR="00885E3C" w:rsidRDefault="002E2A28">
                  <w:pPr>
                    <w:autoSpaceDE w:val="0"/>
                    <w:autoSpaceDN w:val="0"/>
                    <w:adjustRightInd w:val="0"/>
                    <w:snapToGrid w:val="0"/>
                    <w:contextualSpacing/>
                    <w:jc w:val="center"/>
                    <w:rPr>
                      <w:color w:val="000000"/>
                      <w:szCs w:val="21"/>
                    </w:rPr>
                  </w:pPr>
                  <w:r>
                    <w:rPr>
                      <w:color w:val="000000"/>
                      <w:szCs w:val="21"/>
                    </w:rPr>
                    <w:t>40</w:t>
                  </w:r>
                </w:p>
              </w:tc>
              <w:tc>
                <w:tcPr>
                  <w:tcW w:w="1134" w:type="dxa"/>
                  <w:tcMar>
                    <w:top w:w="0" w:type="dxa"/>
                    <w:left w:w="28" w:type="dxa"/>
                    <w:bottom w:w="0" w:type="dxa"/>
                    <w:right w:w="28" w:type="dxa"/>
                  </w:tcMar>
                  <w:vAlign w:val="center"/>
                </w:tcPr>
                <w:p w14:paraId="1C643C83" w14:textId="77777777" w:rsidR="00885E3C" w:rsidRDefault="002E2A28">
                  <w:pPr>
                    <w:autoSpaceDE w:val="0"/>
                    <w:autoSpaceDN w:val="0"/>
                    <w:adjustRightInd w:val="0"/>
                    <w:snapToGrid w:val="0"/>
                    <w:contextualSpacing/>
                    <w:jc w:val="center"/>
                    <w:rPr>
                      <w:color w:val="000000"/>
                      <w:szCs w:val="21"/>
                    </w:rPr>
                  </w:pPr>
                  <w:r>
                    <w:rPr>
                      <w:color w:val="000000"/>
                      <w:szCs w:val="21"/>
                    </w:rPr>
                    <w:t>80</w:t>
                  </w:r>
                </w:p>
              </w:tc>
              <w:tc>
                <w:tcPr>
                  <w:tcW w:w="1002" w:type="dxa"/>
                  <w:tcMar>
                    <w:top w:w="0" w:type="dxa"/>
                    <w:left w:w="28" w:type="dxa"/>
                    <w:bottom w:w="0" w:type="dxa"/>
                    <w:right w:w="28" w:type="dxa"/>
                  </w:tcMar>
                  <w:vAlign w:val="center"/>
                </w:tcPr>
                <w:p w14:paraId="1C643C84" w14:textId="77777777" w:rsidR="00885E3C" w:rsidRDefault="002E2A28">
                  <w:pPr>
                    <w:autoSpaceDE w:val="0"/>
                    <w:autoSpaceDN w:val="0"/>
                    <w:adjustRightInd w:val="0"/>
                    <w:snapToGrid w:val="0"/>
                    <w:contextualSpacing/>
                    <w:jc w:val="center"/>
                    <w:rPr>
                      <w:color w:val="000000"/>
                      <w:szCs w:val="21"/>
                    </w:rPr>
                  </w:pPr>
                  <w:r>
                    <w:rPr>
                      <w:color w:val="000000"/>
                      <w:szCs w:val="21"/>
                    </w:rPr>
                    <w:t>达标</w:t>
                  </w:r>
                </w:p>
              </w:tc>
            </w:tr>
            <w:tr w:rsidR="00885E3C" w14:paraId="1C643C8C" w14:textId="77777777">
              <w:trPr>
                <w:cantSplit/>
                <w:trHeight w:val="397"/>
                <w:jc w:val="center"/>
              </w:trPr>
              <w:tc>
                <w:tcPr>
                  <w:tcW w:w="806" w:type="dxa"/>
                  <w:tcMar>
                    <w:top w:w="0" w:type="dxa"/>
                    <w:left w:w="28" w:type="dxa"/>
                    <w:bottom w:w="0" w:type="dxa"/>
                    <w:right w:w="28" w:type="dxa"/>
                  </w:tcMar>
                  <w:vAlign w:val="center"/>
                </w:tcPr>
                <w:p w14:paraId="1C643C86" w14:textId="77777777" w:rsidR="00885E3C" w:rsidRDefault="002E2A28">
                  <w:pPr>
                    <w:autoSpaceDE w:val="0"/>
                    <w:autoSpaceDN w:val="0"/>
                    <w:adjustRightInd w:val="0"/>
                    <w:snapToGrid w:val="0"/>
                    <w:contextualSpacing/>
                    <w:jc w:val="center"/>
                    <w:rPr>
                      <w:color w:val="000000"/>
                      <w:szCs w:val="21"/>
                    </w:rPr>
                  </w:pPr>
                  <w:r>
                    <w:rPr>
                      <w:color w:val="000000"/>
                      <w:szCs w:val="21"/>
                    </w:rPr>
                    <w:t>CO</w:t>
                  </w:r>
                </w:p>
              </w:tc>
              <w:tc>
                <w:tcPr>
                  <w:tcW w:w="1761" w:type="dxa"/>
                  <w:tcMar>
                    <w:top w:w="0" w:type="dxa"/>
                    <w:left w:w="28" w:type="dxa"/>
                    <w:bottom w:w="0" w:type="dxa"/>
                    <w:right w:w="28" w:type="dxa"/>
                  </w:tcMar>
                  <w:vAlign w:val="center"/>
                </w:tcPr>
                <w:p w14:paraId="1C643C87" w14:textId="77777777" w:rsidR="00885E3C" w:rsidRDefault="002E2A28">
                  <w:pPr>
                    <w:autoSpaceDE w:val="0"/>
                    <w:autoSpaceDN w:val="0"/>
                    <w:adjustRightInd w:val="0"/>
                    <w:snapToGrid w:val="0"/>
                    <w:contextualSpacing/>
                    <w:jc w:val="center"/>
                    <w:rPr>
                      <w:color w:val="000000"/>
                      <w:szCs w:val="21"/>
                    </w:rPr>
                  </w:pPr>
                  <w:r>
                    <w:rPr>
                      <w:color w:val="000000"/>
                      <w:szCs w:val="21"/>
                    </w:rPr>
                    <w:t>第</w:t>
                  </w:r>
                  <w:r>
                    <w:rPr>
                      <w:color w:val="000000"/>
                      <w:szCs w:val="21"/>
                    </w:rPr>
                    <w:t>95</w:t>
                  </w:r>
                  <w:proofErr w:type="gramStart"/>
                  <w:r>
                    <w:rPr>
                      <w:color w:val="000000"/>
                      <w:szCs w:val="21"/>
                    </w:rPr>
                    <w:t>百</w:t>
                  </w:r>
                  <w:proofErr w:type="gramEnd"/>
                  <w:r>
                    <w:rPr>
                      <w:color w:val="000000"/>
                      <w:szCs w:val="21"/>
                    </w:rPr>
                    <w:t>分位浓度</w:t>
                  </w:r>
                </w:p>
              </w:tc>
              <w:tc>
                <w:tcPr>
                  <w:tcW w:w="1701" w:type="dxa"/>
                  <w:tcMar>
                    <w:top w:w="0" w:type="dxa"/>
                    <w:left w:w="28" w:type="dxa"/>
                    <w:bottom w:w="0" w:type="dxa"/>
                    <w:right w:w="28" w:type="dxa"/>
                  </w:tcMar>
                  <w:vAlign w:val="center"/>
                </w:tcPr>
                <w:p w14:paraId="1C643C88" w14:textId="77777777" w:rsidR="00885E3C" w:rsidRDefault="002E2A28">
                  <w:pPr>
                    <w:autoSpaceDE w:val="0"/>
                    <w:autoSpaceDN w:val="0"/>
                    <w:adjustRightInd w:val="0"/>
                    <w:snapToGrid w:val="0"/>
                    <w:contextualSpacing/>
                    <w:jc w:val="center"/>
                    <w:rPr>
                      <w:color w:val="000000"/>
                      <w:szCs w:val="21"/>
                    </w:rPr>
                  </w:pPr>
                  <w:r>
                    <w:rPr>
                      <w:color w:val="000000"/>
                      <w:szCs w:val="21"/>
                    </w:rPr>
                    <w:t>1.6mg/m</w:t>
                  </w:r>
                  <w:r>
                    <w:rPr>
                      <w:color w:val="000000"/>
                      <w:szCs w:val="21"/>
                      <w:vertAlign w:val="superscript"/>
                    </w:rPr>
                    <w:t>3</w:t>
                  </w:r>
                </w:p>
              </w:tc>
              <w:tc>
                <w:tcPr>
                  <w:tcW w:w="1570" w:type="dxa"/>
                  <w:tcMar>
                    <w:top w:w="0" w:type="dxa"/>
                    <w:left w:w="28" w:type="dxa"/>
                    <w:bottom w:w="0" w:type="dxa"/>
                    <w:right w:w="28" w:type="dxa"/>
                  </w:tcMar>
                  <w:vAlign w:val="center"/>
                </w:tcPr>
                <w:p w14:paraId="1C643C89" w14:textId="77777777" w:rsidR="00885E3C" w:rsidRDefault="002E2A28">
                  <w:pPr>
                    <w:autoSpaceDE w:val="0"/>
                    <w:autoSpaceDN w:val="0"/>
                    <w:adjustRightInd w:val="0"/>
                    <w:snapToGrid w:val="0"/>
                    <w:contextualSpacing/>
                    <w:jc w:val="center"/>
                    <w:rPr>
                      <w:color w:val="000000"/>
                      <w:szCs w:val="21"/>
                    </w:rPr>
                  </w:pPr>
                  <w:r>
                    <w:rPr>
                      <w:color w:val="000000"/>
                      <w:szCs w:val="21"/>
                    </w:rPr>
                    <w:t>4mg/m</w:t>
                  </w:r>
                  <w:r>
                    <w:rPr>
                      <w:color w:val="000000"/>
                      <w:szCs w:val="21"/>
                      <w:vertAlign w:val="superscript"/>
                    </w:rPr>
                    <w:t>3</w:t>
                  </w:r>
                </w:p>
              </w:tc>
              <w:tc>
                <w:tcPr>
                  <w:tcW w:w="1134" w:type="dxa"/>
                  <w:tcMar>
                    <w:top w:w="0" w:type="dxa"/>
                    <w:left w:w="28" w:type="dxa"/>
                    <w:bottom w:w="0" w:type="dxa"/>
                    <w:right w:w="28" w:type="dxa"/>
                  </w:tcMar>
                  <w:vAlign w:val="center"/>
                </w:tcPr>
                <w:p w14:paraId="1C643C8A" w14:textId="77777777" w:rsidR="00885E3C" w:rsidRDefault="002E2A28">
                  <w:pPr>
                    <w:autoSpaceDE w:val="0"/>
                    <w:autoSpaceDN w:val="0"/>
                    <w:adjustRightInd w:val="0"/>
                    <w:snapToGrid w:val="0"/>
                    <w:contextualSpacing/>
                    <w:jc w:val="center"/>
                    <w:rPr>
                      <w:color w:val="000000"/>
                      <w:szCs w:val="21"/>
                    </w:rPr>
                  </w:pPr>
                  <w:r>
                    <w:rPr>
                      <w:color w:val="000000"/>
                      <w:szCs w:val="21"/>
                    </w:rPr>
                    <w:t>40</w:t>
                  </w:r>
                </w:p>
              </w:tc>
              <w:tc>
                <w:tcPr>
                  <w:tcW w:w="1002" w:type="dxa"/>
                  <w:tcMar>
                    <w:top w:w="0" w:type="dxa"/>
                    <w:left w:w="28" w:type="dxa"/>
                    <w:bottom w:w="0" w:type="dxa"/>
                    <w:right w:w="28" w:type="dxa"/>
                  </w:tcMar>
                  <w:vAlign w:val="center"/>
                </w:tcPr>
                <w:p w14:paraId="1C643C8B" w14:textId="77777777" w:rsidR="00885E3C" w:rsidRDefault="002E2A28">
                  <w:pPr>
                    <w:autoSpaceDE w:val="0"/>
                    <w:autoSpaceDN w:val="0"/>
                    <w:adjustRightInd w:val="0"/>
                    <w:snapToGrid w:val="0"/>
                    <w:contextualSpacing/>
                    <w:jc w:val="center"/>
                    <w:rPr>
                      <w:color w:val="000000"/>
                      <w:szCs w:val="21"/>
                    </w:rPr>
                  </w:pPr>
                  <w:r>
                    <w:rPr>
                      <w:color w:val="000000"/>
                      <w:szCs w:val="21"/>
                    </w:rPr>
                    <w:t>达标</w:t>
                  </w:r>
                </w:p>
              </w:tc>
            </w:tr>
            <w:tr w:rsidR="00885E3C" w14:paraId="1C643C93" w14:textId="77777777">
              <w:trPr>
                <w:cantSplit/>
                <w:trHeight w:val="397"/>
                <w:jc w:val="center"/>
              </w:trPr>
              <w:tc>
                <w:tcPr>
                  <w:tcW w:w="806" w:type="dxa"/>
                  <w:tcMar>
                    <w:top w:w="0" w:type="dxa"/>
                    <w:left w:w="28" w:type="dxa"/>
                    <w:bottom w:w="0" w:type="dxa"/>
                    <w:right w:w="28" w:type="dxa"/>
                  </w:tcMar>
                  <w:vAlign w:val="center"/>
                </w:tcPr>
                <w:p w14:paraId="1C643C8D" w14:textId="77777777" w:rsidR="00885E3C" w:rsidRDefault="002E2A28">
                  <w:pPr>
                    <w:autoSpaceDE w:val="0"/>
                    <w:autoSpaceDN w:val="0"/>
                    <w:adjustRightInd w:val="0"/>
                    <w:snapToGrid w:val="0"/>
                    <w:contextualSpacing/>
                    <w:jc w:val="center"/>
                    <w:rPr>
                      <w:color w:val="000000"/>
                      <w:szCs w:val="21"/>
                    </w:rPr>
                  </w:pPr>
                  <w:r>
                    <w:rPr>
                      <w:color w:val="000000"/>
                      <w:szCs w:val="21"/>
                    </w:rPr>
                    <w:t>O</w:t>
                  </w:r>
                  <w:r>
                    <w:rPr>
                      <w:color w:val="000000"/>
                      <w:szCs w:val="21"/>
                      <w:vertAlign w:val="subscript"/>
                    </w:rPr>
                    <w:t>3</w:t>
                  </w:r>
                </w:p>
              </w:tc>
              <w:tc>
                <w:tcPr>
                  <w:tcW w:w="1761" w:type="dxa"/>
                  <w:tcMar>
                    <w:top w:w="0" w:type="dxa"/>
                    <w:left w:w="28" w:type="dxa"/>
                    <w:bottom w:w="0" w:type="dxa"/>
                    <w:right w:w="28" w:type="dxa"/>
                  </w:tcMar>
                  <w:vAlign w:val="center"/>
                </w:tcPr>
                <w:p w14:paraId="1C643C8E" w14:textId="77777777" w:rsidR="00885E3C" w:rsidRDefault="002E2A28">
                  <w:pPr>
                    <w:autoSpaceDE w:val="0"/>
                    <w:autoSpaceDN w:val="0"/>
                    <w:adjustRightInd w:val="0"/>
                    <w:snapToGrid w:val="0"/>
                    <w:contextualSpacing/>
                    <w:jc w:val="center"/>
                    <w:rPr>
                      <w:color w:val="000000"/>
                      <w:szCs w:val="21"/>
                    </w:rPr>
                  </w:pPr>
                  <w:r>
                    <w:rPr>
                      <w:color w:val="000000"/>
                      <w:szCs w:val="21"/>
                    </w:rPr>
                    <w:t>第</w:t>
                  </w:r>
                  <w:r>
                    <w:rPr>
                      <w:color w:val="000000"/>
                      <w:szCs w:val="21"/>
                    </w:rPr>
                    <w:t>90</w:t>
                  </w:r>
                  <w:proofErr w:type="gramStart"/>
                  <w:r>
                    <w:rPr>
                      <w:color w:val="000000"/>
                      <w:szCs w:val="21"/>
                    </w:rPr>
                    <w:t>百</w:t>
                  </w:r>
                  <w:proofErr w:type="gramEnd"/>
                  <w:r>
                    <w:rPr>
                      <w:color w:val="000000"/>
                      <w:szCs w:val="21"/>
                    </w:rPr>
                    <w:t>分位浓度</w:t>
                  </w:r>
                </w:p>
              </w:tc>
              <w:tc>
                <w:tcPr>
                  <w:tcW w:w="1701" w:type="dxa"/>
                  <w:tcMar>
                    <w:top w:w="0" w:type="dxa"/>
                    <w:left w:w="28" w:type="dxa"/>
                    <w:bottom w:w="0" w:type="dxa"/>
                    <w:right w:w="28" w:type="dxa"/>
                  </w:tcMar>
                  <w:vAlign w:val="center"/>
                </w:tcPr>
                <w:p w14:paraId="1C643C8F" w14:textId="77777777" w:rsidR="00885E3C" w:rsidRDefault="002E2A28">
                  <w:pPr>
                    <w:autoSpaceDE w:val="0"/>
                    <w:autoSpaceDN w:val="0"/>
                    <w:adjustRightInd w:val="0"/>
                    <w:snapToGrid w:val="0"/>
                    <w:contextualSpacing/>
                    <w:jc w:val="center"/>
                    <w:rPr>
                      <w:color w:val="000000"/>
                      <w:szCs w:val="21"/>
                    </w:rPr>
                  </w:pPr>
                  <w:r>
                    <w:rPr>
                      <w:color w:val="000000"/>
                      <w:szCs w:val="21"/>
                    </w:rPr>
                    <w:t>173</w:t>
                  </w:r>
                </w:p>
              </w:tc>
              <w:tc>
                <w:tcPr>
                  <w:tcW w:w="1570" w:type="dxa"/>
                  <w:tcMar>
                    <w:top w:w="0" w:type="dxa"/>
                    <w:left w:w="28" w:type="dxa"/>
                    <w:bottom w:w="0" w:type="dxa"/>
                    <w:right w:w="28" w:type="dxa"/>
                  </w:tcMar>
                  <w:vAlign w:val="center"/>
                </w:tcPr>
                <w:p w14:paraId="1C643C90" w14:textId="77777777" w:rsidR="00885E3C" w:rsidRDefault="002E2A28">
                  <w:pPr>
                    <w:autoSpaceDE w:val="0"/>
                    <w:autoSpaceDN w:val="0"/>
                    <w:adjustRightInd w:val="0"/>
                    <w:snapToGrid w:val="0"/>
                    <w:contextualSpacing/>
                    <w:jc w:val="center"/>
                    <w:rPr>
                      <w:color w:val="000000"/>
                      <w:szCs w:val="21"/>
                    </w:rPr>
                  </w:pPr>
                  <w:r>
                    <w:rPr>
                      <w:color w:val="000000"/>
                      <w:szCs w:val="21"/>
                    </w:rPr>
                    <w:t>160</w:t>
                  </w:r>
                </w:p>
              </w:tc>
              <w:tc>
                <w:tcPr>
                  <w:tcW w:w="1134" w:type="dxa"/>
                  <w:tcMar>
                    <w:top w:w="0" w:type="dxa"/>
                    <w:left w:w="28" w:type="dxa"/>
                    <w:bottom w:w="0" w:type="dxa"/>
                    <w:right w:w="28" w:type="dxa"/>
                  </w:tcMar>
                  <w:vAlign w:val="center"/>
                </w:tcPr>
                <w:p w14:paraId="1C643C91" w14:textId="77777777" w:rsidR="00885E3C" w:rsidRDefault="002E2A28">
                  <w:pPr>
                    <w:autoSpaceDE w:val="0"/>
                    <w:autoSpaceDN w:val="0"/>
                    <w:adjustRightInd w:val="0"/>
                    <w:snapToGrid w:val="0"/>
                    <w:contextualSpacing/>
                    <w:jc w:val="center"/>
                    <w:rPr>
                      <w:color w:val="000000"/>
                      <w:szCs w:val="21"/>
                    </w:rPr>
                  </w:pPr>
                  <w:r>
                    <w:rPr>
                      <w:color w:val="000000"/>
                      <w:szCs w:val="21"/>
                    </w:rPr>
                    <w:t>108</w:t>
                  </w:r>
                </w:p>
              </w:tc>
              <w:tc>
                <w:tcPr>
                  <w:tcW w:w="1002" w:type="dxa"/>
                  <w:tcMar>
                    <w:top w:w="0" w:type="dxa"/>
                    <w:left w:w="28" w:type="dxa"/>
                    <w:bottom w:w="0" w:type="dxa"/>
                    <w:right w:w="28" w:type="dxa"/>
                  </w:tcMar>
                  <w:vAlign w:val="center"/>
                </w:tcPr>
                <w:p w14:paraId="1C643C92" w14:textId="77777777" w:rsidR="00885E3C" w:rsidRDefault="002E2A28">
                  <w:pPr>
                    <w:autoSpaceDE w:val="0"/>
                    <w:autoSpaceDN w:val="0"/>
                    <w:adjustRightInd w:val="0"/>
                    <w:snapToGrid w:val="0"/>
                    <w:contextualSpacing/>
                    <w:jc w:val="center"/>
                    <w:rPr>
                      <w:color w:val="000000"/>
                      <w:szCs w:val="21"/>
                    </w:rPr>
                  </w:pPr>
                  <w:r>
                    <w:rPr>
                      <w:color w:val="000000"/>
                      <w:szCs w:val="21"/>
                    </w:rPr>
                    <w:t>超标</w:t>
                  </w:r>
                </w:p>
              </w:tc>
            </w:tr>
          </w:tbl>
          <w:p w14:paraId="1C643C94" w14:textId="77777777" w:rsidR="00885E3C" w:rsidRDefault="002E2A28">
            <w:pPr>
              <w:adjustRightInd w:val="0"/>
              <w:snapToGrid w:val="0"/>
              <w:spacing w:line="460" w:lineRule="exact"/>
              <w:ind w:firstLineChars="200" w:firstLine="480"/>
              <w:rPr>
                <w:color w:val="000000"/>
                <w:sz w:val="24"/>
              </w:rPr>
            </w:pPr>
            <w:r>
              <w:rPr>
                <w:color w:val="000000"/>
                <w:sz w:val="24"/>
              </w:rPr>
              <w:t>由上表可知，</w:t>
            </w:r>
            <w:r>
              <w:rPr>
                <w:rFonts w:hint="eastAsia"/>
                <w:color w:val="000000"/>
                <w:sz w:val="24"/>
              </w:rPr>
              <w:t>SO</w:t>
            </w:r>
            <w:r>
              <w:rPr>
                <w:rFonts w:hint="eastAsia"/>
                <w:color w:val="000000"/>
                <w:sz w:val="24"/>
                <w:vertAlign w:val="subscript"/>
              </w:rPr>
              <w:t>2</w:t>
            </w:r>
            <w:r>
              <w:rPr>
                <w:rFonts w:hint="eastAsia"/>
                <w:color w:val="000000"/>
                <w:sz w:val="24"/>
              </w:rPr>
              <w:t>、</w:t>
            </w:r>
            <w:r>
              <w:rPr>
                <w:rFonts w:hint="eastAsia"/>
                <w:color w:val="000000"/>
                <w:sz w:val="24"/>
              </w:rPr>
              <w:t>NO</w:t>
            </w:r>
            <w:r>
              <w:rPr>
                <w:rFonts w:hint="eastAsia"/>
                <w:color w:val="000000"/>
                <w:sz w:val="24"/>
                <w:vertAlign w:val="subscript"/>
              </w:rPr>
              <w:t>2</w:t>
            </w:r>
            <w:r>
              <w:rPr>
                <w:rFonts w:hint="eastAsia"/>
                <w:color w:val="000000"/>
                <w:sz w:val="24"/>
              </w:rPr>
              <w:t>、</w:t>
            </w:r>
            <w:r>
              <w:rPr>
                <w:rFonts w:hint="eastAsia"/>
                <w:color w:val="000000"/>
                <w:sz w:val="24"/>
              </w:rPr>
              <w:t>CO</w:t>
            </w:r>
            <w:r>
              <w:rPr>
                <w:rFonts w:hint="eastAsia"/>
                <w:color w:val="000000"/>
                <w:sz w:val="24"/>
              </w:rPr>
              <w:t>能够满足《环境空气质量标准》（</w:t>
            </w:r>
            <w:r>
              <w:rPr>
                <w:rFonts w:hint="eastAsia"/>
                <w:color w:val="000000"/>
                <w:sz w:val="24"/>
              </w:rPr>
              <w:t>GB3095-2012</w:t>
            </w:r>
            <w:r>
              <w:rPr>
                <w:rFonts w:hint="eastAsia"/>
                <w:color w:val="000000"/>
                <w:sz w:val="24"/>
              </w:rPr>
              <w:t>）二级标准；</w:t>
            </w:r>
            <w:r>
              <w:rPr>
                <w:color w:val="000000"/>
                <w:sz w:val="24"/>
              </w:rPr>
              <w:t>其中</w:t>
            </w:r>
            <w:r>
              <w:rPr>
                <w:color w:val="000000"/>
                <w:sz w:val="24"/>
              </w:rPr>
              <w:t>PM</w:t>
            </w:r>
            <w:r>
              <w:rPr>
                <w:color w:val="000000"/>
                <w:sz w:val="24"/>
                <w:vertAlign w:val="subscript"/>
              </w:rPr>
              <w:t>10</w:t>
            </w:r>
            <w:r>
              <w:rPr>
                <w:color w:val="000000"/>
                <w:sz w:val="24"/>
              </w:rPr>
              <w:t>、</w:t>
            </w:r>
            <w:r>
              <w:rPr>
                <w:color w:val="000000"/>
                <w:sz w:val="24"/>
              </w:rPr>
              <w:t>PM</w:t>
            </w:r>
            <w:r>
              <w:rPr>
                <w:color w:val="000000"/>
                <w:sz w:val="24"/>
                <w:vertAlign w:val="subscript"/>
              </w:rPr>
              <w:t>2.5</w:t>
            </w:r>
            <w:r>
              <w:rPr>
                <w:color w:val="000000"/>
                <w:sz w:val="24"/>
              </w:rPr>
              <w:t>和</w:t>
            </w:r>
            <w:r>
              <w:rPr>
                <w:color w:val="000000"/>
                <w:sz w:val="24"/>
              </w:rPr>
              <w:t>O</w:t>
            </w:r>
            <w:r>
              <w:rPr>
                <w:color w:val="000000"/>
                <w:sz w:val="24"/>
                <w:vertAlign w:val="subscript"/>
              </w:rPr>
              <w:t>3</w:t>
            </w:r>
            <w:r>
              <w:rPr>
                <w:color w:val="000000"/>
                <w:sz w:val="24"/>
              </w:rPr>
              <w:t>均不能够满足《环境空气质量标准》（</w:t>
            </w:r>
            <w:r>
              <w:rPr>
                <w:color w:val="000000"/>
                <w:sz w:val="24"/>
              </w:rPr>
              <w:t>GB3095-2012</w:t>
            </w:r>
            <w:r>
              <w:rPr>
                <w:color w:val="000000"/>
                <w:sz w:val="24"/>
              </w:rPr>
              <w:t>）二级标准要求。根据《环境影响评价技术导则</w:t>
            </w:r>
            <w:r>
              <w:rPr>
                <w:color w:val="000000"/>
                <w:sz w:val="24"/>
              </w:rPr>
              <w:t xml:space="preserve">  </w:t>
            </w:r>
            <w:r>
              <w:rPr>
                <w:color w:val="000000"/>
                <w:sz w:val="24"/>
              </w:rPr>
              <w:t>大气环境》</w:t>
            </w:r>
            <w:r>
              <w:rPr>
                <w:color w:val="000000"/>
                <w:sz w:val="24"/>
              </w:rPr>
              <w:t>(HJ2.2-2018)</w:t>
            </w:r>
            <w:r>
              <w:rPr>
                <w:color w:val="000000"/>
                <w:sz w:val="24"/>
              </w:rPr>
              <w:t>，本项目所在区域属于未达标区。</w:t>
            </w:r>
            <w:r>
              <w:rPr>
                <w:rFonts w:hint="eastAsia"/>
                <w:color w:val="000000"/>
                <w:sz w:val="24"/>
              </w:rPr>
              <w:t>空气质量超标原因主要为：①冬季供暖锅炉以及部分企业燃煤锅炉启动，且冬季大气自净能力下降，污染扩散气象条件差；②区域内汽车等交通源增加，污染物排放量增大；③天气干燥，尘土较多。因此超标现象属于区域性污染问题。</w:t>
            </w:r>
          </w:p>
          <w:p w14:paraId="1C643C95" w14:textId="77777777" w:rsidR="00885E3C" w:rsidRDefault="002E2A28">
            <w:pPr>
              <w:adjustRightInd w:val="0"/>
              <w:snapToGrid w:val="0"/>
              <w:spacing w:line="460" w:lineRule="exact"/>
              <w:ind w:firstLineChars="200" w:firstLine="480"/>
              <w:textAlignment w:val="baseline"/>
              <w:rPr>
                <w:color w:val="000000"/>
                <w:sz w:val="24"/>
              </w:rPr>
            </w:pPr>
            <w:r>
              <w:rPr>
                <w:sz w:val="24"/>
              </w:rPr>
              <w:t>目前，新乡市正在实施</w:t>
            </w:r>
            <w:r>
              <w:rPr>
                <w:rFonts w:hint="eastAsia"/>
                <w:sz w:val="24"/>
              </w:rPr>
              <w:t>《河南省生态环境保护委员会办公室关于印发河南省</w:t>
            </w:r>
            <w:r>
              <w:rPr>
                <w:rFonts w:hint="eastAsia"/>
                <w:sz w:val="24"/>
              </w:rPr>
              <w:t>2022</w:t>
            </w:r>
            <w:r>
              <w:rPr>
                <w:rFonts w:hint="eastAsia"/>
                <w:sz w:val="24"/>
              </w:rPr>
              <w:t>年大气、水、土壤污染防治攻坚战及农业农村污染治理攻坚战实施方案的</w:t>
            </w:r>
            <w:r>
              <w:rPr>
                <w:rFonts w:hint="eastAsia"/>
                <w:sz w:val="24"/>
              </w:rPr>
              <w:t>通知》（</w:t>
            </w:r>
            <w:proofErr w:type="gramStart"/>
            <w:r>
              <w:rPr>
                <w:rFonts w:hint="eastAsia"/>
                <w:sz w:val="24"/>
              </w:rPr>
              <w:t>豫环委办</w:t>
            </w:r>
            <w:proofErr w:type="gramEnd"/>
            <w:r>
              <w:rPr>
                <w:rFonts w:hint="eastAsia"/>
                <w:sz w:val="24"/>
              </w:rPr>
              <w:t>〔</w:t>
            </w:r>
            <w:r>
              <w:rPr>
                <w:rFonts w:hint="eastAsia"/>
                <w:sz w:val="24"/>
              </w:rPr>
              <w:t>2022</w:t>
            </w:r>
            <w:r>
              <w:rPr>
                <w:rFonts w:hint="eastAsia"/>
                <w:sz w:val="24"/>
              </w:rPr>
              <w:t>〕</w:t>
            </w:r>
            <w:r>
              <w:rPr>
                <w:rFonts w:hint="eastAsia"/>
                <w:sz w:val="24"/>
              </w:rPr>
              <w:t>9</w:t>
            </w:r>
            <w:r>
              <w:rPr>
                <w:rFonts w:hint="eastAsia"/>
                <w:sz w:val="24"/>
              </w:rPr>
              <w:t>号）、</w:t>
            </w:r>
            <w:r>
              <w:rPr>
                <w:sz w:val="24"/>
              </w:rPr>
              <w:t>《新乡市环境污染防治攻坚指挥部办公室关于印发新乡市</w:t>
            </w:r>
            <w:r>
              <w:rPr>
                <w:sz w:val="24"/>
              </w:rPr>
              <w:t>2022</w:t>
            </w:r>
            <w:r>
              <w:rPr>
                <w:sz w:val="24"/>
              </w:rPr>
              <w:t>年大气、水、土壤污染防治攻坚战及农业农村污染治理攻坚战实施方案的通知》（新环</w:t>
            </w:r>
            <w:proofErr w:type="gramStart"/>
            <w:r>
              <w:rPr>
                <w:sz w:val="24"/>
              </w:rPr>
              <w:t>攻坚办</w:t>
            </w:r>
            <w:proofErr w:type="gramEnd"/>
            <w:r>
              <w:rPr>
                <w:sz w:val="24"/>
              </w:rPr>
              <w:t>〔</w:t>
            </w:r>
            <w:r>
              <w:rPr>
                <w:sz w:val="24"/>
              </w:rPr>
              <w:t>2022</w:t>
            </w:r>
            <w:r>
              <w:rPr>
                <w:sz w:val="24"/>
              </w:rPr>
              <w:t>〕</w:t>
            </w:r>
            <w:r>
              <w:rPr>
                <w:sz w:val="24"/>
              </w:rPr>
              <w:t>60</w:t>
            </w:r>
            <w:r>
              <w:rPr>
                <w:sz w:val="24"/>
              </w:rPr>
              <w:t>号）等一系列措施，实</w:t>
            </w:r>
            <w:r>
              <w:rPr>
                <w:sz w:val="24"/>
              </w:rPr>
              <w:lastRenderedPageBreak/>
              <w:t>施这些方案将不断改善区域大气环境质量。</w:t>
            </w:r>
          </w:p>
          <w:p w14:paraId="1C643C96" w14:textId="77777777" w:rsidR="00885E3C" w:rsidRDefault="002E2A28">
            <w:pPr>
              <w:adjustRightInd w:val="0"/>
              <w:snapToGrid w:val="0"/>
              <w:spacing w:line="460" w:lineRule="exact"/>
              <w:ind w:firstLineChars="200" w:firstLine="482"/>
              <w:textAlignment w:val="baseline"/>
              <w:rPr>
                <w:b/>
                <w:color w:val="000000"/>
                <w:sz w:val="24"/>
              </w:rPr>
            </w:pPr>
            <w:r>
              <w:rPr>
                <w:b/>
                <w:color w:val="000000"/>
                <w:sz w:val="24"/>
              </w:rPr>
              <w:t>2</w:t>
            </w:r>
            <w:r>
              <w:rPr>
                <w:b/>
                <w:color w:val="000000"/>
                <w:sz w:val="24"/>
              </w:rPr>
              <w:t>、地表水环境质量现状</w:t>
            </w:r>
          </w:p>
          <w:p w14:paraId="1C643C97" w14:textId="77777777" w:rsidR="00885E3C" w:rsidRDefault="002E2A28">
            <w:pPr>
              <w:adjustRightInd w:val="0"/>
              <w:snapToGrid w:val="0"/>
              <w:spacing w:line="460" w:lineRule="exact"/>
              <w:ind w:firstLineChars="200" w:firstLine="480"/>
              <w:rPr>
                <w:color w:val="000000"/>
                <w:sz w:val="24"/>
              </w:rPr>
            </w:pPr>
            <w:r>
              <w:rPr>
                <w:color w:val="000000"/>
                <w:sz w:val="24"/>
              </w:rPr>
              <w:t>本项目</w:t>
            </w:r>
            <w:r>
              <w:rPr>
                <w:rFonts w:hint="eastAsia"/>
                <w:bCs/>
                <w:color w:val="000000"/>
                <w:sz w:val="24"/>
              </w:rPr>
              <w:t>生活污水</w:t>
            </w:r>
            <w:r>
              <w:rPr>
                <w:bCs/>
                <w:color w:val="000000"/>
                <w:sz w:val="24"/>
              </w:rPr>
              <w:t>经</w:t>
            </w:r>
            <w:r>
              <w:rPr>
                <w:rFonts w:hint="eastAsia"/>
                <w:bCs/>
                <w:color w:val="000000"/>
                <w:sz w:val="24"/>
              </w:rPr>
              <w:t>化粪池</w:t>
            </w:r>
            <w:r>
              <w:rPr>
                <w:bCs/>
                <w:color w:val="000000"/>
                <w:sz w:val="24"/>
              </w:rPr>
              <w:t>处理后</w:t>
            </w:r>
            <w:r>
              <w:rPr>
                <w:rFonts w:hint="eastAsia"/>
                <w:bCs/>
                <w:color w:val="000000"/>
                <w:sz w:val="24"/>
              </w:rPr>
              <w:t>与在建工程废水一起</w:t>
            </w:r>
            <w:r>
              <w:rPr>
                <w:bCs/>
                <w:color w:val="000000"/>
                <w:sz w:val="24"/>
              </w:rPr>
              <w:t>通过污水管网排入</w:t>
            </w:r>
            <w:r>
              <w:rPr>
                <w:rFonts w:hint="eastAsia"/>
                <w:color w:val="000000"/>
                <w:sz w:val="24"/>
              </w:rPr>
              <w:t>新乡县综合污水处理厂进一步处理，处理达标后排入东孟姜女河</w:t>
            </w:r>
            <w:r>
              <w:rPr>
                <w:bCs/>
                <w:color w:val="000000"/>
                <w:sz w:val="24"/>
              </w:rPr>
              <w:t>。</w:t>
            </w:r>
            <w:r>
              <w:rPr>
                <w:color w:val="000000"/>
                <w:sz w:val="24"/>
              </w:rPr>
              <w:t>根据</w:t>
            </w:r>
            <w:r>
              <w:rPr>
                <w:rFonts w:hint="eastAsia"/>
                <w:color w:val="000000"/>
                <w:sz w:val="24"/>
              </w:rPr>
              <w:t>《新乡市生态环境局关于下达</w:t>
            </w:r>
            <w:r>
              <w:rPr>
                <w:rFonts w:hint="eastAsia"/>
                <w:color w:val="000000"/>
                <w:sz w:val="24"/>
              </w:rPr>
              <w:t>2022</w:t>
            </w:r>
            <w:r>
              <w:rPr>
                <w:rFonts w:hint="eastAsia"/>
                <w:color w:val="000000"/>
                <w:sz w:val="24"/>
              </w:rPr>
              <w:t>年地表水环境质量暂定目标的函》，东孟姜女河水体功能类别为</w:t>
            </w:r>
            <w:r>
              <w:rPr>
                <w:color w:val="000000"/>
                <w:sz w:val="24"/>
              </w:rPr>
              <w:t>Ⅳ</w:t>
            </w:r>
            <w:r>
              <w:rPr>
                <w:rFonts w:hint="eastAsia"/>
                <w:color w:val="000000"/>
                <w:sz w:val="24"/>
              </w:rPr>
              <w:t>类标准。评价引用新乡市环境监测站</w:t>
            </w:r>
            <w:proofErr w:type="gramStart"/>
            <w:r>
              <w:rPr>
                <w:rFonts w:hint="eastAsia"/>
                <w:color w:val="000000"/>
                <w:sz w:val="24"/>
              </w:rPr>
              <w:t>对东孟南环</w:t>
            </w:r>
            <w:proofErr w:type="gramEnd"/>
            <w:r>
              <w:rPr>
                <w:rFonts w:hint="eastAsia"/>
                <w:color w:val="000000"/>
                <w:sz w:val="24"/>
              </w:rPr>
              <w:t>桥断面</w:t>
            </w:r>
            <w:r>
              <w:rPr>
                <w:rFonts w:hint="eastAsia"/>
                <w:color w:val="000000"/>
                <w:sz w:val="24"/>
              </w:rPr>
              <w:t>2022</w:t>
            </w:r>
            <w:r>
              <w:rPr>
                <w:rFonts w:hint="eastAsia"/>
                <w:color w:val="000000"/>
                <w:sz w:val="24"/>
              </w:rPr>
              <w:t>年</w:t>
            </w:r>
            <w:r>
              <w:rPr>
                <w:rFonts w:hint="eastAsia"/>
                <w:color w:val="000000"/>
                <w:sz w:val="24"/>
              </w:rPr>
              <w:t>1</w:t>
            </w:r>
            <w:r>
              <w:rPr>
                <w:color w:val="000000"/>
                <w:sz w:val="24"/>
              </w:rPr>
              <w:t>2</w:t>
            </w:r>
            <w:r>
              <w:rPr>
                <w:rFonts w:hint="eastAsia"/>
                <w:color w:val="000000"/>
                <w:sz w:val="24"/>
              </w:rPr>
              <w:t>月份周报监测数据。具体数据见下表。</w:t>
            </w:r>
          </w:p>
          <w:p w14:paraId="1C643C98"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20          </w:t>
            </w:r>
            <w:r>
              <w:rPr>
                <w:rFonts w:eastAsia="黑体" w:hint="eastAsia"/>
                <w:color w:val="000000"/>
                <w:sz w:val="24"/>
              </w:rPr>
              <w:t xml:space="preserve">   </w:t>
            </w:r>
            <w:r>
              <w:rPr>
                <w:rFonts w:eastAsia="黑体"/>
                <w:color w:val="000000"/>
                <w:sz w:val="24"/>
              </w:rPr>
              <w:t xml:space="preserve"> </w:t>
            </w:r>
            <w:proofErr w:type="gramStart"/>
            <w:r>
              <w:rPr>
                <w:rFonts w:eastAsia="黑体" w:hint="eastAsia"/>
                <w:color w:val="000000"/>
                <w:sz w:val="24"/>
              </w:rPr>
              <w:t>东孟南环</w:t>
            </w:r>
            <w:proofErr w:type="gramEnd"/>
            <w:r>
              <w:rPr>
                <w:rFonts w:eastAsia="黑体" w:hint="eastAsia"/>
                <w:color w:val="000000"/>
                <w:sz w:val="24"/>
              </w:rPr>
              <w:t>桥</w:t>
            </w:r>
            <w:r>
              <w:rPr>
                <w:rFonts w:eastAsia="黑体"/>
                <w:color w:val="000000"/>
                <w:sz w:val="24"/>
              </w:rPr>
              <w:t>断面监测数据</w:t>
            </w:r>
            <w:r>
              <w:rPr>
                <w:rFonts w:eastAsia="黑体"/>
                <w:color w:val="000000"/>
                <w:sz w:val="24"/>
              </w:rPr>
              <w:t xml:space="preserve">     </w:t>
            </w:r>
            <w:r>
              <w:rPr>
                <w:rFonts w:eastAsia="黑体" w:hint="eastAsia"/>
                <w:color w:val="000000"/>
                <w:sz w:val="24"/>
              </w:rPr>
              <w:t xml:space="preserve">  </w:t>
            </w:r>
            <w:r>
              <w:rPr>
                <w:rFonts w:eastAsia="黑体"/>
                <w:color w:val="000000"/>
                <w:sz w:val="24"/>
              </w:rPr>
              <w:t xml:space="preserve">    </w:t>
            </w:r>
            <w:r>
              <w:rPr>
                <w:rFonts w:eastAsia="黑体"/>
                <w:color w:val="000000"/>
                <w:sz w:val="24"/>
              </w:rPr>
              <w:t>单位：</w:t>
            </w:r>
            <w:r>
              <w:rPr>
                <w:rFonts w:eastAsia="黑体"/>
                <w:color w:val="000000"/>
                <w:sz w:val="24"/>
              </w:rPr>
              <w:t>mg/L</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1995"/>
              <w:gridCol w:w="2116"/>
              <w:gridCol w:w="1993"/>
              <w:gridCol w:w="1870"/>
            </w:tblGrid>
            <w:tr w:rsidR="00885E3C" w14:paraId="1C643C9D" w14:textId="77777777">
              <w:trPr>
                <w:trHeight w:val="397"/>
                <w:jc w:val="center"/>
              </w:trPr>
              <w:tc>
                <w:tcPr>
                  <w:tcW w:w="1995" w:type="dxa"/>
                  <w:vAlign w:val="center"/>
                </w:tcPr>
                <w:p w14:paraId="1C643C99" w14:textId="77777777" w:rsidR="00885E3C" w:rsidRDefault="002E2A28">
                  <w:pPr>
                    <w:adjustRightInd w:val="0"/>
                    <w:snapToGrid w:val="0"/>
                    <w:jc w:val="center"/>
                    <w:rPr>
                      <w:b/>
                      <w:color w:val="000000"/>
                      <w:szCs w:val="21"/>
                    </w:rPr>
                  </w:pPr>
                  <w:r>
                    <w:rPr>
                      <w:b/>
                      <w:color w:val="000000"/>
                      <w:szCs w:val="21"/>
                    </w:rPr>
                    <w:t>监测因子</w:t>
                  </w:r>
                </w:p>
              </w:tc>
              <w:tc>
                <w:tcPr>
                  <w:tcW w:w="2116" w:type="dxa"/>
                  <w:vAlign w:val="center"/>
                </w:tcPr>
                <w:p w14:paraId="1C643C9A" w14:textId="77777777" w:rsidR="00885E3C" w:rsidRDefault="002E2A28">
                  <w:pPr>
                    <w:adjustRightInd w:val="0"/>
                    <w:snapToGrid w:val="0"/>
                    <w:jc w:val="center"/>
                    <w:rPr>
                      <w:b/>
                      <w:color w:val="000000"/>
                      <w:szCs w:val="21"/>
                    </w:rPr>
                  </w:pPr>
                  <w:r>
                    <w:rPr>
                      <w:b/>
                      <w:color w:val="000000"/>
                      <w:szCs w:val="21"/>
                    </w:rPr>
                    <w:t>COD</w:t>
                  </w:r>
                </w:p>
              </w:tc>
              <w:tc>
                <w:tcPr>
                  <w:tcW w:w="1993" w:type="dxa"/>
                  <w:vAlign w:val="center"/>
                </w:tcPr>
                <w:p w14:paraId="1C643C9B" w14:textId="77777777" w:rsidR="00885E3C" w:rsidRDefault="002E2A28">
                  <w:pPr>
                    <w:adjustRightInd w:val="0"/>
                    <w:snapToGrid w:val="0"/>
                    <w:jc w:val="center"/>
                    <w:rPr>
                      <w:b/>
                      <w:color w:val="000000"/>
                      <w:szCs w:val="21"/>
                    </w:rPr>
                  </w:pPr>
                  <w:r>
                    <w:rPr>
                      <w:b/>
                      <w:color w:val="000000"/>
                      <w:szCs w:val="21"/>
                    </w:rPr>
                    <w:t>NH</w:t>
                  </w:r>
                  <w:r>
                    <w:rPr>
                      <w:b/>
                      <w:color w:val="000000"/>
                      <w:szCs w:val="21"/>
                      <w:vertAlign w:val="subscript"/>
                    </w:rPr>
                    <w:t>3</w:t>
                  </w:r>
                  <w:r>
                    <w:rPr>
                      <w:b/>
                      <w:color w:val="000000"/>
                      <w:szCs w:val="21"/>
                    </w:rPr>
                    <w:t>-N</w:t>
                  </w:r>
                </w:p>
              </w:tc>
              <w:tc>
                <w:tcPr>
                  <w:tcW w:w="1870" w:type="dxa"/>
                  <w:vAlign w:val="center"/>
                </w:tcPr>
                <w:p w14:paraId="1C643C9C" w14:textId="77777777" w:rsidR="00885E3C" w:rsidRDefault="002E2A28">
                  <w:pPr>
                    <w:adjustRightInd w:val="0"/>
                    <w:snapToGrid w:val="0"/>
                    <w:jc w:val="center"/>
                    <w:rPr>
                      <w:b/>
                      <w:color w:val="000000"/>
                      <w:szCs w:val="21"/>
                    </w:rPr>
                  </w:pPr>
                  <w:r>
                    <w:rPr>
                      <w:b/>
                      <w:color w:val="000000"/>
                      <w:szCs w:val="21"/>
                    </w:rPr>
                    <w:t>TP</w:t>
                  </w:r>
                </w:p>
              </w:tc>
            </w:tr>
            <w:tr w:rsidR="00885E3C" w14:paraId="1C643CA2" w14:textId="77777777">
              <w:trPr>
                <w:trHeight w:val="397"/>
                <w:jc w:val="center"/>
              </w:trPr>
              <w:tc>
                <w:tcPr>
                  <w:tcW w:w="1995" w:type="dxa"/>
                  <w:vAlign w:val="center"/>
                </w:tcPr>
                <w:p w14:paraId="1C643C9E" w14:textId="77777777" w:rsidR="00885E3C" w:rsidRDefault="002E2A28">
                  <w:pPr>
                    <w:adjustRightInd w:val="0"/>
                    <w:snapToGrid w:val="0"/>
                    <w:jc w:val="center"/>
                    <w:rPr>
                      <w:color w:val="000000"/>
                      <w:szCs w:val="21"/>
                    </w:rPr>
                  </w:pPr>
                  <w:r>
                    <w:rPr>
                      <w:color w:val="000000"/>
                      <w:szCs w:val="21"/>
                    </w:rPr>
                    <w:t>监测数据</w:t>
                  </w:r>
                </w:p>
              </w:tc>
              <w:tc>
                <w:tcPr>
                  <w:tcW w:w="2116" w:type="dxa"/>
                  <w:vAlign w:val="center"/>
                </w:tcPr>
                <w:p w14:paraId="1C643C9F" w14:textId="77777777" w:rsidR="00885E3C" w:rsidRDefault="002E2A28">
                  <w:pPr>
                    <w:adjustRightInd w:val="0"/>
                    <w:snapToGrid w:val="0"/>
                    <w:jc w:val="center"/>
                    <w:rPr>
                      <w:color w:val="000000"/>
                      <w:szCs w:val="21"/>
                    </w:rPr>
                  </w:pPr>
                  <w:r>
                    <w:rPr>
                      <w:color w:val="000000" w:themeColor="text1"/>
                      <w:szCs w:val="21"/>
                    </w:rPr>
                    <w:t>26.6</w:t>
                  </w:r>
                </w:p>
              </w:tc>
              <w:tc>
                <w:tcPr>
                  <w:tcW w:w="1993" w:type="dxa"/>
                  <w:vAlign w:val="center"/>
                </w:tcPr>
                <w:p w14:paraId="1C643CA0" w14:textId="77777777" w:rsidR="00885E3C" w:rsidRDefault="002E2A28">
                  <w:pPr>
                    <w:jc w:val="center"/>
                    <w:rPr>
                      <w:color w:val="000000"/>
                      <w:szCs w:val="21"/>
                    </w:rPr>
                  </w:pPr>
                  <w:r>
                    <w:rPr>
                      <w:color w:val="000000" w:themeColor="text1"/>
                      <w:szCs w:val="21"/>
                    </w:rPr>
                    <w:t>3.77</w:t>
                  </w:r>
                </w:p>
              </w:tc>
              <w:tc>
                <w:tcPr>
                  <w:tcW w:w="1870" w:type="dxa"/>
                  <w:vAlign w:val="center"/>
                </w:tcPr>
                <w:p w14:paraId="1C643CA1" w14:textId="77777777" w:rsidR="00885E3C" w:rsidRDefault="002E2A28">
                  <w:pPr>
                    <w:jc w:val="center"/>
                    <w:rPr>
                      <w:color w:val="000000"/>
                      <w:szCs w:val="21"/>
                    </w:rPr>
                  </w:pPr>
                  <w:r>
                    <w:rPr>
                      <w:color w:val="000000" w:themeColor="text1"/>
                      <w:szCs w:val="21"/>
                    </w:rPr>
                    <w:t>0</w:t>
                  </w:r>
                  <w:r>
                    <w:rPr>
                      <w:rFonts w:hint="eastAsia"/>
                      <w:color w:val="000000" w:themeColor="text1"/>
                      <w:szCs w:val="21"/>
                    </w:rPr>
                    <w:t>.</w:t>
                  </w:r>
                  <w:r>
                    <w:rPr>
                      <w:color w:val="000000" w:themeColor="text1"/>
                      <w:szCs w:val="21"/>
                    </w:rPr>
                    <w:t>267</w:t>
                  </w:r>
                </w:p>
              </w:tc>
            </w:tr>
            <w:tr w:rsidR="00885E3C" w14:paraId="1C643CA7" w14:textId="77777777">
              <w:trPr>
                <w:trHeight w:val="397"/>
                <w:jc w:val="center"/>
              </w:trPr>
              <w:tc>
                <w:tcPr>
                  <w:tcW w:w="1995" w:type="dxa"/>
                  <w:vAlign w:val="center"/>
                </w:tcPr>
                <w:p w14:paraId="1C643CA3" w14:textId="77777777" w:rsidR="00885E3C" w:rsidRDefault="002E2A28">
                  <w:pPr>
                    <w:adjustRightInd w:val="0"/>
                    <w:snapToGrid w:val="0"/>
                    <w:jc w:val="center"/>
                    <w:rPr>
                      <w:color w:val="000000"/>
                      <w:szCs w:val="21"/>
                    </w:rPr>
                  </w:pPr>
                  <w:r>
                    <w:rPr>
                      <w:color w:val="000000"/>
                      <w:szCs w:val="21"/>
                    </w:rPr>
                    <w:t>断面标准</w:t>
                  </w:r>
                </w:p>
              </w:tc>
              <w:tc>
                <w:tcPr>
                  <w:tcW w:w="2116" w:type="dxa"/>
                  <w:vAlign w:val="center"/>
                </w:tcPr>
                <w:p w14:paraId="1C643CA4" w14:textId="77777777" w:rsidR="00885E3C" w:rsidRDefault="002E2A28">
                  <w:pPr>
                    <w:jc w:val="center"/>
                    <w:rPr>
                      <w:color w:val="000000"/>
                      <w:szCs w:val="21"/>
                    </w:rPr>
                  </w:pPr>
                  <w:r>
                    <w:rPr>
                      <w:rFonts w:hint="eastAsia"/>
                      <w:color w:val="000000" w:themeColor="text1"/>
                      <w:szCs w:val="21"/>
                    </w:rPr>
                    <w:t>30</w:t>
                  </w:r>
                </w:p>
              </w:tc>
              <w:tc>
                <w:tcPr>
                  <w:tcW w:w="1993" w:type="dxa"/>
                  <w:vAlign w:val="center"/>
                </w:tcPr>
                <w:p w14:paraId="1C643CA5" w14:textId="77777777" w:rsidR="00885E3C" w:rsidRDefault="002E2A28">
                  <w:pPr>
                    <w:jc w:val="center"/>
                    <w:rPr>
                      <w:color w:val="000000"/>
                      <w:szCs w:val="21"/>
                    </w:rPr>
                  </w:pPr>
                  <w:r>
                    <w:rPr>
                      <w:rFonts w:hint="eastAsia"/>
                      <w:color w:val="000000" w:themeColor="text1"/>
                      <w:szCs w:val="21"/>
                    </w:rPr>
                    <w:t>1.5</w:t>
                  </w:r>
                </w:p>
              </w:tc>
              <w:tc>
                <w:tcPr>
                  <w:tcW w:w="1870" w:type="dxa"/>
                  <w:vAlign w:val="center"/>
                </w:tcPr>
                <w:p w14:paraId="1C643CA6" w14:textId="77777777" w:rsidR="00885E3C" w:rsidRDefault="002E2A28">
                  <w:pPr>
                    <w:jc w:val="center"/>
                    <w:rPr>
                      <w:color w:val="000000"/>
                      <w:szCs w:val="21"/>
                    </w:rPr>
                  </w:pPr>
                  <w:r>
                    <w:rPr>
                      <w:color w:val="000000" w:themeColor="text1"/>
                      <w:szCs w:val="21"/>
                    </w:rPr>
                    <w:t>0.</w:t>
                  </w:r>
                  <w:r>
                    <w:rPr>
                      <w:rFonts w:hint="eastAsia"/>
                      <w:color w:val="000000" w:themeColor="text1"/>
                      <w:szCs w:val="21"/>
                    </w:rPr>
                    <w:t>3</w:t>
                  </w:r>
                </w:p>
              </w:tc>
            </w:tr>
            <w:tr w:rsidR="00885E3C" w14:paraId="1C643CAC" w14:textId="77777777">
              <w:trPr>
                <w:trHeight w:val="397"/>
                <w:jc w:val="center"/>
              </w:trPr>
              <w:tc>
                <w:tcPr>
                  <w:tcW w:w="1995" w:type="dxa"/>
                  <w:vAlign w:val="center"/>
                </w:tcPr>
                <w:p w14:paraId="1C643CA8" w14:textId="77777777" w:rsidR="00885E3C" w:rsidRDefault="002E2A28">
                  <w:pPr>
                    <w:adjustRightInd w:val="0"/>
                    <w:snapToGrid w:val="0"/>
                    <w:jc w:val="center"/>
                    <w:rPr>
                      <w:color w:val="000000"/>
                      <w:szCs w:val="21"/>
                    </w:rPr>
                  </w:pPr>
                  <w:r>
                    <w:rPr>
                      <w:color w:val="000000"/>
                      <w:szCs w:val="21"/>
                    </w:rPr>
                    <w:t>达标情况</w:t>
                  </w:r>
                </w:p>
              </w:tc>
              <w:tc>
                <w:tcPr>
                  <w:tcW w:w="2116" w:type="dxa"/>
                  <w:vAlign w:val="center"/>
                </w:tcPr>
                <w:p w14:paraId="1C643CA9" w14:textId="77777777" w:rsidR="00885E3C" w:rsidRDefault="002E2A28">
                  <w:pPr>
                    <w:jc w:val="center"/>
                    <w:rPr>
                      <w:color w:val="000000"/>
                      <w:szCs w:val="21"/>
                    </w:rPr>
                  </w:pPr>
                  <w:r>
                    <w:rPr>
                      <w:color w:val="000000" w:themeColor="text1"/>
                      <w:szCs w:val="21"/>
                    </w:rPr>
                    <w:t>达标</w:t>
                  </w:r>
                </w:p>
              </w:tc>
              <w:tc>
                <w:tcPr>
                  <w:tcW w:w="1993" w:type="dxa"/>
                  <w:vAlign w:val="center"/>
                </w:tcPr>
                <w:p w14:paraId="1C643CAA" w14:textId="77777777" w:rsidR="00885E3C" w:rsidRDefault="002E2A28">
                  <w:pPr>
                    <w:jc w:val="center"/>
                    <w:rPr>
                      <w:color w:val="000000"/>
                      <w:szCs w:val="21"/>
                    </w:rPr>
                  </w:pPr>
                  <w:r>
                    <w:rPr>
                      <w:rFonts w:hint="eastAsia"/>
                      <w:color w:val="000000" w:themeColor="text1"/>
                      <w:szCs w:val="21"/>
                    </w:rPr>
                    <w:t>不</w:t>
                  </w:r>
                  <w:r>
                    <w:rPr>
                      <w:color w:val="000000" w:themeColor="text1"/>
                      <w:szCs w:val="21"/>
                    </w:rPr>
                    <w:t>达标</w:t>
                  </w:r>
                </w:p>
              </w:tc>
              <w:tc>
                <w:tcPr>
                  <w:tcW w:w="1870" w:type="dxa"/>
                  <w:vAlign w:val="center"/>
                </w:tcPr>
                <w:p w14:paraId="1C643CAB" w14:textId="77777777" w:rsidR="00885E3C" w:rsidRDefault="002E2A28">
                  <w:pPr>
                    <w:jc w:val="center"/>
                    <w:rPr>
                      <w:color w:val="000000"/>
                      <w:szCs w:val="21"/>
                    </w:rPr>
                  </w:pPr>
                  <w:r>
                    <w:rPr>
                      <w:color w:val="000000" w:themeColor="text1"/>
                      <w:szCs w:val="21"/>
                    </w:rPr>
                    <w:t>达标</w:t>
                  </w:r>
                </w:p>
              </w:tc>
            </w:tr>
          </w:tbl>
          <w:p w14:paraId="1C643CAD"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由上表可知，</w:t>
            </w:r>
            <w:proofErr w:type="gramStart"/>
            <w:r>
              <w:rPr>
                <w:rFonts w:hint="eastAsia"/>
                <w:color w:val="000000"/>
                <w:sz w:val="24"/>
              </w:rPr>
              <w:t>2022</w:t>
            </w:r>
            <w:r>
              <w:rPr>
                <w:rFonts w:hint="eastAsia"/>
                <w:color w:val="000000"/>
                <w:sz w:val="24"/>
              </w:rPr>
              <w:t>年</w:t>
            </w:r>
            <w:r>
              <w:rPr>
                <w:rFonts w:hint="eastAsia"/>
                <w:color w:val="000000"/>
                <w:sz w:val="24"/>
              </w:rPr>
              <w:t>1</w:t>
            </w:r>
            <w:r>
              <w:rPr>
                <w:color w:val="000000"/>
                <w:sz w:val="24"/>
              </w:rPr>
              <w:t>2</w:t>
            </w:r>
            <w:r>
              <w:rPr>
                <w:rFonts w:hint="eastAsia"/>
                <w:color w:val="000000"/>
                <w:sz w:val="24"/>
              </w:rPr>
              <w:t>月东孟南环</w:t>
            </w:r>
            <w:proofErr w:type="gramEnd"/>
            <w:r>
              <w:rPr>
                <w:rFonts w:hint="eastAsia"/>
                <w:color w:val="000000"/>
                <w:sz w:val="24"/>
              </w:rPr>
              <w:t>桥断面</w:t>
            </w:r>
            <w:r>
              <w:rPr>
                <w:rFonts w:hint="eastAsia"/>
                <w:color w:val="000000"/>
                <w:sz w:val="24"/>
              </w:rPr>
              <w:t>COD</w:t>
            </w:r>
            <w:r>
              <w:rPr>
                <w:rFonts w:hint="eastAsia"/>
                <w:color w:val="000000"/>
                <w:sz w:val="24"/>
              </w:rPr>
              <w:t>、</w:t>
            </w:r>
            <w:r>
              <w:rPr>
                <w:rFonts w:hint="eastAsia"/>
                <w:color w:val="000000"/>
                <w:sz w:val="24"/>
              </w:rPr>
              <w:t>TP</w:t>
            </w:r>
            <w:r>
              <w:rPr>
                <w:rFonts w:hint="eastAsia"/>
                <w:color w:val="000000"/>
                <w:sz w:val="24"/>
              </w:rPr>
              <w:t>浓度达标，</w:t>
            </w:r>
            <w:r>
              <w:rPr>
                <w:rFonts w:hint="eastAsia"/>
                <w:color w:val="000000"/>
                <w:sz w:val="24"/>
              </w:rPr>
              <w:t>NH</w:t>
            </w:r>
            <w:r>
              <w:rPr>
                <w:rFonts w:hint="eastAsia"/>
                <w:color w:val="000000"/>
                <w:sz w:val="24"/>
                <w:vertAlign w:val="subscript"/>
              </w:rPr>
              <w:t>3</w:t>
            </w:r>
            <w:r>
              <w:rPr>
                <w:rFonts w:hint="eastAsia"/>
                <w:color w:val="000000"/>
                <w:sz w:val="24"/>
              </w:rPr>
              <w:t>-N</w:t>
            </w:r>
            <w:r>
              <w:rPr>
                <w:rFonts w:hint="eastAsia"/>
                <w:color w:val="000000"/>
                <w:sz w:val="24"/>
              </w:rPr>
              <w:t>、浓度不达标。目前新乡市正在推进实施《河南省生态环境保护委员会办公室关于印发河南省</w:t>
            </w:r>
            <w:r>
              <w:rPr>
                <w:rFonts w:hint="eastAsia"/>
                <w:color w:val="000000"/>
                <w:sz w:val="24"/>
              </w:rPr>
              <w:t>2022</w:t>
            </w:r>
            <w:r>
              <w:rPr>
                <w:rFonts w:hint="eastAsia"/>
                <w:color w:val="000000"/>
                <w:sz w:val="24"/>
              </w:rPr>
              <w:t>年大气、水、土壤污染防治攻坚战及农业农村污染治理攻坚实施方案的通知》（</w:t>
            </w:r>
            <w:proofErr w:type="gramStart"/>
            <w:r>
              <w:rPr>
                <w:rFonts w:hint="eastAsia"/>
                <w:color w:val="000000"/>
                <w:sz w:val="24"/>
              </w:rPr>
              <w:t>豫环委办</w:t>
            </w:r>
            <w:proofErr w:type="gramEnd"/>
            <w:r>
              <w:rPr>
                <w:rFonts w:hint="eastAsia"/>
                <w:color w:val="000000"/>
                <w:sz w:val="24"/>
              </w:rPr>
              <w:t>〔</w:t>
            </w:r>
            <w:r>
              <w:rPr>
                <w:rFonts w:hint="eastAsia"/>
                <w:color w:val="000000"/>
                <w:sz w:val="24"/>
              </w:rPr>
              <w:t>2022</w:t>
            </w:r>
            <w:r>
              <w:rPr>
                <w:rFonts w:hint="eastAsia"/>
                <w:color w:val="000000"/>
                <w:sz w:val="24"/>
              </w:rPr>
              <w:t>〕</w:t>
            </w:r>
            <w:r>
              <w:rPr>
                <w:rFonts w:hint="eastAsia"/>
                <w:color w:val="000000"/>
                <w:sz w:val="24"/>
              </w:rPr>
              <w:t>9</w:t>
            </w:r>
            <w:r>
              <w:rPr>
                <w:rFonts w:hint="eastAsia"/>
                <w:color w:val="000000"/>
                <w:sz w:val="24"/>
              </w:rPr>
              <w:t>号）、《新乡市环境污染防治攻坚指挥部办公室关于印发新乡市</w:t>
            </w:r>
            <w:r>
              <w:rPr>
                <w:rFonts w:hint="eastAsia"/>
                <w:color w:val="000000"/>
                <w:sz w:val="24"/>
              </w:rPr>
              <w:t>2022</w:t>
            </w:r>
            <w:r>
              <w:rPr>
                <w:rFonts w:hint="eastAsia"/>
                <w:color w:val="000000"/>
                <w:sz w:val="24"/>
              </w:rPr>
              <w:t>年大气、水、土壤污染防治攻坚战及农业农村污染治理攻坚实施方案的通知》（新环</w:t>
            </w:r>
            <w:proofErr w:type="gramStart"/>
            <w:r>
              <w:rPr>
                <w:rFonts w:hint="eastAsia"/>
                <w:color w:val="000000"/>
                <w:sz w:val="24"/>
              </w:rPr>
              <w:t>攻坚办</w:t>
            </w:r>
            <w:proofErr w:type="gramEnd"/>
            <w:r>
              <w:rPr>
                <w:rFonts w:hint="eastAsia"/>
                <w:color w:val="000000"/>
                <w:sz w:val="24"/>
              </w:rPr>
              <w:t>[2022]60</w:t>
            </w:r>
            <w:r>
              <w:rPr>
                <w:rFonts w:hint="eastAsia"/>
                <w:color w:val="000000"/>
                <w:sz w:val="24"/>
              </w:rPr>
              <w:t>号）等文件，将继续改善新乡市水环境质量。</w:t>
            </w:r>
          </w:p>
          <w:p w14:paraId="1C643CAE" w14:textId="77777777" w:rsidR="00885E3C" w:rsidRDefault="002E2A28">
            <w:pPr>
              <w:adjustRightInd w:val="0"/>
              <w:snapToGrid w:val="0"/>
              <w:spacing w:line="460" w:lineRule="exact"/>
              <w:ind w:firstLineChars="200" w:firstLine="482"/>
              <w:rPr>
                <w:b/>
                <w:color w:val="000000"/>
                <w:sz w:val="24"/>
              </w:rPr>
            </w:pPr>
            <w:r>
              <w:rPr>
                <w:b/>
                <w:color w:val="000000"/>
                <w:sz w:val="24"/>
              </w:rPr>
              <w:t>3</w:t>
            </w:r>
            <w:r>
              <w:rPr>
                <w:b/>
                <w:color w:val="000000"/>
                <w:sz w:val="24"/>
              </w:rPr>
              <w:t>、声环境质量现状</w:t>
            </w:r>
          </w:p>
          <w:p w14:paraId="1C643CAF" w14:textId="77777777" w:rsidR="00885E3C" w:rsidRDefault="002E2A28">
            <w:pPr>
              <w:adjustRightInd w:val="0"/>
              <w:snapToGrid w:val="0"/>
              <w:spacing w:line="460" w:lineRule="exact"/>
              <w:ind w:firstLineChars="200" w:firstLine="480"/>
              <w:rPr>
                <w:color w:val="000000"/>
                <w:sz w:val="24"/>
              </w:rPr>
            </w:pPr>
            <w:r>
              <w:rPr>
                <w:color w:val="000000"/>
                <w:sz w:val="24"/>
              </w:rPr>
              <w:t>根据《建设项目环境影响报告表编制技术指南（污染影响类）（试行</w:t>
            </w:r>
            <w:r>
              <w:rPr>
                <w:color w:val="000000"/>
                <w:sz w:val="24"/>
              </w:rPr>
              <w:t>）》，本项目厂界外周边</w:t>
            </w:r>
            <w:r>
              <w:rPr>
                <w:color w:val="000000"/>
                <w:sz w:val="24"/>
              </w:rPr>
              <w:t>50</w:t>
            </w:r>
            <w:r>
              <w:rPr>
                <w:color w:val="000000"/>
                <w:sz w:val="24"/>
              </w:rPr>
              <w:t>米范围内不</w:t>
            </w:r>
            <w:proofErr w:type="gramStart"/>
            <w:r>
              <w:rPr>
                <w:color w:val="000000"/>
                <w:sz w:val="24"/>
              </w:rPr>
              <w:t>存在声</w:t>
            </w:r>
            <w:proofErr w:type="gramEnd"/>
            <w:r>
              <w:rPr>
                <w:color w:val="000000"/>
                <w:sz w:val="24"/>
              </w:rPr>
              <w:t>环境保护目标，因此不进行声环境质量现状调查。</w:t>
            </w:r>
          </w:p>
          <w:p w14:paraId="1C643CB0" w14:textId="77777777" w:rsidR="00885E3C" w:rsidRDefault="002E2A28">
            <w:pPr>
              <w:adjustRightInd w:val="0"/>
              <w:snapToGrid w:val="0"/>
              <w:spacing w:line="460" w:lineRule="exact"/>
              <w:ind w:firstLineChars="200" w:firstLine="482"/>
              <w:rPr>
                <w:b/>
                <w:color w:val="000000"/>
                <w:sz w:val="24"/>
              </w:rPr>
            </w:pPr>
            <w:r>
              <w:rPr>
                <w:b/>
                <w:color w:val="000000"/>
                <w:sz w:val="24"/>
              </w:rPr>
              <w:t>4</w:t>
            </w:r>
            <w:r>
              <w:rPr>
                <w:b/>
                <w:color w:val="000000"/>
                <w:sz w:val="24"/>
              </w:rPr>
              <w:t>、地下水、土壤环境质量现状</w:t>
            </w:r>
          </w:p>
          <w:p w14:paraId="1C643CB1" w14:textId="77777777" w:rsidR="00885E3C" w:rsidRDefault="002E2A28">
            <w:pPr>
              <w:adjustRightInd w:val="0"/>
              <w:snapToGrid w:val="0"/>
              <w:spacing w:line="460" w:lineRule="exact"/>
              <w:ind w:firstLineChars="200" w:firstLine="480"/>
              <w:rPr>
                <w:color w:val="000000"/>
                <w:sz w:val="24"/>
              </w:rPr>
            </w:pPr>
            <w:r>
              <w:rPr>
                <w:color w:val="000000"/>
                <w:sz w:val="24"/>
              </w:rPr>
              <w:t>根据《建设项目环境影响报告表编制技术指南（污染影响类）（试行）》，原则上不开展地下水和土壤环境质量现状调查，且本项目不存在地下水、土壤污染途径，因此不进行地下水、土壤质量现状调查。</w:t>
            </w:r>
          </w:p>
          <w:p w14:paraId="1C643CB2" w14:textId="77777777" w:rsidR="00885E3C" w:rsidRDefault="002E2A28">
            <w:pPr>
              <w:adjustRightInd w:val="0"/>
              <w:snapToGrid w:val="0"/>
              <w:spacing w:line="460" w:lineRule="exact"/>
              <w:ind w:firstLineChars="200" w:firstLine="482"/>
              <w:rPr>
                <w:b/>
                <w:color w:val="000000"/>
                <w:sz w:val="24"/>
              </w:rPr>
            </w:pPr>
            <w:r>
              <w:rPr>
                <w:b/>
                <w:color w:val="000000"/>
                <w:sz w:val="24"/>
              </w:rPr>
              <w:t>5</w:t>
            </w:r>
            <w:r>
              <w:rPr>
                <w:b/>
                <w:color w:val="000000"/>
                <w:sz w:val="24"/>
              </w:rPr>
              <w:t>、生态环境现状</w:t>
            </w:r>
          </w:p>
          <w:p w14:paraId="1C643CB3"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lastRenderedPageBreak/>
              <w:t>根据《建设项目环境影响报告表编制技术指南（污染影响类）（试行）》，本项目位于河南省新乡市新乡县智能制造产业园区翟坡镇李任旺村宏业大道</w:t>
            </w:r>
            <w:r>
              <w:rPr>
                <w:rFonts w:hint="eastAsia"/>
                <w:color w:val="000000"/>
                <w:sz w:val="24"/>
              </w:rPr>
              <w:t>8</w:t>
            </w:r>
            <w:r>
              <w:rPr>
                <w:rFonts w:hint="eastAsia"/>
                <w:color w:val="000000"/>
                <w:sz w:val="24"/>
              </w:rPr>
              <w:t>号西</w:t>
            </w:r>
            <w:r>
              <w:rPr>
                <w:rFonts w:hint="eastAsia"/>
                <w:color w:val="000000"/>
                <w:sz w:val="24"/>
              </w:rPr>
              <w:t>188</w:t>
            </w:r>
            <w:r>
              <w:rPr>
                <w:rFonts w:hint="eastAsia"/>
                <w:color w:val="000000"/>
                <w:sz w:val="24"/>
              </w:rPr>
              <w:t>米，租赁翟坡镇李任旺村委会现有空厂房进行生产，且用</w:t>
            </w:r>
            <w:r>
              <w:rPr>
                <w:rFonts w:hint="eastAsia"/>
                <w:color w:val="000000"/>
                <w:sz w:val="24"/>
              </w:rPr>
              <w:t>地范围内</w:t>
            </w:r>
            <w:proofErr w:type="gramStart"/>
            <w:r>
              <w:rPr>
                <w:rFonts w:hint="eastAsia"/>
                <w:color w:val="000000"/>
                <w:sz w:val="24"/>
              </w:rPr>
              <w:t>不</w:t>
            </w:r>
            <w:proofErr w:type="gramEnd"/>
            <w:r>
              <w:rPr>
                <w:rFonts w:hint="eastAsia"/>
                <w:color w:val="000000"/>
                <w:sz w:val="24"/>
              </w:rPr>
              <w:t>含有生态环境保护目标，因此不进行生态环境现状调查。</w:t>
            </w:r>
          </w:p>
        </w:tc>
      </w:tr>
      <w:tr w:rsidR="00885E3C" w14:paraId="1C643CD4" w14:textId="77777777">
        <w:trPr>
          <w:trHeight w:val="5506"/>
          <w:jc w:val="center"/>
        </w:trPr>
        <w:tc>
          <w:tcPr>
            <w:tcW w:w="800" w:type="dxa"/>
            <w:vAlign w:val="center"/>
          </w:tcPr>
          <w:p w14:paraId="1C643CB5"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lastRenderedPageBreak/>
              <w:t>环境</w:t>
            </w:r>
          </w:p>
          <w:p w14:paraId="1C643CB6"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保护</w:t>
            </w:r>
          </w:p>
          <w:p w14:paraId="1C643CB7"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目标</w:t>
            </w:r>
          </w:p>
        </w:tc>
        <w:tc>
          <w:tcPr>
            <w:tcW w:w="8190" w:type="dxa"/>
            <w:vAlign w:val="center"/>
          </w:tcPr>
          <w:p w14:paraId="1C643CB8" w14:textId="77777777" w:rsidR="00885E3C" w:rsidRDefault="002E2A28">
            <w:pPr>
              <w:adjustRightInd w:val="0"/>
              <w:snapToGrid w:val="0"/>
              <w:spacing w:line="460" w:lineRule="exact"/>
              <w:ind w:firstLineChars="200" w:firstLine="482"/>
              <w:rPr>
                <w:b/>
                <w:color w:val="000000"/>
                <w:sz w:val="24"/>
              </w:rPr>
            </w:pPr>
            <w:r>
              <w:rPr>
                <w:b/>
                <w:color w:val="000000"/>
                <w:sz w:val="24"/>
              </w:rPr>
              <w:t>主要环境保护目标</w:t>
            </w:r>
          </w:p>
          <w:p w14:paraId="1C643CB9"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根据《建设项目环境影响报告表编制技术指南（污染影响类）（试行）》，本项目厂界外</w:t>
            </w:r>
            <w:r>
              <w:rPr>
                <w:rFonts w:hint="eastAsia"/>
                <w:color w:val="000000"/>
                <w:sz w:val="24"/>
              </w:rPr>
              <w:t>500</w:t>
            </w:r>
            <w:r>
              <w:rPr>
                <w:rFonts w:hint="eastAsia"/>
                <w:color w:val="000000"/>
                <w:sz w:val="24"/>
              </w:rPr>
              <w:t>米范围内存在大气环境保护目标，主要为厂区东北</w:t>
            </w:r>
            <w:r>
              <w:rPr>
                <w:rFonts w:hint="eastAsia"/>
                <w:color w:val="000000"/>
                <w:sz w:val="24"/>
              </w:rPr>
              <w:t>210</w:t>
            </w:r>
            <w:r>
              <w:rPr>
                <w:rFonts w:hint="eastAsia"/>
                <w:color w:val="000000"/>
                <w:sz w:val="24"/>
              </w:rPr>
              <w:t>米外的杨任旺村、厂区西北</w:t>
            </w:r>
            <w:r>
              <w:rPr>
                <w:rFonts w:hint="eastAsia"/>
                <w:color w:val="000000"/>
                <w:sz w:val="24"/>
              </w:rPr>
              <w:t>480</w:t>
            </w:r>
            <w:r>
              <w:rPr>
                <w:rFonts w:hint="eastAsia"/>
                <w:color w:val="000000"/>
                <w:sz w:val="24"/>
              </w:rPr>
              <w:t>米外的李任旺村。</w:t>
            </w:r>
            <w:r>
              <w:rPr>
                <w:rFonts w:hint="eastAsia"/>
                <w:color w:val="000000"/>
                <w:sz w:val="24"/>
              </w:rPr>
              <w:t>500</w:t>
            </w:r>
            <w:r>
              <w:rPr>
                <w:rFonts w:hint="eastAsia"/>
                <w:color w:val="000000"/>
                <w:sz w:val="24"/>
              </w:rPr>
              <w:t>米内不存在地下水环境保护目标，</w:t>
            </w:r>
            <w:r>
              <w:rPr>
                <w:rFonts w:hint="eastAsia"/>
                <w:color w:val="000000"/>
                <w:sz w:val="24"/>
              </w:rPr>
              <w:t>50</w:t>
            </w:r>
            <w:r>
              <w:rPr>
                <w:rFonts w:hint="eastAsia"/>
                <w:color w:val="000000"/>
                <w:sz w:val="24"/>
              </w:rPr>
              <w:t>米范围内不</w:t>
            </w:r>
            <w:proofErr w:type="gramStart"/>
            <w:r>
              <w:rPr>
                <w:rFonts w:hint="eastAsia"/>
                <w:color w:val="000000"/>
                <w:sz w:val="24"/>
              </w:rPr>
              <w:t>存在声</w:t>
            </w:r>
            <w:proofErr w:type="gramEnd"/>
            <w:r>
              <w:rPr>
                <w:rFonts w:hint="eastAsia"/>
                <w:color w:val="000000"/>
                <w:sz w:val="24"/>
              </w:rPr>
              <w:t>环境保护目标；本项目位于河南省新乡市新乡县智能制造产业园区翟坡镇李任旺村宏业大道</w:t>
            </w:r>
            <w:r>
              <w:rPr>
                <w:rFonts w:hint="eastAsia"/>
                <w:color w:val="000000"/>
                <w:sz w:val="24"/>
              </w:rPr>
              <w:t>8</w:t>
            </w:r>
            <w:r>
              <w:rPr>
                <w:rFonts w:hint="eastAsia"/>
                <w:color w:val="000000"/>
                <w:sz w:val="24"/>
              </w:rPr>
              <w:t>号西</w:t>
            </w:r>
            <w:r>
              <w:rPr>
                <w:rFonts w:hint="eastAsia"/>
                <w:color w:val="000000"/>
                <w:sz w:val="24"/>
              </w:rPr>
              <w:t>188</w:t>
            </w:r>
            <w:r>
              <w:rPr>
                <w:rFonts w:hint="eastAsia"/>
                <w:color w:val="000000"/>
                <w:sz w:val="24"/>
              </w:rPr>
              <w:t>米，用地范围内</w:t>
            </w:r>
            <w:proofErr w:type="gramStart"/>
            <w:r>
              <w:rPr>
                <w:rFonts w:hint="eastAsia"/>
                <w:color w:val="000000"/>
                <w:sz w:val="24"/>
              </w:rPr>
              <w:t>不</w:t>
            </w:r>
            <w:proofErr w:type="gramEnd"/>
            <w:r>
              <w:rPr>
                <w:rFonts w:hint="eastAsia"/>
                <w:color w:val="000000"/>
                <w:sz w:val="24"/>
              </w:rPr>
              <w:t>含有生态环境保护目标，因此本项目仅涉及大气环境保护目标。本项目周围环境保护目标和保护级别见下表。</w:t>
            </w:r>
          </w:p>
          <w:p w14:paraId="1C643CBA" w14:textId="77777777" w:rsidR="00885E3C" w:rsidRDefault="002E2A28">
            <w:pPr>
              <w:adjustRightInd w:val="0"/>
              <w:snapToGrid w:val="0"/>
              <w:spacing w:line="460" w:lineRule="exact"/>
              <w:ind w:firstLineChars="200" w:firstLine="480"/>
              <w:rPr>
                <w:rFonts w:eastAsia="黑体"/>
                <w:bCs/>
                <w:color w:val="000000"/>
                <w:sz w:val="24"/>
              </w:rPr>
            </w:pPr>
            <w:r>
              <w:rPr>
                <w:rFonts w:eastAsia="黑体"/>
                <w:bCs/>
                <w:color w:val="000000"/>
                <w:sz w:val="24"/>
              </w:rPr>
              <w:t>表</w:t>
            </w:r>
            <w:r>
              <w:rPr>
                <w:rFonts w:eastAsia="黑体"/>
                <w:bCs/>
                <w:color w:val="000000"/>
                <w:sz w:val="24"/>
              </w:rPr>
              <w:t xml:space="preserve">21                  </w:t>
            </w:r>
            <w:r>
              <w:rPr>
                <w:rFonts w:eastAsia="黑体"/>
                <w:bCs/>
                <w:color w:val="000000"/>
                <w:sz w:val="24"/>
              </w:rPr>
              <w:t>厂界周围保护目标概况</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28"/>
              <w:gridCol w:w="1214"/>
              <w:gridCol w:w="912"/>
              <w:gridCol w:w="993"/>
              <w:gridCol w:w="850"/>
              <w:gridCol w:w="851"/>
              <w:gridCol w:w="2226"/>
            </w:tblGrid>
            <w:tr w:rsidR="00885E3C" w14:paraId="1C643CC2" w14:textId="77777777">
              <w:trPr>
                <w:trHeight w:val="397"/>
                <w:jc w:val="center"/>
              </w:trPr>
              <w:tc>
                <w:tcPr>
                  <w:tcW w:w="928" w:type="dxa"/>
                  <w:vAlign w:val="center"/>
                </w:tcPr>
                <w:p w14:paraId="1C643CBB" w14:textId="77777777" w:rsidR="00885E3C" w:rsidRDefault="002E2A28">
                  <w:pPr>
                    <w:jc w:val="center"/>
                    <w:rPr>
                      <w:b/>
                      <w:color w:val="000000"/>
                      <w:szCs w:val="21"/>
                    </w:rPr>
                  </w:pPr>
                  <w:r>
                    <w:rPr>
                      <w:rFonts w:hint="eastAsia"/>
                      <w:b/>
                      <w:bCs/>
                      <w:color w:val="000000" w:themeColor="text1"/>
                      <w:szCs w:val="21"/>
                    </w:rPr>
                    <w:t>保护类别</w:t>
                  </w:r>
                </w:p>
              </w:tc>
              <w:tc>
                <w:tcPr>
                  <w:tcW w:w="1214" w:type="dxa"/>
                  <w:vAlign w:val="center"/>
                </w:tcPr>
                <w:p w14:paraId="1C643CBC" w14:textId="77777777" w:rsidR="00885E3C" w:rsidRDefault="002E2A28">
                  <w:pPr>
                    <w:jc w:val="center"/>
                    <w:rPr>
                      <w:b/>
                      <w:color w:val="000000"/>
                      <w:szCs w:val="21"/>
                    </w:rPr>
                  </w:pPr>
                  <w:r>
                    <w:rPr>
                      <w:rFonts w:hint="eastAsia"/>
                      <w:b/>
                      <w:bCs/>
                      <w:color w:val="000000" w:themeColor="text1"/>
                      <w:szCs w:val="21"/>
                    </w:rPr>
                    <w:t>敏感点名称</w:t>
                  </w:r>
                </w:p>
              </w:tc>
              <w:tc>
                <w:tcPr>
                  <w:tcW w:w="912" w:type="dxa"/>
                  <w:vAlign w:val="center"/>
                </w:tcPr>
                <w:p w14:paraId="1C643CBD" w14:textId="77777777" w:rsidR="00885E3C" w:rsidRDefault="002E2A28">
                  <w:pPr>
                    <w:jc w:val="center"/>
                    <w:rPr>
                      <w:b/>
                      <w:color w:val="000000"/>
                      <w:szCs w:val="21"/>
                    </w:rPr>
                  </w:pPr>
                  <w:r>
                    <w:rPr>
                      <w:rFonts w:hint="eastAsia"/>
                      <w:b/>
                      <w:bCs/>
                      <w:color w:val="000000" w:themeColor="text1"/>
                      <w:szCs w:val="21"/>
                    </w:rPr>
                    <w:t>保护对象</w:t>
                  </w:r>
                </w:p>
              </w:tc>
              <w:tc>
                <w:tcPr>
                  <w:tcW w:w="993" w:type="dxa"/>
                  <w:vAlign w:val="center"/>
                </w:tcPr>
                <w:p w14:paraId="1C643CBE" w14:textId="77777777" w:rsidR="00885E3C" w:rsidRDefault="002E2A28">
                  <w:pPr>
                    <w:jc w:val="center"/>
                    <w:rPr>
                      <w:b/>
                      <w:color w:val="000000"/>
                      <w:szCs w:val="21"/>
                    </w:rPr>
                  </w:pPr>
                  <w:r>
                    <w:rPr>
                      <w:rFonts w:hint="eastAsia"/>
                      <w:b/>
                      <w:bCs/>
                      <w:color w:val="000000" w:themeColor="text1"/>
                      <w:szCs w:val="21"/>
                    </w:rPr>
                    <w:t>保护内容</w:t>
                  </w:r>
                </w:p>
              </w:tc>
              <w:tc>
                <w:tcPr>
                  <w:tcW w:w="850" w:type="dxa"/>
                  <w:vAlign w:val="center"/>
                </w:tcPr>
                <w:p w14:paraId="1C643CBF" w14:textId="77777777" w:rsidR="00885E3C" w:rsidRDefault="002E2A28">
                  <w:pPr>
                    <w:jc w:val="center"/>
                    <w:rPr>
                      <w:b/>
                      <w:color w:val="000000"/>
                      <w:szCs w:val="21"/>
                    </w:rPr>
                  </w:pPr>
                  <w:r>
                    <w:rPr>
                      <w:rFonts w:hint="eastAsia"/>
                      <w:b/>
                      <w:bCs/>
                      <w:color w:val="000000" w:themeColor="text1"/>
                      <w:szCs w:val="21"/>
                    </w:rPr>
                    <w:t>方向</w:t>
                  </w:r>
                </w:p>
              </w:tc>
              <w:tc>
                <w:tcPr>
                  <w:tcW w:w="851" w:type="dxa"/>
                  <w:vAlign w:val="center"/>
                </w:tcPr>
                <w:p w14:paraId="1C643CC0" w14:textId="77777777" w:rsidR="00885E3C" w:rsidRDefault="002E2A28">
                  <w:pPr>
                    <w:jc w:val="center"/>
                    <w:rPr>
                      <w:b/>
                      <w:color w:val="000000"/>
                      <w:szCs w:val="21"/>
                    </w:rPr>
                  </w:pPr>
                  <w:r>
                    <w:rPr>
                      <w:rFonts w:hint="eastAsia"/>
                      <w:b/>
                      <w:bCs/>
                      <w:color w:val="000000" w:themeColor="text1"/>
                      <w:szCs w:val="21"/>
                    </w:rPr>
                    <w:t>距离</w:t>
                  </w:r>
                  <w:r>
                    <w:rPr>
                      <w:rFonts w:hint="eastAsia"/>
                      <w:b/>
                      <w:bCs/>
                      <w:color w:val="000000" w:themeColor="text1"/>
                      <w:szCs w:val="21"/>
                    </w:rPr>
                    <w:t>(m</w:t>
                  </w:r>
                  <w:r>
                    <w:rPr>
                      <w:b/>
                      <w:bCs/>
                      <w:color w:val="000000" w:themeColor="text1"/>
                      <w:szCs w:val="21"/>
                    </w:rPr>
                    <w:t>)</w:t>
                  </w:r>
                </w:p>
              </w:tc>
              <w:tc>
                <w:tcPr>
                  <w:tcW w:w="2226" w:type="dxa"/>
                  <w:vAlign w:val="center"/>
                </w:tcPr>
                <w:p w14:paraId="1C643CC1" w14:textId="77777777" w:rsidR="00885E3C" w:rsidRDefault="002E2A28">
                  <w:pPr>
                    <w:jc w:val="center"/>
                    <w:rPr>
                      <w:b/>
                      <w:color w:val="000000"/>
                      <w:szCs w:val="21"/>
                    </w:rPr>
                  </w:pPr>
                  <w:r>
                    <w:rPr>
                      <w:rFonts w:hint="eastAsia"/>
                      <w:b/>
                      <w:bCs/>
                      <w:color w:val="000000" w:themeColor="text1"/>
                      <w:szCs w:val="21"/>
                    </w:rPr>
                    <w:t>保护级别</w:t>
                  </w:r>
                </w:p>
              </w:tc>
            </w:tr>
            <w:tr w:rsidR="00885E3C" w14:paraId="1C643CCA" w14:textId="77777777">
              <w:trPr>
                <w:trHeight w:val="397"/>
                <w:jc w:val="center"/>
              </w:trPr>
              <w:tc>
                <w:tcPr>
                  <w:tcW w:w="928" w:type="dxa"/>
                  <w:vMerge w:val="restart"/>
                  <w:vAlign w:val="center"/>
                </w:tcPr>
                <w:p w14:paraId="1C643CC3" w14:textId="77777777" w:rsidR="00885E3C" w:rsidRDefault="002E2A28">
                  <w:pPr>
                    <w:jc w:val="center"/>
                    <w:rPr>
                      <w:color w:val="000000"/>
                      <w:szCs w:val="21"/>
                    </w:rPr>
                  </w:pPr>
                  <w:r>
                    <w:rPr>
                      <w:rFonts w:hint="eastAsia"/>
                      <w:color w:val="000000"/>
                      <w:szCs w:val="21"/>
                    </w:rPr>
                    <w:t>大气环境</w:t>
                  </w:r>
                </w:p>
              </w:tc>
              <w:tc>
                <w:tcPr>
                  <w:tcW w:w="1214" w:type="dxa"/>
                  <w:vAlign w:val="center"/>
                </w:tcPr>
                <w:p w14:paraId="1C643CC4" w14:textId="77777777" w:rsidR="00885E3C" w:rsidRDefault="002E2A28">
                  <w:pPr>
                    <w:adjustRightInd w:val="0"/>
                    <w:snapToGrid w:val="0"/>
                    <w:jc w:val="center"/>
                    <w:rPr>
                      <w:color w:val="000000"/>
                      <w:szCs w:val="21"/>
                    </w:rPr>
                  </w:pPr>
                  <w:r>
                    <w:rPr>
                      <w:rFonts w:hint="eastAsia"/>
                      <w:color w:val="000000" w:themeColor="text1"/>
                      <w:szCs w:val="21"/>
                    </w:rPr>
                    <w:t>杨任旺村</w:t>
                  </w:r>
                </w:p>
              </w:tc>
              <w:tc>
                <w:tcPr>
                  <w:tcW w:w="912" w:type="dxa"/>
                  <w:vAlign w:val="center"/>
                </w:tcPr>
                <w:p w14:paraId="1C643CC5" w14:textId="77777777" w:rsidR="00885E3C" w:rsidRDefault="002E2A28">
                  <w:pPr>
                    <w:adjustRightInd w:val="0"/>
                    <w:snapToGrid w:val="0"/>
                    <w:jc w:val="center"/>
                    <w:rPr>
                      <w:color w:val="000000"/>
                      <w:szCs w:val="21"/>
                    </w:rPr>
                  </w:pPr>
                  <w:r>
                    <w:rPr>
                      <w:rFonts w:hint="eastAsia"/>
                      <w:color w:val="000000" w:themeColor="text1"/>
                      <w:szCs w:val="21"/>
                    </w:rPr>
                    <w:t>村庄</w:t>
                  </w:r>
                </w:p>
              </w:tc>
              <w:tc>
                <w:tcPr>
                  <w:tcW w:w="993" w:type="dxa"/>
                  <w:vAlign w:val="center"/>
                </w:tcPr>
                <w:p w14:paraId="1C643CC6" w14:textId="77777777" w:rsidR="00885E3C" w:rsidRDefault="002E2A28">
                  <w:pPr>
                    <w:jc w:val="center"/>
                    <w:rPr>
                      <w:color w:val="000000"/>
                      <w:szCs w:val="21"/>
                    </w:rPr>
                  </w:pPr>
                  <w:r>
                    <w:rPr>
                      <w:rFonts w:hint="eastAsia"/>
                      <w:color w:val="000000" w:themeColor="text1"/>
                      <w:szCs w:val="21"/>
                    </w:rPr>
                    <w:t>村民</w:t>
                  </w:r>
                </w:p>
              </w:tc>
              <w:tc>
                <w:tcPr>
                  <w:tcW w:w="850" w:type="dxa"/>
                  <w:vAlign w:val="center"/>
                </w:tcPr>
                <w:p w14:paraId="1C643CC7" w14:textId="77777777" w:rsidR="00885E3C" w:rsidRDefault="002E2A28">
                  <w:pPr>
                    <w:jc w:val="center"/>
                    <w:rPr>
                      <w:color w:val="000000"/>
                      <w:szCs w:val="21"/>
                    </w:rPr>
                  </w:pPr>
                  <w:r>
                    <w:rPr>
                      <w:rFonts w:hint="eastAsia"/>
                      <w:color w:val="000000" w:themeColor="text1"/>
                      <w:szCs w:val="21"/>
                    </w:rPr>
                    <w:t>东北</w:t>
                  </w:r>
                </w:p>
              </w:tc>
              <w:tc>
                <w:tcPr>
                  <w:tcW w:w="851" w:type="dxa"/>
                  <w:vAlign w:val="center"/>
                </w:tcPr>
                <w:p w14:paraId="1C643CC8" w14:textId="77777777" w:rsidR="00885E3C" w:rsidRDefault="002E2A28">
                  <w:pPr>
                    <w:adjustRightInd w:val="0"/>
                    <w:snapToGrid w:val="0"/>
                    <w:jc w:val="center"/>
                    <w:rPr>
                      <w:color w:val="000000"/>
                      <w:szCs w:val="21"/>
                    </w:rPr>
                  </w:pPr>
                  <w:r>
                    <w:rPr>
                      <w:color w:val="000000" w:themeColor="text1"/>
                      <w:szCs w:val="21"/>
                    </w:rPr>
                    <w:t>210</w:t>
                  </w:r>
                </w:p>
              </w:tc>
              <w:tc>
                <w:tcPr>
                  <w:tcW w:w="2226" w:type="dxa"/>
                  <w:vMerge w:val="restart"/>
                  <w:vAlign w:val="center"/>
                </w:tcPr>
                <w:p w14:paraId="1C643CC9" w14:textId="77777777" w:rsidR="00885E3C" w:rsidRDefault="002E2A28">
                  <w:pPr>
                    <w:adjustRightInd w:val="0"/>
                    <w:snapToGrid w:val="0"/>
                    <w:jc w:val="center"/>
                    <w:rPr>
                      <w:color w:val="000000"/>
                      <w:szCs w:val="21"/>
                    </w:rPr>
                  </w:pPr>
                  <w:r>
                    <w:rPr>
                      <w:color w:val="000000"/>
                      <w:szCs w:val="21"/>
                    </w:rPr>
                    <w:t>《环境空气质量标准》（</w:t>
                  </w:r>
                  <w:r>
                    <w:rPr>
                      <w:color w:val="000000"/>
                      <w:szCs w:val="21"/>
                    </w:rPr>
                    <w:t>GB3095-</w:t>
                  </w:r>
                  <w:r>
                    <w:rPr>
                      <w:rFonts w:hint="eastAsia"/>
                      <w:color w:val="000000"/>
                      <w:szCs w:val="21"/>
                    </w:rPr>
                    <w:t>2012</w:t>
                  </w:r>
                  <w:r>
                    <w:rPr>
                      <w:color w:val="000000"/>
                      <w:szCs w:val="21"/>
                    </w:rPr>
                    <w:t>）二级</w:t>
                  </w:r>
                </w:p>
              </w:tc>
            </w:tr>
            <w:tr w:rsidR="00885E3C" w14:paraId="1C643CD2" w14:textId="77777777">
              <w:trPr>
                <w:trHeight w:val="397"/>
                <w:jc w:val="center"/>
              </w:trPr>
              <w:tc>
                <w:tcPr>
                  <w:tcW w:w="928" w:type="dxa"/>
                  <w:vMerge/>
                  <w:vAlign w:val="center"/>
                </w:tcPr>
                <w:p w14:paraId="1C643CCB" w14:textId="77777777" w:rsidR="00885E3C" w:rsidRDefault="00885E3C">
                  <w:pPr>
                    <w:rPr>
                      <w:color w:val="000000"/>
                      <w:szCs w:val="21"/>
                    </w:rPr>
                  </w:pPr>
                </w:p>
              </w:tc>
              <w:tc>
                <w:tcPr>
                  <w:tcW w:w="1214" w:type="dxa"/>
                  <w:vAlign w:val="center"/>
                </w:tcPr>
                <w:p w14:paraId="1C643CCC" w14:textId="77777777" w:rsidR="00885E3C" w:rsidRDefault="002E2A28">
                  <w:pPr>
                    <w:adjustRightInd w:val="0"/>
                    <w:snapToGrid w:val="0"/>
                    <w:jc w:val="center"/>
                    <w:rPr>
                      <w:color w:val="000000"/>
                      <w:szCs w:val="21"/>
                    </w:rPr>
                  </w:pPr>
                  <w:r>
                    <w:rPr>
                      <w:rFonts w:hint="eastAsia"/>
                      <w:color w:val="000000" w:themeColor="text1"/>
                      <w:szCs w:val="21"/>
                    </w:rPr>
                    <w:t>李任旺村</w:t>
                  </w:r>
                </w:p>
              </w:tc>
              <w:tc>
                <w:tcPr>
                  <w:tcW w:w="912" w:type="dxa"/>
                  <w:vAlign w:val="center"/>
                </w:tcPr>
                <w:p w14:paraId="1C643CCD" w14:textId="77777777" w:rsidR="00885E3C" w:rsidRDefault="002E2A28">
                  <w:pPr>
                    <w:adjustRightInd w:val="0"/>
                    <w:snapToGrid w:val="0"/>
                    <w:jc w:val="center"/>
                    <w:rPr>
                      <w:color w:val="000000"/>
                      <w:szCs w:val="21"/>
                    </w:rPr>
                  </w:pPr>
                  <w:r>
                    <w:rPr>
                      <w:rFonts w:hint="eastAsia"/>
                      <w:color w:val="000000" w:themeColor="text1"/>
                      <w:szCs w:val="21"/>
                    </w:rPr>
                    <w:t>村庄</w:t>
                  </w:r>
                </w:p>
              </w:tc>
              <w:tc>
                <w:tcPr>
                  <w:tcW w:w="993" w:type="dxa"/>
                  <w:vAlign w:val="center"/>
                </w:tcPr>
                <w:p w14:paraId="1C643CCE" w14:textId="77777777" w:rsidR="00885E3C" w:rsidRDefault="002E2A28">
                  <w:pPr>
                    <w:jc w:val="center"/>
                    <w:rPr>
                      <w:color w:val="000000"/>
                      <w:szCs w:val="21"/>
                    </w:rPr>
                  </w:pPr>
                  <w:r>
                    <w:rPr>
                      <w:rFonts w:hint="eastAsia"/>
                      <w:color w:val="000000" w:themeColor="text1"/>
                      <w:szCs w:val="21"/>
                    </w:rPr>
                    <w:t>村民</w:t>
                  </w:r>
                </w:p>
              </w:tc>
              <w:tc>
                <w:tcPr>
                  <w:tcW w:w="850" w:type="dxa"/>
                  <w:vAlign w:val="center"/>
                </w:tcPr>
                <w:p w14:paraId="1C643CCF" w14:textId="77777777" w:rsidR="00885E3C" w:rsidRDefault="002E2A28">
                  <w:pPr>
                    <w:jc w:val="center"/>
                    <w:rPr>
                      <w:color w:val="000000"/>
                      <w:szCs w:val="21"/>
                    </w:rPr>
                  </w:pPr>
                  <w:r>
                    <w:rPr>
                      <w:rFonts w:hint="eastAsia"/>
                      <w:color w:val="000000" w:themeColor="text1"/>
                      <w:szCs w:val="21"/>
                    </w:rPr>
                    <w:t>西北</w:t>
                  </w:r>
                </w:p>
              </w:tc>
              <w:tc>
                <w:tcPr>
                  <w:tcW w:w="851" w:type="dxa"/>
                  <w:vAlign w:val="center"/>
                </w:tcPr>
                <w:p w14:paraId="1C643CD0" w14:textId="77777777" w:rsidR="00885E3C" w:rsidRDefault="002E2A28">
                  <w:pPr>
                    <w:adjustRightInd w:val="0"/>
                    <w:snapToGrid w:val="0"/>
                    <w:jc w:val="center"/>
                    <w:rPr>
                      <w:color w:val="000000"/>
                      <w:szCs w:val="21"/>
                    </w:rPr>
                  </w:pPr>
                  <w:r>
                    <w:rPr>
                      <w:color w:val="000000" w:themeColor="text1"/>
                      <w:szCs w:val="21"/>
                    </w:rPr>
                    <w:t>480</w:t>
                  </w:r>
                </w:p>
              </w:tc>
              <w:tc>
                <w:tcPr>
                  <w:tcW w:w="2226" w:type="dxa"/>
                  <w:vMerge/>
                  <w:vAlign w:val="center"/>
                </w:tcPr>
                <w:p w14:paraId="1C643CD1" w14:textId="77777777" w:rsidR="00885E3C" w:rsidRDefault="00885E3C">
                  <w:pPr>
                    <w:adjustRightInd w:val="0"/>
                    <w:snapToGrid w:val="0"/>
                    <w:jc w:val="center"/>
                    <w:rPr>
                      <w:color w:val="000000"/>
                      <w:szCs w:val="21"/>
                    </w:rPr>
                  </w:pPr>
                </w:p>
              </w:tc>
            </w:tr>
          </w:tbl>
          <w:p w14:paraId="1C643CD3" w14:textId="77777777" w:rsidR="00885E3C" w:rsidRDefault="00885E3C">
            <w:pPr>
              <w:adjustRightInd w:val="0"/>
              <w:snapToGrid w:val="0"/>
              <w:rPr>
                <w:rFonts w:ascii="宋体" w:hAnsi="宋体" w:cs="宋体"/>
                <w:kern w:val="0"/>
                <w:szCs w:val="21"/>
              </w:rPr>
            </w:pPr>
          </w:p>
        </w:tc>
      </w:tr>
      <w:tr w:rsidR="00885E3C" w14:paraId="1C643D62" w14:textId="77777777">
        <w:trPr>
          <w:trHeight w:val="3094"/>
          <w:jc w:val="center"/>
        </w:trPr>
        <w:tc>
          <w:tcPr>
            <w:tcW w:w="800" w:type="dxa"/>
            <w:tcMar>
              <w:left w:w="28" w:type="dxa"/>
              <w:right w:w="28" w:type="dxa"/>
            </w:tcMar>
            <w:vAlign w:val="center"/>
          </w:tcPr>
          <w:p w14:paraId="1C643CD5"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污染</w:t>
            </w:r>
          </w:p>
          <w:p w14:paraId="1C643CD6"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物排</w:t>
            </w:r>
          </w:p>
          <w:p w14:paraId="1C643CD7"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放控</w:t>
            </w:r>
          </w:p>
          <w:p w14:paraId="1C643CD8"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制标</w:t>
            </w:r>
          </w:p>
          <w:p w14:paraId="1C643CD9"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准</w:t>
            </w:r>
          </w:p>
        </w:tc>
        <w:tc>
          <w:tcPr>
            <w:tcW w:w="8190" w:type="dxa"/>
            <w:vAlign w:val="center"/>
          </w:tcPr>
          <w:p w14:paraId="1C643CDA"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22                 </w:t>
            </w:r>
            <w:r>
              <w:rPr>
                <w:rFonts w:eastAsia="黑体"/>
                <w:color w:val="000000"/>
                <w:sz w:val="24"/>
              </w:rPr>
              <w:t>污染物排放标准</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86"/>
              <w:gridCol w:w="3119"/>
              <w:gridCol w:w="1134"/>
              <w:gridCol w:w="1417"/>
              <w:gridCol w:w="1518"/>
            </w:tblGrid>
            <w:tr w:rsidR="00885E3C" w14:paraId="1C643CDF" w14:textId="77777777">
              <w:trPr>
                <w:trHeight w:val="397"/>
                <w:jc w:val="center"/>
              </w:trPr>
              <w:tc>
                <w:tcPr>
                  <w:tcW w:w="786" w:type="dxa"/>
                  <w:tcBorders>
                    <w:top w:val="single" w:sz="8" w:space="0" w:color="auto"/>
                    <w:bottom w:val="single" w:sz="4" w:space="0" w:color="auto"/>
                    <w:right w:val="single" w:sz="4" w:space="0" w:color="auto"/>
                  </w:tcBorders>
                  <w:vAlign w:val="center"/>
                </w:tcPr>
                <w:p w14:paraId="1C643CDB" w14:textId="77777777" w:rsidR="00885E3C" w:rsidRDefault="002E2A28">
                  <w:pPr>
                    <w:jc w:val="center"/>
                    <w:rPr>
                      <w:b/>
                      <w:color w:val="000000"/>
                      <w:szCs w:val="21"/>
                    </w:rPr>
                  </w:pPr>
                  <w:r>
                    <w:rPr>
                      <w:b/>
                      <w:color w:val="000000"/>
                      <w:szCs w:val="21"/>
                    </w:rPr>
                    <w:t>污染物</w:t>
                  </w:r>
                </w:p>
              </w:tc>
              <w:tc>
                <w:tcPr>
                  <w:tcW w:w="3119" w:type="dxa"/>
                  <w:tcBorders>
                    <w:top w:val="single" w:sz="8" w:space="0" w:color="auto"/>
                    <w:left w:val="single" w:sz="4" w:space="0" w:color="auto"/>
                    <w:bottom w:val="single" w:sz="4" w:space="0" w:color="auto"/>
                    <w:right w:val="single" w:sz="4" w:space="0" w:color="auto"/>
                  </w:tcBorders>
                  <w:vAlign w:val="center"/>
                </w:tcPr>
                <w:p w14:paraId="1C643CDC" w14:textId="77777777" w:rsidR="00885E3C" w:rsidRDefault="002E2A28">
                  <w:pPr>
                    <w:jc w:val="center"/>
                    <w:rPr>
                      <w:b/>
                      <w:color w:val="000000"/>
                      <w:szCs w:val="21"/>
                    </w:rPr>
                  </w:pPr>
                  <w:r>
                    <w:rPr>
                      <w:b/>
                      <w:color w:val="000000"/>
                      <w:szCs w:val="21"/>
                    </w:rPr>
                    <w:t>标准名称</w:t>
                  </w:r>
                </w:p>
              </w:tc>
              <w:tc>
                <w:tcPr>
                  <w:tcW w:w="2551" w:type="dxa"/>
                  <w:gridSpan w:val="2"/>
                  <w:tcBorders>
                    <w:top w:val="single" w:sz="8" w:space="0" w:color="auto"/>
                    <w:left w:val="single" w:sz="4" w:space="0" w:color="auto"/>
                    <w:bottom w:val="single" w:sz="4" w:space="0" w:color="auto"/>
                    <w:right w:val="single" w:sz="4" w:space="0" w:color="auto"/>
                  </w:tcBorders>
                  <w:vAlign w:val="center"/>
                </w:tcPr>
                <w:p w14:paraId="1C643CDD" w14:textId="77777777" w:rsidR="00885E3C" w:rsidRDefault="002E2A28">
                  <w:pPr>
                    <w:jc w:val="center"/>
                    <w:rPr>
                      <w:b/>
                      <w:color w:val="000000"/>
                      <w:szCs w:val="21"/>
                    </w:rPr>
                  </w:pPr>
                  <w:r>
                    <w:rPr>
                      <w:b/>
                      <w:color w:val="000000"/>
                      <w:szCs w:val="21"/>
                    </w:rPr>
                    <w:t>污染因子</w:t>
                  </w:r>
                </w:p>
              </w:tc>
              <w:tc>
                <w:tcPr>
                  <w:tcW w:w="1518" w:type="dxa"/>
                  <w:tcBorders>
                    <w:top w:val="single" w:sz="8" w:space="0" w:color="auto"/>
                    <w:left w:val="single" w:sz="4" w:space="0" w:color="auto"/>
                    <w:bottom w:val="single" w:sz="4" w:space="0" w:color="auto"/>
                  </w:tcBorders>
                  <w:vAlign w:val="center"/>
                </w:tcPr>
                <w:p w14:paraId="1C643CDE" w14:textId="77777777" w:rsidR="00885E3C" w:rsidRDefault="002E2A28">
                  <w:pPr>
                    <w:jc w:val="center"/>
                    <w:rPr>
                      <w:b/>
                      <w:color w:val="000000"/>
                      <w:szCs w:val="21"/>
                    </w:rPr>
                  </w:pPr>
                  <w:r>
                    <w:rPr>
                      <w:b/>
                      <w:color w:val="000000"/>
                      <w:szCs w:val="21"/>
                    </w:rPr>
                    <w:t>标准限值</w:t>
                  </w:r>
                </w:p>
              </w:tc>
            </w:tr>
            <w:tr w:rsidR="00885E3C" w14:paraId="1C643CE4" w14:textId="77777777">
              <w:trPr>
                <w:trHeight w:val="397"/>
                <w:jc w:val="center"/>
              </w:trPr>
              <w:tc>
                <w:tcPr>
                  <w:tcW w:w="786" w:type="dxa"/>
                  <w:vMerge w:val="restart"/>
                  <w:tcBorders>
                    <w:right w:val="single" w:sz="4" w:space="0" w:color="auto"/>
                  </w:tcBorders>
                  <w:vAlign w:val="center"/>
                </w:tcPr>
                <w:p w14:paraId="1C643CE0" w14:textId="77777777" w:rsidR="00885E3C" w:rsidRDefault="002E2A28">
                  <w:pPr>
                    <w:jc w:val="center"/>
                    <w:rPr>
                      <w:color w:val="000000"/>
                      <w:szCs w:val="21"/>
                    </w:rPr>
                  </w:pPr>
                  <w:r>
                    <w:rPr>
                      <w:color w:val="000000"/>
                      <w:szCs w:val="21"/>
                    </w:rPr>
                    <w:t>废水</w:t>
                  </w:r>
                </w:p>
              </w:tc>
              <w:tc>
                <w:tcPr>
                  <w:tcW w:w="3119" w:type="dxa"/>
                  <w:vMerge w:val="restart"/>
                  <w:tcBorders>
                    <w:left w:val="single" w:sz="4" w:space="0" w:color="auto"/>
                    <w:right w:val="single" w:sz="4" w:space="0" w:color="auto"/>
                  </w:tcBorders>
                  <w:vAlign w:val="center"/>
                </w:tcPr>
                <w:p w14:paraId="1C643CE1" w14:textId="77777777" w:rsidR="00885E3C" w:rsidRDefault="002E2A28">
                  <w:pPr>
                    <w:jc w:val="center"/>
                    <w:rPr>
                      <w:color w:val="333333"/>
                      <w:szCs w:val="21"/>
                      <w:highlight w:val="yellow"/>
                    </w:rPr>
                  </w:pPr>
                  <w:r>
                    <w:rPr>
                      <w:rFonts w:hint="eastAsia"/>
                      <w:bCs/>
                      <w:color w:val="000000" w:themeColor="text1"/>
                      <w:szCs w:val="21"/>
                    </w:rPr>
                    <w:t>新乡县综合污水处理厂收水标准</w:t>
                  </w:r>
                </w:p>
              </w:tc>
              <w:tc>
                <w:tcPr>
                  <w:tcW w:w="2551" w:type="dxa"/>
                  <w:gridSpan w:val="2"/>
                  <w:tcBorders>
                    <w:left w:val="single" w:sz="4" w:space="0" w:color="auto"/>
                    <w:right w:val="single" w:sz="4" w:space="0" w:color="auto"/>
                  </w:tcBorders>
                  <w:vAlign w:val="center"/>
                </w:tcPr>
                <w:p w14:paraId="1C643CE2" w14:textId="77777777" w:rsidR="00885E3C" w:rsidRDefault="002E2A28">
                  <w:pPr>
                    <w:contextualSpacing/>
                    <w:jc w:val="center"/>
                    <w:textAlignment w:val="baseline"/>
                    <w:rPr>
                      <w:bCs/>
                      <w:kern w:val="0"/>
                      <w:szCs w:val="21"/>
                      <w:highlight w:val="yellow"/>
                    </w:rPr>
                  </w:pPr>
                  <w:r>
                    <w:rPr>
                      <w:rFonts w:hint="eastAsia"/>
                      <w:kern w:val="0"/>
                      <w:szCs w:val="21"/>
                    </w:rPr>
                    <w:t>COD</w:t>
                  </w:r>
                </w:p>
              </w:tc>
              <w:tc>
                <w:tcPr>
                  <w:tcW w:w="1518" w:type="dxa"/>
                  <w:tcBorders>
                    <w:top w:val="single" w:sz="4" w:space="0" w:color="auto"/>
                    <w:left w:val="single" w:sz="4" w:space="0" w:color="auto"/>
                    <w:bottom w:val="single" w:sz="4" w:space="0" w:color="auto"/>
                  </w:tcBorders>
                  <w:vAlign w:val="center"/>
                </w:tcPr>
                <w:p w14:paraId="1C643CE3" w14:textId="77777777" w:rsidR="00885E3C" w:rsidRDefault="002E2A28">
                  <w:pPr>
                    <w:jc w:val="center"/>
                    <w:rPr>
                      <w:color w:val="000000"/>
                      <w:szCs w:val="21"/>
                    </w:rPr>
                  </w:pPr>
                  <w:r>
                    <w:rPr>
                      <w:rFonts w:hint="eastAsia"/>
                      <w:color w:val="000000" w:themeColor="text1"/>
                      <w:szCs w:val="21"/>
                    </w:rPr>
                    <w:t>4</w:t>
                  </w:r>
                  <w:r>
                    <w:rPr>
                      <w:color w:val="000000" w:themeColor="text1"/>
                      <w:szCs w:val="21"/>
                    </w:rPr>
                    <w:t>00</w:t>
                  </w:r>
                  <w:r>
                    <w:rPr>
                      <w:rFonts w:hint="eastAsia"/>
                      <w:color w:val="000000" w:themeColor="text1"/>
                      <w:szCs w:val="21"/>
                    </w:rPr>
                    <w:t>mg</w:t>
                  </w:r>
                  <w:r>
                    <w:rPr>
                      <w:color w:val="000000" w:themeColor="text1"/>
                      <w:szCs w:val="21"/>
                    </w:rPr>
                    <w:t>/</w:t>
                  </w:r>
                  <w:r>
                    <w:rPr>
                      <w:rFonts w:hint="eastAsia"/>
                      <w:color w:val="000000" w:themeColor="text1"/>
                      <w:szCs w:val="21"/>
                    </w:rPr>
                    <w:t>L</w:t>
                  </w:r>
                </w:p>
              </w:tc>
            </w:tr>
            <w:tr w:rsidR="00885E3C" w14:paraId="1C643CE9" w14:textId="77777777">
              <w:trPr>
                <w:trHeight w:val="397"/>
                <w:jc w:val="center"/>
              </w:trPr>
              <w:tc>
                <w:tcPr>
                  <w:tcW w:w="786" w:type="dxa"/>
                  <w:vMerge/>
                  <w:tcBorders>
                    <w:right w:val="single" w:sz="4" w:space="0" w:color="auto"/>
                  </w:tcBorders>
                  <w:vAlign w:val="center"/>
                </w:tcPr>
                <w:p w14:paraId="1C643CE5"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CE6" w14:textId="77777777" w:rsidR="00885E3C" w:rsidRDefault="00885E3C">
                  <w:pPr>
                    <w:jc w:val="center"/>
                    <w:rPr>
                      <w:color w:val="333333"/>
                      <w:szCs w:val="21"/>
                      <w:highlight w:val="yellow"/>
                    </w:rPr>
                  </w:pPr>
                </w:p>
              </w:tc>
              <w:tc>
                <w:tcPr>
                  <w:tcW w:w="2551" w:type="dxa"/>
                  <w:gridSpan w:val="2"/>
                  <w:tcBorders>
                    <w:left w:val="single" w:sz="4" w:space="0" w:color="auto"/>
                    <w:right w:val="single" w:sz="4" w:space="0" w:color="auto"/>
                  </w:tcBorders>
                  <w:vAlign w:val="center"/>
                </w:tcPr>
                <w:p w14:paraId="1C643CE7" w14:textId="77777777" w:rsidR="00885E3C" w:rsidRDefault="002E2A28">
                  <w:pPr>
                    <w:contextualSpacing/>
                    <w:jc w:val="center"/>
                    <w:textAlignment w:val="baseline"/>
                    <w:rPr>
                      <w:bCs/>
                      <w:kern w:val="0"/>
                      <w:szCs w:val="21"/>
                      <w:highlight w:val="yellow"/>
                    </w:rPr>
                  </w:pPr>
                  <w:r>
                    <w:rPr>
                      <w:rFonts w:hint="eastAsia"/>
                      <w:kern w:val="0"/>
                      <w:szCs w:val="21"/>
                    </w:rPr>
                    <w:t>SS</w:t>
                  </w:r>
                </w:p>
              </w:tc>
              <w:tc>
                <w:tcPr>
                  <w:tcW w:w="1518" w:type="dxa"/>
                  <w:tcBorders>
                    <w:top w:val="single" w:sz="4" w:space="0" w:color="auto"/>
                    <w:left w:val="single" w:sz="4" w:space="0" w:color="auto"/>
                    <w:bottom w:val="single" w:sz="4" w:space="0" w:color="auto"/>
                  </w:tcBorders>
                  <w:vAlign w:val="center"/>
                </w:tcPr>
                <w:p w14:paraId="1C643CE8" w14:textId="77777777" w:rsidR="00885E3C" w:rsidRDefault="002E2A28">
                  <w:pPr>
                    <w:jc w:val="center"/>
                    <w:rPr>
                      <w:color w:val="000000"/>
                      <w:szCs w:val="21"/>
                    </w:rPr>
                  </w:pPr>
                  <w:r>
                    <w:rPr>
                      <w:color w:val="000000" w:themeColor="text1"/>
                      <w:szCs w:val="21"/>
                    </w:rPr>
                    <w:t>180</w:t>
                  </w:r>
                  <w:r>
                    <w:rPr>
                      <w:rFonts w:hint="eastAsia"/>
                      <w:color w:val="000000" w:themeColor="text1"/>
                      <w:szCs w:val="21"/>
                    </w:rPr>
                    <w:t>mg</w:t>
                  </w:r>
                  <w:r>
                    <w:rPr>
                      <w:color w:val="000000" w:themeColor="text1"/>
                      <w:szCs w:val="21"/>
                    </w:rPr>
                    <w:t>/</w:t>
                  </w:r>
                  <w:r>
                    <w:rPr>
                      <w:rFonts w:hint="eastAsia"/>
                      <w:color w:val="000000" w:themeColor="text1"/>
                      <w:szCs w:val="21"/>
                    </w:rPr>
                    <w:t>L</w:t>
                  </w:r>
                </w:p>
              </w:tc>
            </w:tr>
            <w:tr w:rsidR="00885E3C" w14:paraId="1C643CEE" w14:textId="77777777">
              <w:trPr>
                <w:trHeight w:val="397"/>
                <w:jc w:val="center"/>
              </w:trPr>
              <w:tc>
                <w:tcPr>
                  <w:tcW w:w="786" w:type="dxa"/>
                  <w:vMerge/>
                  <w:tcBorders>
                    <w:right w:val="single" w:sz="4" w:space="0" w:color="auto"/>
                  </w:tcBorders>
                  <w:vAlign w:val="center"/>
                </w:tcPr>
                <w:p w14:paraId="1C643CEA"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CEB" w14:textId="77777777" w:rsidR="00885E3C" w:rsidRDefault="00885E3C">
                  <w:pPr>
                    <w:jc w:val="center"/>
                    <w:rPr>
                      <w:color w:val="333333"/>
                      <w:szCs w:val="21"/>
                      <w:highlight w:val="yellow"/>
                    </w:rPr>
                  </w:pPr>
                </w:p>
              </w:tc>
              <w:tc>
                <w:tcPr>
                  <w:tcW w:w="2551" w:type="dxa"/>
                  <w:gridSpan w:val="2"/>
                  <w:tcBorders>
                    <w:left w:val="single" w:sz="4" w:space="0" w:color="auto"/>
                    <w:right w:val="single" w:sz="4" w:space="0" w:color="auto"/>
                  </w:tcBorders>
                  <w:vAlign w:val="center"/>
                </w:tcPr>
                <w:p w14:paraId="1C643CEC" w14:textId="77777777" w:rsidR="00885E3C" w:rsidRDefault="002E2A28">
                  <w:pPr>
                    <w:contextualSpacing/>
                    <w:jc w:val="center"/>
                    <w:textAlignment w:val="baseline"/>
                    <w:rPr>
                      <w:bCs/>
                      <w:kern w:val="0"/>
                      <w:szCs w:val="21"/>
                      <w:highlight w:val="yellow"/>
                    </w:rPr>
                  </w:pPr>
                  <w:r>
                    <w:rPr>
                      <w:rFonts w:hint="eastAsia"/>
                      <w:kern w:val="0"/>
                      <w:szCs w:val="21"/>
                    </w:rPr>
                    <w:t>NH</w:t>
                  </w:r>
                  <w:r>
                    <w:rPr>
                      <w:rFonts w:hint="eastAsia"/>
                      <w:kern w:val="0"/>
                      <w:szCs w:val="21"/>
                      <w:vertAlign w:val="subscript"/>
                    </w:rPr>
                    <w:t>3</w:t>
                  </w:r>
                  <w:r>
                    <w:rPr>
                      <w:rFonts w:hint="eastAsia"/>
                      <w:kern w:val="0"/>
                      <w:szCs w:val="21"/>
                    </w:rPr>
                    <w:t>-N</w:t>
                  </w:r>
                </w:p>
              </w:tc>
              <w:tc>
                <w:tcPr>
                  <w:tcW w:w="1518" w:type="dxa"/>
                  <w:tcBorders>
                    <w:top w:val="single" w:sz="4" w:space="0" w:color="auto"/>
                    <w:left w:val="single" w:sz="4" w:space="0" w:color="auto"/>
                    <w:bottom w:val="single" w:sz="4" w:space="0" w:color="auto"/>
                  </w:tcBorders>
                  <w:vAlign w:val="center"/>
                </w:tcPr>
                <w:p w14:paraId="1C643CED" w14:textId="77777777" w:rsidR="00885E3C" w:rsidRDefault="002E2A28">
                  <w:pPr>
                    <w:jc w:val="center"/>
                    <w:rPr>
                      <w:color w:val="000000"/>
                      <w:szCs w:val="21"/>
                    </w:rPr>
                  </w:pPr>
                  <w:r>
                    <w:rPr>
                      <w:rFonts w:hint="eastAsia"/>
                      <w:color w:val="000000" w:themeColor="text1"/>
                      <w:szCs w:val="21"/>
                    </w:rPr>
                    <w:t>5</w:t>
                  </w:r>
                  <w:r>
                    <w:rPr>
                      <w:color w:val="000000" w:themeColor="text1"/>
                      <w:szCs w:val="21"/>
                    </w:rPr>
                    <w:t>9</w:t>
                  </w:r>
                  <w:r>
                    <w:rPr>
                      <w:rFonts w:hint="eastAsia"/>
                      <w:color w:val="000000" w:themeColor="text1"/>
                      <w:szCs w:val="21"/>
                    </w:rPr>
                    <w:t>mg</w:t>
                  </w:r>
                  <w:r>
                    <w:rPr>
                      <w:color w:val="000000" w:themeColor="text1"/>
                      <w:szCs w:val="21"/>
                    </w:rPr>
                    <w:t>/</w:t>
                  </w:r>
                  <w:r>
                    <w:rPr>
                      <w:rFonts w:hint="eastAsia"/>
                      <w:color w:val="000000" w:themeColor="text1"/>
                      <w:szCs w:val="21"/>
                    </w:rPr>
                    <w:t>L</w:t>
                  </w:r>
                </w:p>
              </w:tc>
            </w:tr>
            <w:tr w:rsidR="00885E3C" w14:paraId="1C643CF3" w14:textId="77777777">
              <w:trPr>
                <w:trHeight w:val="397"/>
                <w:jc w:val="center"/>
              </w:trPr>
              <w:tc>
                <w:tcPr>
                  <w:tcW w:w="786" w:type="dxa"/>
                  <w:vMerge/>
                  <w:tcBorders>
                    <w:right w:val="single" w:sz="4" w:space="0" w:color="auto"/>
                  </w:tcBorders>
                  <w:vAlign w:val="center"/>
                </w:tcPr>
                <w:p w14:paraId="1C643CEF"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CF0" w14:textId="77777777" w:rsidR="00885E3C" w:rsidRDefault="00885E3C">
                  <w:pPr>
                    <w:jc w:val="center"/>
                    <w:rPr>
                      <w:color w:val="333333"/>
                      <w:szCs w:val="21"/>
                      <w:highlight w:val="yellow"/>
                    </w:rPr>
                  </w:pPr>
                </w:p>
              </w:tc>
              <w:tc>
                <w:tcPr>
                  <w:tcW w:w="2551" w:type="dxa"/>
                  <w:gridSpan w:val="2"/>
                  <w:tcBorders>
                    <w:left w:val="single" w:sz="4" w:space="0" w:color="auto"/>
                    <w:right w:val="single" w:sz="4" w:space="0" w:color="auto"/>
                  </w:tcBorders>
                  <w:vAlign w:val="center"/>
                </w:tcPr>
                <w:p w14:paraId="1C643CF1" w14:textId="77777777" w:rsidR="00885E3C" w:rsidRDefault="002E2A28">
                  <w:pPr>
                    <w:contextualSpacing/>
                    <w:jc w:val="center"/>
                    <w:textAlignment w:val="baseline"/>
                    <w:rPr>
                      <w:kern w:val="0"/>
                      <w:szCs w:val="21"/>
                    </w:rPr>
                  </w:pPr>
                  <w:r>
                    <w:rPr>
                      <w:rFonts w:hint="eastAsia"/>
                      <w:kern w:val="0"/>
                      <w:szCs w:val="21"/>
                    </w:rPr>
                    <w:t>TN</w:t>
                  </w:r>
                </w:p>
              </w:tc>
              <w:tc>
                <w:tcPr>
                  <w:tcW w:w="1518" w:type="dxa"/>
                  <w:tcBorders>
                    <w:top w:val="single" w:sz="4" w:space="0" w:color="auto"/>
                    <w:left w:val="single" w:sz="4" w:space="0" w:color="auto"/>
                    <w:bottom w:val="single" w:sz="4" w:space="0" w:color="auto"/>
                  </w:tcBorders>
                  <w:vAlign w:val="center"/>
                </w:tcPr>
                <w:p w14:paraId="1C643CF2" w14:textId="77777777" w:rsidR="00885E3C" w:rsidRDefault="002E2A28">
                  <w:pPr>
                    <w:jc w:val="center"/>
                    <w:rPr>
                      <w:color w:val="000000"/>
                      <w:szCs w:val="21"/>
                    </w:rPr>
                  </w:pPr>
                  <w:r>
                    <w:rPr>
                      <w:rFonts w:hint="eastAsia"/>
                      <w:color w:val="000000" w:themeColor="text1"/>
                      <w:szCs w:val="21"/>
                    </w:rPr>
                    <w:t>7</w:t>
                  </w:r>
                  <w:r>
                    <w:rPr>
                      <w:color w:val="000000" w:themeColor="text1"/>
                      <w:szCs w:val="21"/>
                    </w:rPr>
                    <w:t>0</w:t>
                  </w:r>
                  <w:r>
                    <w:rPr>
                      <w:rFonts w:hint="eastAsia"/>
                      <w:color w:val="000000" w:themeColor="text1"/>
                      <w:szCs w:val="21"/>
                    </w:rPr>
                    <w:t>mg</w:t>
                  </w:r>
                  <w:r>
                    <w:rPr>
                      <w:color w:val="000000" w:themeColor="text1"/>
                      <w:szCs w:val="21"/>
                    </w:rPr>
                    <w:t>/</w:t>
                  </w:r>
                  <w:r>
                    <w:rPr>
                      <w:rFonts w:hint="eastAsia"/>
                      <w:color w:val="000000" w:themeColor="text1"/>
                      <w:szCs w:val="21"/>
                    </w:rPr>
                    <w:t>L</w:t>
                  </w:r>
                </w:p>
              </w:tc>
            </w:tr>
            <w:tr w:rsidR="00885E3C" w14:paraId="1C643CF8" w14:textId="77777777">
              <w:trPr>
                <w:trHeight w:val="397"/>
                <w:jc w:val="center"/>
              </w:trPr>
              <w:tc>
                <w:tcPr>
                  <w:tcW w:w="786" w:type="dxa"/>
                  <w:vMerge/>
                  <w:tcBorders>
                    <w:right w:val="single" w:sz="4" w:space="0" w:color="auto"/>
                  </w:tcBorders>
                  <w:vAlign w:val="center"/>
                </w:tcPr>
                <w:p w14:paraId="1C643CF4"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CF5" w14:textId="77777777" w:rsidR="00885E3C" w:rsidRDefault="00885E3C">
                  <w:pPr>
                    <w:jc w:val="center"/>
                    <w:rPr>
                      <w:color w:val="333333"/>
                      <w:szCs w:val="21"/>
                      <w:highlight w:val="yellow"/>
                    </w:rPr>
                  </w:pPr>
                </w:p>
              </w:tc>
              <w:tc>
                <w:tcPr>
                  <w:tcW w:w="2551" w:type="dxa"/>
                  <w:gridSpan w:val="2"/>
                  <w:tcBorders>
                    <w:left w:val="single" w:sz="4" w:space="0" w:color="auto"/>
                    <w:right w:val="single" w:sz="4" w:space="0" w:color="auto"/>
                  </w:tcBorders>
                  <w:vAlign w:val="center"/>
                </w:tcPr>
                <w:p w14:paraId="1C643CF6" w14:textId="77777777" w:rsidR="00885E3C" w:rsidRDefault="002E2A28">
                  <w:pPr>
                    <w:contextualSpacing/>
                    <w:jc w:val="center"/>
                    <w:textAlignment w:val="baseline"/>
                    <w:rPr>
                      <w:kern w:val="0"/>
                      <w:szCs w:val="21"/>
                    </w:rPr>
                  </w:pPr>
                  <w:r>
                    <w:rPr>
                      <w:rFonts w:hint="eastAsia"/>
                      <w:kern w:val="0"/>
                      <w:szCs w:val="21"/>
                    </w:rPr>
                    <w:t>TP</w:t>
                  </w:r>
                </w:p>
              </w:tc>
              <w:tc>
                <w:tcPr>
                  <w:tcW w:w="1518" w:type="dxa"/>
                  <w:tcBorders>
                    <w:top w:val="single" w:sz="4" w:space="0" w:color="auto"/>
                    <w:left w:val="single" w:sz="4" w:space="0" w:color="auto"/>
                    <w:bottom w:val="single" w:sz="4" w:space="0" w:color="auto"/>
                  </w:tcBorders>
                  <w:vAlign w:val="center"/>
                </w:tcPr>
                <w:p w14:paraId="1C643CF7" w14:textId="77777777" w:rsidR="00885E3C" w:rsidRDefault="002E2A28">
                  <w:pPr>
                    <w:jc w:val="center"/>
                    <w:rPr>
                      <w:color w:val="000000"/>
                      <w:szCs w:val="21"/>
                    </w:rPr>
                  </w:pPr>
                  <w:r>
                    <w:rPr>
                      <w:rFonts w:hint="eastAsia"/>
                      <w:color w:val="000000" w:themeColor="text1"/>
                      <w:szCs w:val="21"/>
                    </w:rPr>
                    <w:t>4mg</w:t>
                  </w:r>
                  <w:r>
                    <w:rPr>
                      <w:color w:val="000000" w:themeColor="text1"/>
                      <w:szCs w:val="21"/>
                    </w:rPr>
                    <w:t>/</w:t>
                  </w:r>
                  <w:r>
                    <w:rPr>
                      <w:rFonts w:hint="eastAsia"/>
                      <w:color w:val="000000" w:themeColor="text1"/>
                      <w:szCs w:val="21"/>
                    </w:rPr>
                    <w:t>L</w:t>
                  </w:r>
                </w:p>
              </w:tc>
            </w:tr>
            <w:tr w:rsidR="00885E3C" w14:paraId="1C643CFD" w14:textId="77777777">
              <w:trPr>
                <w:trHeight w:val="397"/>
                <w:jc w:val="center"/>
              </w:trPr>
              <w:tc>
                <w:tcPr>
                  <w:tcW w:w="786" w:type="dxa"/>
                  <w:vMerge/>
                  <w:tcBorders>
                    <w:right w:val="single" w:sz="4" w:space="0" w:color="auto"/>
                  </w:tcBorders>
                  <w:vAlign w:val="center"/>
                </w:tcPr>
                <w:p w14:paraId="1C643CF9" w14:textId="77777777" w:rsidR="00885E3C" w:rsidRDefault="00885E3C">
                  <w:pPr>
                    <w:jc w:val="center"/>
                    <w:rPr>
                      <w:color w:val="000000"/>
                      <w:szCs w:val="21"/>
                    </w:rPr>
                  </w:pPr>
                </w:p>
              </w:tc>
              <w:tc>
                <w:tcPr>
                  <w:tcW w:w="3119" w:type="dxa"/>
                  <w:vMerge w:val="restart"/>
                  <w:tcBorders>
                    <w:left w:val="single" w:sz="4" w:space="0" w:color="auto"/>
                    <w:right w:val="single" w:sz="4" w:space="0" w:color="auto"/>
                  </w:tcBorders>
                  <w:vAlign w:val="center"/>
                </w:tcPr>
                <w:p w14:paraId="1C643CFA" w14:textId="77777777" w:rsidR="00885E3C" w:rsidRDefault="002E2A28">
                  <w:pPr>
                    <w:jc w:val="center"/>
                    <w:rPr>
                      <w:color w:val="333333"/>
                      <w:szCs w:val="21"/>
                      <w:highlight w:val="yellow"/>
                    </w:rPr>
                  </w:pPr>
                  <w:r>
                    <w:rPr>
                      <w:rFonts w:hint="eastAsia"/>
                      <w:color w:val="333333"/>
                      <w:szCs w:val="21"/>
                    </w:rPr>
                    <w:t>《污水排入城镇下水道水质标准》（</w:t>
                  </w:r>
                  <w:r>
                    <w:rPr>
                      <w:rFonts w:hint="eastAsia"/>
                      <w:color w:val="333333"/>
                      <w:szCs w:val="21"/>
                    </w:rPr>
                    <w:t>GB/T 31962</w:t>
                  </w:r>
                  <w:r>
                    <w:rPr>
                      <w:color w:val="333333"/>
                      <w:szCs w:val="21"/>
                    </w:rPr>
                    <w:t>-</w:t>
                  </w:r>
                  <w:r>
                    <w:rPr>
                      <w:rFonts w:hint="eastAsia"/>
                      <w:color w:val="333333"/>
                      <w:szCs w:val="21"/>
                    </w:rPr>
                    <w:t>2015</w:t>
                  </w:r>
                  <w:r>
                    <w:rPr>
                      <w:rFonts w:hint="eastAsia"/>
                      <w:color w:val="333333"/>
                      <w:szCs w:val="21"/>
                    </w:rPr>
                    <w:t>）表</w:t>
                  </w:r>
                  <w:r>
                    <w:rPr>
                      <w:rFonts w:hint="eastAsia"/>
                      <w:color w:val="333333"/>
                      <w:szCs w:val="21"/>
                    </w:rPr>
                    <w:t>1</w:t>
                  </w:r>
                  <w:r>
                    <w:rPr>
                      <w:color w:val="333333"/>
                      <w:szCs w:val="21"/>
                    </w:rPr>
                    <w:t>C</w:t>
                  </w:r>
                  <w:r>
                    <w:rPr>
                      <w:rFonts w:hint="eastAsia"/>
                      <w:color w:val="333333"/>
                      <w:szCs w:val="21"/>
                    </w:rPr>
                    <w:t>级</w:t>
                  </w:r>
                </w:p>
              </w:tc>
              <w:tc>
                <w:tcPr>
                  <w:tcW w:w="2551" w:type="dxa"/>
                  <w:gridSpan w:val="2"/>
                  <w:tcBorders>
                    <w:left w:val="single" w:sz="4" w:space="0" w:color="auto"/>
                    <w:right w:val="single" w:sz="4" w:space="0" w:color="auto"/>
                  </w:tcBorders>
                  <w:vAlign w:val="center"/>
                </w:tcPr>
                <w:p w14:paraId="1C643CFB" w14:textId="77777777" w:rsidR="00885E3C" w:rsidRDefault="002E2A28">
                  <w:pPr>
                    <w:contextualSpacing/>
                    <w:jc w:val="center"/>
                    <w:textAlignment w:val="baseline"/>
                    <w:rPr>
                      <w:bCs/>
                      <w:kern w:val="0"/>
                      <w:szCs w:val="21"/>
                      <w:highlight w:val="yellow"/>
                    </w:rPr>
                  </w:pPr>
                  <w:r>
                    <w:rPr>
                      <w:rFonts w:hint="eastAsia"/>
                      <w:kern w:val="0"/>
                      <w:szCs w:val="21"/>
                    </w:rPr>
                    <w:t>SS</w:t>
                  </w:r>
                </w:p>
              </w:tc>
              <w:tc>
                <w:tcPr>
                  <w:tcW w:w="1518" w:type="dxa"/>
                  <w:tcBorders>
                    <w:top w:val="single" w:sz="4" w:space="0" w:color="auto"/>
                    <w:left w:val="single" w:sz="4" w:space="0" w:color="auto"/>
                    <w:bottom w:val="single" w:sz="4" w:space="0" w:color="auto"/>
                  </w:tcBorders>
                  <w:vAlign w:val="center"/>
                </w:tcPr>
                <w:p w14:paraId="1C643CFC" w14:textId="77777777" w:rsidR="00885E3C" w:rsidRDefault="002E2A28">
                  <w:pPr>
                    <w:jc w:val="center"/>
                    <w:rPr>
                      <w:color w:val="000000"/>
                      <w:szCs w:val="21"/>
                    </w:rPr>
                  </w:pPr>
                  <w:r>
                    <w:rPr>
                      <w:color w:val="000000"/>
                      <w:szCs w:val="21"/>
                    </w:rPr>
                    <w:t>250mg/L</w:t>
                  </w:r>
                </w:p>
              </w:tc>
            </w:tr>
            <w:tr w:rsidR="00885E3C" w14:paraId="1C643D02" w14:textId="77777777">
              <w:trPr>
                <w:trHeight w:val="397"/>
                <w:jc w:val="center"/>
              </w:trPr>
              <w:tc>
                <w:tcPr>
                  <w:tcW w:w="786" w:type="dxa"/>
                  <w:vMerge/>
                  <w:tcBorders>
                    <w:right w:val="single" w:sz="4" w:space="0" w:color="auto"/>
                  </w:tcBorders>
                  <w:vAlign w:val="center"/>
                </w:tcPr>
                <w:p w14:paraId="1C643CFE"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CFF" w14:textId="77777777" w:rsidR="00885E3C" w:rsidRDefault="00885E3C">
                  <w:pPr>
                    <w:jc w:val="center"/>
                    <w:rPr>
                      <w:color w:val="333333"/>
                      <w:szCs w:val="21"/>
                    </w:rPr>
                  </w:pPr>
                </w:p>
              </w:tc>
              <w:tc>
                <w:tcPr>
                  <w:tcW w:w="2551" w:type="dxa"/>
                  <w:gridSpan w:val="2"/>
                  <w:tcBorders>
                    <w:left w:val="single" w:sz="4" w:space="0" w:color="auto"/>
                    <w:right w:val="single" w:sz="4" w:space="0" w:color="auto"/>
                  </w:tcBorders>
                  <w:vAlign w:val="center"/>
                </w:tcPr>
                <w:p w14:paraId="1C643D00" w14:textId="77777777" w:rsidR="00885E3C" w:rsidRDefault="002E2A28">
                  <w:pPr>
                    <w:contextualSpacing/>
                    <w:jc w:val="center"/>
                    <w:textAlignment w:val="baseline"/>
                    <w:rPr>
                      <w:bCs/>
                      <w:kern w:val="0"/>
                      <w:szCs w:val="21"/>
                      <w:highlight w:val="yellow"/>
                    </w:rPr>
                  </w:pPr>
                  <w:r>
                    <w:rPr>
                      <w:rFonts w:hint="eastAsia"/>
                      <w:kern w:val="0"/>
                      <w:szCs w:val="21"/>
                    </w:rPr>
                    <w:t>COD</w:t>
                  </w:r>
                </w:p>
              </w:tc>
              <w:tc>
                <w:tcPr>
                  <w:tcW w:w="1518" w:type="dxa"/>
                  <w:tcBorders>
                    <w:top w:val="single" w:sz="4" w:space="0" w:color="auto"/>
                    <w:left w:val="single" w:sz="4" w:space="0" w:color="auto"/>
                    <w:bottom w:val="single" w:sz="4" w:space="0" w:color="auto"/>
                  </w:tcBorders>
                  <w:vAlign w:val="center"/>
                </w:tcPr>
                <w:p w14:paraId="1C643D01" w14:textId="77777777" w:rsidR="00885E3C" w:rsidRDefault="002E2A28">
                  <w:pPr>
                    <w:jc w:val="center"/>
                    <w:rPr>
                      <w:color w:val="000000"/>
                      <w:szCs w:val="21"/>
                    </w:rPr>
                  </w:pPr>
                  <w:r>
                    <w:rPr>
                      <w:color w:val="000000"/>
                      <w:szCs w:val="21"/>
                    </w:rPr>
                    <w:t>300mg/L</w:t>
                  </w:r>
                </w:p>
              </w:tc>
            </w:tr>
            <w:tr w:rsidR="00885E3C" w14:paraId="1C643D07" w14:textId="77777777">
              <w:trPr>
                <w:trHeight w:val="397"/>
                <w:jc w:val="center"/>
              </w:trPr>
              <w:tc>
                <w:tcPr>
                  <w:tcW w:w="786" w:type="dxa"/>
                  <w:vMerge/>
                  <w:tcBorders>
                    <w:right w:val="single" w:sz="4" w:space="0" w:color="auto"/>
                  </w:tcBorders>
                  <w:vAlign w:val="center"/>
                </w:tcPr>
                <w:p w14:paraId="1C643D03"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04" w14:textId="77777777" w:rsidR="00885E3C" w:rsidRDefault="00885E3C">
                  <w:pPr>
                    <w:jc w:val="center"/>
                    <w:rPr>
                      <w:color w:val="333333"/>
                      <w:szCs w:val="21"/>
                    </w:rPr>
                  </w:pPr>
                </w:p>
              </w:tc>
              <w:tc>
                <w:tcPr>
                  <w:tcW w:w="2551" w:type="dxa"/>
                  <w:gridSpan w:val="2"/>
                  <w:tcBorders>
                    <w:left w:val="single" w:sz="4" w:space="0" w:color="auto"/>
                    <w:right w:val="single" w:sz="4" w:space="0" w:color="auto"/>
                  </w:tcBorders>
                  <w:vAlign w:val="center"/>
                </w:tcPr>
                <w:p w14:paraId="1C643D05" w14:textId="77777777" w:rsidR="00885E3C" w:rsidRDefault="002E2A28">
                  <w:pPr>
                    <w:contextualSpacing/>
                    <w:jc w:val="center"/>
                    <w:textAlignment w:val="baseline"/>
                    <w:rPr>
                      <w:bCs/>
                      <w:kern w:val="0"/>
                      <w:szCs w:val="21"/>
                      <w:highlight w:val="yellow"/>
                    </w:rPr>
                  </w:pPr>
                  <w:r>
                    <w:rPr>
                      <w:rFonts w:hint="eastAsia"/>
                      <w:kern w:val="0"/>
                      <w:szCs w:val="21"/>
                    </w:rPr>
                    <w:t>NH</w:t>
                  </w:r>
                  <w:r>
                    <w:rPr>
                      <w:rFonts w:hint="eastAsia"/>
                      <w:kern w:val="0"/>
                      <w:szCs w:val="21"/>
                      <w:vertAlign w:val="subscript"/>
                    </w:rPr>
                    <w:t>3</w:t>
                  </w:r>
                  <w:r>
                    <w:rPr>
                      <w:rFonts w:hint="eastAsia"/>
                      <w:kern w:val="0"/>
                      <w:szCs w:val="21"/>
                    </w:rPr>
                    <w:t>-N</w:t>
                  </w:r>
                </w:p>
              </w:tc>
              <w:tc>
                <w:tcPr>
                  <w:tcW w:w="1518" w:type="dxa"/>
                  <w:tcBorders>
                    <w:top w:val="single" w:sz="4" w:space="0" w:color="auto"/>
                    <w:left w:val="single" w:sz="4" w:space="0" w:color="auto"/>
                    <w:bottom w:val="single" w:sz="4" w:space="0" w:color="auto"/>
                  </w:tcBorders>
                  <w:vAlign w:val="center"/>
                </w:tcPr>
                <w:p w14:paraId="1C643D06" w14:textId="77777777" w:rsidR="00885E3C" w:rsidRDefault="002E2A28">
                  <w:pPr>
                    <w:jc w:val="center"/>
                    <w:rPr>
                      <w:color w:val="000000"/>
                      <w:szCs w:val="21"/>
                    </w:rPr>
                  </w:pPr>
                  <w:r>
                    <w:rPr>
                      <w:color w:val="000000"/>
                      <w:szCs w:val="21"/>
                    </w:rPr>
                    <w:t>25mg/L</w:t>
                  </w:r>
                </w:p>
              </w:tc>
            </w:tr>
            <w:tr w:rsidR="00885E3C" w14:paraId="1C643D0C" w14:textId="77777777">
              <w:trPr>
                <w:trHeight w:val="397"/>
                <w:jc w:val="center"/>
              </w:trPr>
              <w:tc>
                <w:tcPr>
                  <w:tcW w:w="786" w:type="dxa"/>
                  <w:vMerge/>
                  <w:tcBorders>
                    <w:right w:val="single" w:sz="4" w:space="0" w:color="auto"/>
                  </w:tcBorders>
                  <w:vAlign w:val="center"/>
                </w:tcPr>
                <w:p w14:paraId="1C643D08"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09" w14:textId="77777777" w:rsidR="00885E3C" w:rsidRDefault="00885E3C">
                  <w:pPr>
                    <w:jc w:val="center"/>
                    <w:rPr>
                      <w:color w:val="333333"/>
                      <w:szCs w:val="21"/>
                    </w:rPr>
                  </w:pPr>
                </w:p>
              </w:tc>
              <w:tc>
                <w:tcPr>
                  <w:tcW w:w="2551" w:type="dxa"/>
                  <w:gridSpan w:val="2"/>
                  <w:tcBorders>
                    <w:left w:val="single" w:sz="4" w:space="0" w:color="auto"/>
                    <w:right w:val="single" w:sz="4" w:space="0" w:color="auto"/>
                  </w:tcBorders>
                  <w:vAlign w:val="center"/>
                </w:tcPr>
                <w:p w14:paraId="1C643D0A" w14:textId="77777777" w:rsidR="00885E3C" w:rsidRDefault="002E2A28">
                  <w:pPr>
                    <w:contextualSpacing/>
                    <w:jc w:val="center"/>
                    <w:textAlignment w:val="baseline"/>
                    <w:rPr>
                      <w:kern w:val="0"/>
                      <w:szCs w:val="21"/>
                    </w:rPr>
                  </w:pPr>
                  <w:r>
                    <w:rPr>
                      <w:rFonts w:hint="eastAsia"/>
                      <w:kern w:val="0"/>
                      <w:szCs w:val="21"/>
                    </w:rPr>
                    <w:t>TN</w:t>
                  </w:r>
                </w:p>
              </w:tc>
              <w:tc>
                <w:tcPr>
                  <w:tcW w:w="1518" w:type="dxa"/>
                  <w:tcBorders>
                    <w:top w:val="single" w:sz="4" w:space="0" w:color="auto"/>
                    <w:left w:val="single" w:sz="4" w:space="0" w:color="auto"/>
                    <w:bottom w:val="single" w:sz="4" w:space="0" w:color="auto"/>
                  </w:tcBorders>
                  <w:vAlign w:val="center"/>
                </w:tcPr>
                <w:p w14:paraId="1C643D0B" w14:textId="77777777" w:rsidR="00885E3C" w:rsidRDefault="002E2A28">
                  <w:pPr>
                    <w:jc w:val="center"/>
                    <w:rPr>
                      <w:color w:val="000000"/>
                      <w:szCs w:val="21"/>
                    </w:rPr>
                  </w:pPr>
                  <w:r>
                    <w:rPr>
                      <w:color w:val="000000"/>
                      <w:szCs w:val="21"/>
                    </w:rPr>
                    <w:t>45mg/L</w:t>
                  </w:r>
                </w:p>
              </w:tc>
            </w:tr>
            <w:tr w:rsidR="00885E3C" w14:paraId="1C643D11" w14:textId="77777777">
              <w:trPr>
                <w:trHeight w:val="397"/>
                <w:jc w:val="center"/>
              </w:trPr>
              <w:tc>
                <w:tcPr>
                  <w:tcW w:w="786" w:type="dxa"/>
                  <w:vMerge/>
                  <w:tcBorders>
                    <w:right w:val="single" w:sz="4" w:space="0" w:color="auto"/>
                  </w:tcBorders>
                  <w:vAlign w:val="center"/>
                </w:tcPr>
                <w:p w14:paraId="1C643D0D"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0E" w14:textId="77777777" w:rsidR="00885E3C" w:rsidRDefault="00885E3C">
                  <w:pPr>
                    <w:jc w:val="center"/>
                    <w:rPr>
                      <w:color w:val="333333"/>
                      <w:szCs w:val="21"/>
                    </w:rPr>
                  </w:pPr>
                </w:p>
              </w:tc>
              <w:tc>
                <w:tcPr>
                  <w:tcW w:w="2551" w:type="dxa"/>
                  <w:gridSpan w:val="2"/>
                  <w:tcBorders>
                    <w:left w:val="single" w:sz="4" w:space="0" w:color="auto"/>
                    <w:right w:val="single" w:sz="4" w:space="0" w:color="auto"/>
                  </w:tcBorders>
                  <w:vAlign w:val="center"/>
                </w:tcPr>
                <w:p w14:paraId="1C643D0F" w14:textId="77777777" w:rsidR="00885E3C" w:rsidRDefault="002E2A28">
                  <w:pPr>
                    <w:contextualSpacing/>
                    <w:jc w:val="center"/>
                    <w:textAlignment w:val="baseline"/>
                    <w:rPr>
                      <w:kern w:val="0"/>
                      <w:szCs w:val="21"/>
                    </w:rPr>
                  </w:pPr>
                  <w:r>
                    <w:rPr>
                      <w:rFonts w:hint="eastAsia"/>
                      <w:kern w:val="0"/>
                      <w:szCs w:val="21"/>
                    </w:rPr>
                    <w:t>TP</w:t>
                  </w:r>
                </w:p>
              </w:tc>
              <w:tc>
                <w:tcPr>
                  <w:tcW w:w="1518" w:type="dxa"/>
                  <w:tcBorders>
                    <w:top w:val="single" w:sz="4" w:space="0" w:color="auto"/>
                    <w:left w:val="single" w:sz="4" w:space="0" w:color="auto"/>
                    <w:bottom w:val="single" w:sz="4" w:space="0" w:color="auto"/>
                  </w:tcBorders>
                  <w:vAlign w:val="center"/>
                </w:tcPr>
                <w:p w14:paraId="1C643D10" w14:textId="77777777" w:rsidR="00885E3C" w:rsidRDefault="002E2A28">
                  <w:pPr>
                    <w:jc w:val="center"/>
                    <w:rPr>
                      <w:color w:val="000000"/>
                      <w:szCs w:val="21"/>
                    </w:rPr>
                  </w:pPr>
                  <w:r>
                    <w:rPr>
                      <w:color w:val="000000"/>
                      <w:szCs w:val="21"/>
                    </w:rPr>
                    <w:t>5mg/L</w:t>
                  </w:r>
                </w:p>
              </w:tc>
            </w:tr>
            <w:tr w:rsidR="00885E3C" w14:paraId="1C643D17" w14:textId="77777777">
              <w:trPr>
                <w:trHeight w:val="397"/>
                <w:jc w:val="center"/>
              </w:trPr>
              <w:tc>
                <w:tcPr>
                  <w:tcW w:w="786" w:type="dxa"/>
                  <w:vMerge w:val="restart"/>
                  <w:tcBorders>
                    <w:right w:val="single" w:sz="4" w:space="0" w:color="auto"/>
                  </w:tcBorders>
                  <w:vAlign w:val="center"/>
                </w:tcPr>
                <w:p w14:paraId="1C643D12" w14:textId="77777777" w:rsidR="00885E3C" w:rsidRDefault="002E2A28">
                  <w:pPr>
                    <w:jc w:val="center"/>
                    <w:rPr>
                      <w:color w:val="000000"/>
                      <w:szCs w:val="21"/>
                    </w:rPr>
                  </w:pPr>
                  <w:r>
                    <w:rPr>
                      <w:color w:val="000000"/>
                      <w:szCs w:val="21"/>
                    </w:rPr>
                    <w:t>废气</w:t>
                  </w:r>
                </w:p>
              </w:tc>
              <w:tc>
                <w:tcPr>
                  <w:tcW w:w="3119" w:type="dxa"/>
                  <w:tcBorders>
                    <w:left w:val="single" w:sz="4" w:space="0" w:color="auto"/>
                    <w:right w:val="single" w:sz="4" w:space="0" w:color="auto"/>
                  </w:tcBorders>
                  <w:vAlign w:val="center"/>
                </w:tcPr>
                <w:p w14:paraId="1C643D13" w14:textId="77777777" w:rsidR="00885E3C" w:rsidRDefault="002E2A28">
                  <w:pPr>
                    <w:jc w:val="center"/>
                    <w:rPr>
                      <w:rFonts w:ascii="Calibri" w:hAnsi="Calibri" w:cs="Calibri"/>
                      <w:color w:val="000000"/>
                      <w:szCs w:val="21"/>
                    </w:rPr>
                  </w:pPr>
                  <w:r>
                    <w:rPr>
                      <w:rFonts w:hint="eastAsia"/>
                      <w:bCs/>
                      <w:color w:val="000000" w:themeColor="text1"/>
                      <w:szCs w:val="21"/>
                    </w:rPr>
                    <w:t>《关于全省开展工业企业挥发性有机物专项治理工作中排放建议</w:t>
                  </w:r>
                  <w:r>
                    <w:rPr>
                      <w:rFonts w:hint="eastAsia"/>
                      <w:bCs/>
                      <w:color w:val="000000" w:themeColor="text1"/>
                      <w:szCs w:val="21"/>
                    </w:rPr>
                    <w:lastRenderedPageBreak/>
                    <w:t>值的通知》（</w:t>
                  </w:r>
                  <w:proofErr w:type="gramStart"/>
                  <w:r>
                    <w:rPr>
                      <w:rFonts w:hint="eastAsia"/>
                      <w:bCs/>
                      <w:color w:val="000000" w:themeColor="text1"/>
                      <w:szCs w:val="21"/>
                    </w:rPr>
                    <w:t>豫环攻坚办</w:t>
                  </w:r>
                  <w:proofErr w:type="gramEnd"/>
                  <w:r>
                    <w:rPr>
                      <w:rFonts w:hint="eastAsia"/>
                      <w:bCs/>
                      <w:color w:val="000000" w:themeColor="text1"/>
                      <w:szCs w:val="21"/>
                    </w:rPr>
                    <w:t>[2</w:t>
                  </w:r>
                  <w:r>
                    <w:rPr>
                      <w:bCs/>
                      <w:color w:val="000000" w:themeColor="text1"/>
                      <w:szCs w:val="21"/>
                    </w:rPr>
                    <w:t>017</w:t>
                  </w:r>
                  <w:r>
                    <w:rPr>
                      <w:rFonts w:hint="eastAsia"/>
                      <w:bCs/>
                      <w:color w:val="000000" w:themeColor="text1"/>
                      <w:szCs w:val="21"/>
                    </w:rPr>
                    <w:t>]1</w:t>
                  </w:r>
                  <w:r>
                    <w:rPr>
                      <w:bCs/>
                      <w:color w:val="000000" w:themeColor="text1"/>
                      <w:szCs w:val="21"/>
                    </w:rPr>
                    <w:t>62</w:t>
                  </w:r>
                  <w:r>
                    <w:rPr>
                      <w:rFonts w:hint="eastAsia"/>
                      <w:bCs/>
                      <w:color w:val="000000" w:themeColor="text1"/>
                      <w:szCs w:val="21"/>
                    </w:rPr>
                    <w:t>号）</w:t>
                  </w:r>
                </w:p>
              </w:tc>
              <w:tc>
                <w:tcPr>
                  <w:tcW w:w="1134" w:type="dxa"/>
                  <w:tcBorders>
                    <w:left w:val="single" w:sz="4" w:space="0" w:color="auto"/>
                    <w:right w:val="single" w:sz="4" w:space="0" w:color="auto"/>
                  </w:tcBorders>
                  <w:vAlign w:val="center"/>
                </w:tcPr>
                <w:p w14:paraId="1C643D14" w14:textId="77777777" w:rsidR="00885E3C" w:rsidRDefault="002E2A28">
                  <w:pPr>
                    <w:jc w:val="center"/>
                    <w:rPr>
                      <w:rFonts w:ascii="Calibri" w:hAnsi="Calibri" w:cs="Calibri"/>
                      <w:color w:val="000000"/>
                      <w:szCs w:val="21"/>
                    </w:rPr>
                  </w:pPr>
                  <w:r>
                    <w:rPr>
                      <w:color w:val="000000" w:themeColor="text1"/>
                      <w:szCs w:val="21"/>
                    </w:rPr>
                    <w:lastRenderedPageBreak/>
                    <w:t>非甲烷总烃</w:t>
                  </w:r>
                </w:p>
              </w:tc>
              <w:tc>
                <w:tcPr>
                  <w:tcW w:w="1417" w:type="dxa"/>
                  <w:tcBorders>
                    <w:left w:val="single" w:sz="4" w:space="0" w:color="auto"/>
                    <w:right w:val="single" w:sz="4" w:space="0" w:color="auto"/>
                  </w:tcBorders>
                  <w:vAlign w:val="center"/>
                </w:tcPr>
                <w:p w14:paraId="1C643D15" w14:textId="77777777" w:rsidR="00885E3C" w:rsidRDefault="002E2A28">
                  <w:pPr>
                    <w:jc w:val="center"/>
                    <w:rPr>
                      <w:rFonts w:ascii="Calibri" w:hAnsi="Calibri" w:cs="Calibri"/>
                      <w:color w:val="000000"/>
                      <w:szCs w:val="21"/>
                    </w:rPr>
                  </w:pPr>
                  <w:r>
                    <w:rPr>
                      <w:rFonts w:hint="eastAsia"/>
                      <w:szCs w:val="21"/>
                    </w:rPr>
                    <w:t>附件</w:t>
                  </w:r>
                  <w:r>
                    <w:rPr>
                      <w:rFonts w:hint="eastAsia"/>
                      <w:szCs w:val="21"/>
                    </w:rPr>
                    <w:t>2</w:t>
                  </w:r>
                  <w:r>
                    <w:rPr>
                      <w:rFonts w:hint="eastAsia"/>
                      <w:szCs w:val="21"/>
                    </w:rPr>
                    <w:t>：其他企业边界</w:t>
                  </w:r>
                </w:p>
              </w:tc>
              <w:tc>
                <w:tcPr>
                  <w:tcW w:w="1518" w:type="dxa"/>
                  <w:tcBorders>
                    <w:top w:val="single" w:sz="4" w:space="0" w:color="auto"/>
                    <w:left w:val="single" w:sz="4" w:space="0" w:color="auto"/>
                    <w:bottom w:val="single" w:sz="4" w:space="0" w:color="auto"/>
                  </w:tcBorders>
                  <w:vAlign w:val="center"/>
                </w:tcPr>
                <w:p w14:paraId="1C643D16" w14:textId="77777777" w:rsidR="00885E3C" w:rsidRDefault="002E2A28">
                  <w:pPr>
                    <w:jc w:val="center"/>
                    <w:rPr>
                      <w:color w:val="000000"/>
                      <w:szCs w:val="21"/>
                    </w:rPr>
                  </w:pPr>
                  <w:r>
                    <w:rPr>
                      <w:rFonts w:hint="eastAsia"/>
                      <w:color w:val="000000"/>
                      <w:kern w:val="0"/>
                      <w:szCs w:val="21"/>
                    </w:rPr>
                    <w:t>2.0mg/m</w:t>
                  </w:r>
                  <w:r>
                    <w:rPr>
                      <w:rFonts w:hint="eastAsia"/>
                      <w:color w:val="000000"/>
                      <w:kern w:val="0"/>
                      <w:szCs w:val="21"/>
                      <w:vertAlign w:val="superscript"/>
                    </w:rPr>
                    <w:t>3</w:t>
                  </w:r>
                </w:p>
              </w:tc>
            </w:tr>
            <w:tr w:rsidR="00885E3C" w14:paraId="1C643D1D" w14:textId="77777777">
              <w:trPr>
                <w:trHeight w:val="397"/>
                <w:jc w:val="center"/>
              </w:trPr>
              <w:tc>
                <w:tcPr>
                  <w:tcW w:w="786" w:type="dxa"/>
                  <w:vMerge/>
                  <w:tcBorders>
                    <w:right w:val="single" w:sz="4" w:space="0" w:color="auto"/>
                  </w:tcBorders>
                  <w:vAlign w:val="center"/>
                </w:tcPr>
                <w:p w14:paraId="1C643D18" w14:textId="77777777" w:rsidR="00885E3C" w:rsidRDefault="00885E3C">
                  <w:pPr>
                    <w:jc w:val="center"/>
                    <w:rPr>
                      <w:color w:val="000000"/>
                      <w:szCs w:val="21"/>
                    </w:rPr>
                  </w:pPr>
                </w:p>
              </w:tc>
              <w:tc>
                <w:tcPr>
                  <w:tcW w:w="3119" w:type="dxa"/>
                  <w:tcBorders>
                    <w:left w:val="single" w:sz="4" w:space="0" w:color="auto"/>
                    <w:right w:val="single" w:sz="4" w:space="0" w:color="auto"/>
                  </w:tcBorders>
                  <w:vAlign w:val="center"/>
                </w:tcPr>
                <w:p w14:paraId="1C643D19" w14:textId="77777777" w:rsidR="00885E3C" w:rsidRDefault="002E2A28">
                  <w:pPr>
                    <w:jc w:val="center"/>
                    <w:rPr>
                      <w:rFonts w:ascii="Calibri" w:hAnsi="Calibri" w:cs="Calibri"/>
                      <w:color w:val="000000"/>
                      <w:szCs w:val="21"/>
                    </w:rPr>
                  </w:pPr>
                  <w:r>
                    <w:rPr>
                      <w:rFonts w:hint="eastAsia"/>
                      <w:szCs w:val="21"/>
                    </w:rPr>
                    <w:t>《印刷工业挥发性有机物排放标准》（</w:t>
                  </w:r>
                  <w:r>
                    <w:rPr>
                      <w:rFonts w:hint="eastAsia"/>
                      <w:szCs w:val="21"/>
                    </w:rPr>
                    <w:t>DB41/1956-2020</w:t>
                  </w:r>
                  <w:r>
                    <w:rPr>
                      <w:rFonts w:hint="eastAsia"/>
                      <w:szCs w:val="21"/>
                    </w:rPr>
                    <w:t>）表</w:t>
                  </w:r>
                  <w:r>
                    <w:rPr>
                      <w:rFonts w:hint="eastAsia"/>
                      <w:szCs w:val="21"/>
                    </w:rPr>
                    <w:t>1</w:t>
                  </w:r>
                </w:p>
              </w:tc>
              <w:tc>
                <w:tcPr>
                  <w:tcW w:w="1134" w:type="dxa"/>
                  <w:tcBorders>
                    <w:left w:val="single" w:sz="4" w:space="0" w:color="auto"/>
                    <w:right w:val="single" w:sz="4" w:space="0" w:color="auto"/>
                  </w:tcBorders>
                  <w:vAlign w:val="center"/>
                </w:tcPr>
                <w:p w14:paraId="1C643D1A" w14:textId="77777777" w:rsidR="00885E3C" w:rsidRDefault="002E2A28">
                  <w:pPr>
                    <w:jc w:val="center"/>
                    <w:rPr>
                      <w:rFonts w:ascii="Calibri" w:hAnsi="Calibri" w:cs="Calibri"/>
                      <w:color w:val="000000"/>
                      <w:szCs w:val="21"/>
                    </w:rPr>
                  </w:pPr>
                  <w:r>
                    <w:rPr>
                      <w:szCs w:val="21"/>
                    </w:rPr>
                    <w:t>非甲烷总烃</w:t>
                  </w:r>
                </w:p>
              </w:tc>
              <w:tc>
                <w:tcPr>
                  <w:tcW w:w="1417" w:type="dxa"/>
                  <w:tcBorders>
                    <w:left w:val="single" w:sz="4" w:space="0" w:color="auto"/>
                    <w:right w:val="single" w:sz="4" w:space="0" w:color="auto"/>
                  </w:tcBorders>
                  <w:vAlign w:val="center"/>
                </w:tcPr>
                <w:p w14:paraId="1C643D1B" w14:textId="77777777" w:rsidR="00885E3C" w:rsidRDefault="002E2A28">
                  <w:pPr>
                    <w:jc w:val="center"/>
                    <w:rPr>
                      <w:rFonts w:ascii="Calibri" w:hAnsi="Calibri" w:cs="Calibri"/>
                      <w:color w:val="000000"/>
                      <w:szCs w:val="21"/>
                    </w:rPr>
                  </w:pPr>
                  <w:r>
                    <w:rPr>
                      <w:rFonts w:hint="eastAsia"/>
                      <w:color w:val="000000" w:themeColor="text1"/>
                      <w:szCs w:val="21"/>
                    </w:rPr>
                    <w:t>有组织排放口</w:t>
                  </w:r>
                </w:p>
              </w:tc>
              <w:tc>
                <w:tcPr>
                  <w:tcW w:w="1518" w:type="dxa"/>
                  <w:tcBorders>
                    <w:top w:val="single" w:sz="4" w:space="0" w:color="auto"/>
                    <w:left w:val="single" w:sz="4" w:space="0" w:color="auto"/>
                    <w:bottom w:val="single" w:sz="4" w:space="0" w:color="auto"/>
                  </w:tcBorders>
                  <w:vAlign w:val="center"/>
                </w:tcPr>
                <w:p w14:paraId="1C643D1C" w14:textId="77777777" w:rsidR="00885E3C" w:rsidRDefault="002E2A28">
                  <w:pPr>
                    <w:jc w:val="center"/>
                    <w:rPr>
                      <w:color w:val="000000"/>
                      <w:szCs w:val="21"/>
                    </w:rPr>
                  </w:pPr>
                  <w:r>
                    <w:rPr>
                      <w:bCs/>
                      <w:color w:val="000000" w:themeColor="text1"/>
                      <w:szCs w:val="21"/>
                    </w:rPr>
                    <w:t>40mg/m</w:t>
                  </w:r>
                  <w:r>
                    <w:rPr>
                      <w:bCs/>
                      <w:color w:val="000000" w:themeColor="text1"/>
                      <w:szCs w:val="21"/>
                      <w:vertAlign w:val="superscript"/>
                    </w:rPr>
                    <w:t>3</w:t>
                  </w:r>
                  <w:r>
                    <w:rPr>
                      <w:rFonts w:hint="eastAsia"/>
                      <w:bCs/>
                      <w:color w:val="000000" w:themeColor="text1"/>
                      <w:szCs w:val="21"/>
                    </w:rPr>
                    <w:t>、</w:t>
                  </w:r>
                  <w:r>
                    <w:rPr>
                      <w:bCs/>
                      <w:color w:val="000000" w:themeColor="text1"/>
                      <w:szCs w:val="21"/>
                    </w:rPr>
                    <w:t>1.0kg/h</w:t>
                  </w:r>
                </w:p>
              </w:tc>
            </w:tr>
            <w:tr w:rsidR="00885E3C" w14:paraId="1C643D23" w14:textId="77777777">
              <w:trPr>
                <w:trHeight w:val="397"/>
                <w:jc w:val="center"/>
              </w:trPr>
              <w:tc>
                <w:tcPr>
                  <w:tcW w:w="786" w:type="dxa"/>
                  <w:vMerge/>
                  <w:tcBorders>
                    <w:right w:val="single" w:sz="4" w:space="0" w:color="auto"/>
                  </w:tcBorders>
                  <w:vAlign w:val="center"/>
                </w:tcPr>
                <w:p w14:paraId="1C643D1E" w14:textId="77777777" w:rsidR="00885E3C" w:rsidRDefault="00885E3C">
                  <w:pPr>
                    <w:jc w:val="center"/>
                    <w:rPr>
                      <w:color w:val="000000"/>
                      <w:szCs w:val="21"/>
                    </w:rPr>
                  </w:pPr>
                </w:p>
              </w:tc>
              <w:tc>
                <w:tcPr>
                  <w:tcW w:w="3119" w:type="dxa"/>
                  <w:vMerge w:val="restart"/>
                  <w:tcBorders>
                    <w:left w:val="single" w:sz="4" w:space="0" w:color="auto"/>
                    <w:right w:val="single" w:sz="4" w:space="0" w:color="auto"/>
                  </w:tcBorders>
                  <w:vAlign w:val="center"/>
                </w:tcPr>
                <w:p w14:paraId="1C643D1F" w14:textId="77777777" w:rsidR="00885E3C" w:rsidRDefault="002E2A28">
                  <w:pPr>
                    <w:jc w:val="center"/>
                    <w:rPr>
                      <w:rFonts w:ascii="Calibri" w:hAnsi="Calibri" w:cs="Calibri"/>
                      <w:color w:val="000000"/>
                      <w:szCs w:val="21"/>
                    </w:rPr>
                  </w:pPr>
                  <w:r>
                    <w:rPr>
                      <w:color w:val="000000" w:themeColor="text1"/>
                      <w:szCs w:val="21"/>
                    </w:rPr>
                    <w:t>《新乡市生态环境局关于进一步规范工业企业颗粒物排放限值的通知》</w:t>
                  </w:r>
                </w:p>
              </w:tc>
              <w:tc>
                <w:tcPr>
                  <w:tcW w:w="1134" w:type="dxa"/>
                  <w:vMerge w:val="restart"/>
                  <w:tcBorders>
                    <w:left w:val="single" w:sz="4" w:space="0" w:color="auto"/>
                    <w:right w:val="single" w:sz="4" w:space="0" w:color="auto"/>
                  </w:tcBorders>
                  <w:vAlign w:val="center"/>
                </w:tcPr>
                <w:p w14:paraId="1C643D20" w14:textId="77777777" w:rsidR="00885E3C" w:rsidRDefault="002E2A28">
                  <w:pPr>
                    <w:jc w:val="center"/>
                    <w:rPr>
                      <w:rFonts w:ascii="Calibri" w:hAnsi="Calibri" w:cs="Calibri"/>
                      <w:color w:val="000000"/>
                      <w:szCs w:val="21"/>
                    </w:rPr>
                  </w:pPr>
                  <w:r>
                    <w:rPr>
                      <w:rFonts w:hint="eastAsia"/>
                      <w:color w:val="000000" w:themeColor="text1"/>
                      <w:szCs w:val="21"/>
                    </w:rPr>
                    <w:t>颗粒物</w:t>
                  </w:r>
                </w:p>
              </w:tc>
              <w:tc>
                <w:tcPr>
                  <w:tcW w:w="1417" w:type="dxa"/>
                  <w:tcBorders>
                    <w:left w:val="single" w:sz="4" w:space="0" w:color="auto"/>
                    <w:right w:val="single" w:sz="4" w:space="0" w:color="auto"/>
                  </w:tcBorders>
                  <w:vAlign w:val="center"/>
                </w:tcPr>
                <w:p w14:paraId="1C643D21" w14:textId="77777777" w:rsidR="00885E3C" w:rsidRDefault="002E2A28">
                  <w:pPr>
                    <w:jc w:val="center"/>
                    <w:rPr>
                      <w:rFonts w:ascii="Calibri" w:hAnsi="Calibri" w:cs="Calibri"/>
                      <w:color w:val="000000"/>
                      <w:szCs w:val="21"/>
                    </w:rPr>
                  </w:pPr>
                  <w:r>
                    <w:rPr>
                      <w:rFonts w:hint="eastAsia"/>
                      <w:color w:val="000000" w:themeColor="text1"/>
                      <w:szCs w:val="21"/>
                    </w:rPr>
                    <w:t>有组织排放口</w:t>
                  </w:r>
                </w:p>
              </w:tc>
              <w:tc>
                <w:tcPr>
                  <w:tcW w:w="1518" w:type="dxa"/>
                  <w:tcBorders>
                    <w:top w:val="single" w:sz="4" w:space="0" w:color="auto"/>
                    <w:left w:val="single" w:sz="4" w:space="0" w:color="auto"/>
                    <w:bottom w:val="single" w:sz="4" w:space="0" w:color="auto"/>
                  </w:tcBorders>
                  <w:vAlign w:val="center"/>
                </w:tcPr>
                <w:p w14:paraId="1C643D22" w14:textId="77777777" w:rsidR="00885E3C" w:rsidRDefault="002E2A28">
                  <w:pPr>
                    <w:jc w:val="center"/>
                    <w:rPr>
                      <w:color w:val="000000"/>
                      <w:szCs w:val="21"/>
                    </w:rPr>
                  </w:pPr>
                  <w:r>
                    <w:rPr>
                      <w:rFonts w:hint="eastAsia"/>
                      <w:color w:val="000000" w:themeColor="text1"/>
                      <w:szCs w:val="21"/>
                    </w:rPr>
                    <w:t>10mg/m</w:t>
                  </w:r>
                  <w:r>
                    <w:rPr>
                      <w:rFonts w:hint="eastAsia"/>
                      <w:color w:val="000000" w:themeColor="text1"/>
                      <w:szCs w:val="21"/>
                      <w:vertAlign w:val="superscript"/>
                    </w:rPr>
                    <w:t>3</w:t>
                  </w:r>
                </w:p>
              </w:tc>
            </w:tr>
            <w:tr w:rsidR="00885E3C" w14:paraId="1C643D29" w14:textId="77777777">
              <w:trPr>
                <w:trHeight w:val="397"/>
                <w:jc w:val="center"/>
              </w:trPr>
              <w:tc>
                <w:tcPr>
                  <w:tcW w:w="786" w:type="dxa"/>
                  <w:vMerge/>
                  <w:tcBorders>
                    <w:right w:val="single" w:sz="4" w:space="0" w:color="auto"/>
                  </w:tcBorders>
                  <w:vAlign w:val="center"/>
                </w:tcPr>
                <w:p w14:paraId="1C643D24"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25" w14:textId="77777777" w:rsidR="00885E3C" w:rsidRDefault="00885E3C">
                  <w:pPr>
                    <w:jc w:val="center"/>
                    <w:rPr>
                      <w:rFonts w:ascii="Calibri" w:hAnsi="Calibri" w:cs="Calibri"/>
                      <w:color w:val="000000"/>
                      <w:szCs w:val="21"/>
                    </w:rPr>
                  </w:pPr>
                </w:p>
              </w:tc>
              <w:tc>
                <w:tcPr>
                  <w:tcW w:w="1134" w:type="dxa"/>
                  <w:vMerge/>
                  <w:tcBorders>
                    <w:left w:val="single" w:sz="4" w:space="0" w:color="auto"/>
                    <w:right w:val="single" w:sz="4" w:space="0" w:color="auto"/>
                  </w:tcBorders>
                  <w:vAlign w:val="center"/>
                </w:tcPr>
                <w:p w14:paraId="1C643D26" w14:textId="77777777" w:rsidR="00885E3C" w:rsidRDefault="00885E3C">
                  <w:pPr>
                    <w:jc w:val="center"/>
                    <w:rPr>
                      <w:rFonts w:ascii="Calibri" w:hAnsi="Calibri" w:cs="Calibri"/>
                      <w:color w:val="000000"/>
                      <w:szCs w:val="21"/>
                    </w:rPr>
                  </w:pPr>
                </w:p>
              </w:tc>
              <w:tc>
                <w:tcPr>
                  <w:tcW w:w="1417" w:type="dxa"/>
                  <w:tcBorders>
                    <w:left w:val="single" w:sz="4" w:space="0" w:color="auto"/>
                    <w:right w:val="single" w:sz="4" w:space="0" w:color="auto"/>
                  </w:tcBorders>
                  <w:vAlign w:val="center"/>
                </w:tcPr>
                <w:p w14:paraId="1C643D27" w14:textId="77777777" w:rsidR="00885E3C" w:rsidRDefault="002E2A28">
                  <w:pPr>
                    <w:jc w:val="center"/>
                    <w:rPr>
                      <w:rFonts w:ascii="Calibri" w:hAnsi="Calibri" w:cs="Calibri"/>
                      <w:color w:val="000000"/>
                      <w:szCs w:val="21"/>
                    </w:rPr>
                  </w:pPr>
                  <w:r>
                    <w:rPr>
                      <w:rFonts w:hint="eastAsia"/>
                      <w:color w:val="000000" w:themeColor="text1"/>
                      <w:szCs w:val="21"/>
                    </w:rPr>
                    <w:t>无组织</w:t>
                  </w:r>
                </w:p>
              </w:tc>
              <w:tc>
                <w:tcPr>
                  <w:tcW w:w="1518" w:type="dxa"/>
                  <w:tcBorders>
                    <w:top w:val="single" w:sz="4" w:space="0" w:color="auto"/>
                    <w:left w:val="single" w:sz="4" w:space="0" w:color="auto"/>
                    <w:bottom w:val="single" w:sz="4" w:space="0" w:color="auto"/>
                  </w:tcBorders>
                  <w:vAlign w:val="center"/>
                </w:tcPr>
                <w:p w14:paraId="1C643D28" w14:textId="77777777" w:rsidR="00885E3C" w:rsidRDefault="002E2A28">
                  <w:pPr>
                    <w:jc w:val="center"/>
                    <w:rPr>
                      <w:color w:val="000000"/>
                      <w:szCs w:val="21"/>
                    </w:rPr>
                  </w:pPr>
                  <w:r>
                    <w:rPr>
                      <w:rFonts w:hint="eastAsia"/>
                      <w:color w:val="000000" w:themeColor="text1"/>
                      <w:szCs w:val="21"/>
                    </w:rPr>
                    <w:t>0.5mg/m</w:t>
                  </w:r>
                  <w:r>
                    <w:rPr>
                      <w:rFonts w:hint="eastAsia"/>
                      <w:color w:val="000000" w:themeColor="text1"/>
                      <w:szCs w:val="21"/>
                      <w:vertAlign w:val="superscript"/>
                    </w:rPr>
                    <w:t>3</w:t>
                  </w:r>
                </w:p>
              </w:tc>
            </w:tr>
            <w:tr w:rsidR="00885E3C" w14:paraId="1C643D2F" w14:textId="77777777">
              <w:trPr>
                <w:trHeight w:val="397"/>
                <w:jc w:val="center"/>
              </w:trPr>
              <w:tc>
                <w:tcPr>
                  <w:tcW w:w="786" w:type="dxa"/>
                  <w:vMerge/>
                  <w:tcBorders>
                    <w:right w:val="single" w:sz="4" w:space="0" w:color="auto"/>
                  </w:tcBorders>
                  <w:vAlign w:val="center"/>
                </w:tcPr>
                <w:p w14:paraId="1C643D2A" w14:textId="77777777" w:rsidR="00885E3C" w:rsidRDefault="00885E3C">
                  <w:pPr>
                    <w:jc w:val="center"/>
                    <w:rPr>
                      <w:color w:val="000000"/>
                      <w:szCs w:val="21"/>
                    </w:rPr>
                  </w:pPr>
                </w:p>
              </w:tc>
              <w:tc>
                <w:tcPr>
                  <w:tcW w:w="3119" w:type="dxa"/>
                  <w:vMerge w:val="restart"/>
                  <w:tcBorders>
                    <w:left w:val="single" w:sz="4" w:space="0" w:color="auto"/>
                    <w:right w:val="single" w:sz="4" w:space="0" w:color="auto"/>
                  </w:tcBorders>
                  <w:vAlign w:val="center"/>
                </w:tcPr>
                <w:p w14:paraId="1C643D2B" w14:textId="77777777" w:rsidR="00885E3C" w:rsidRDefault="002E2A28">
                  <w:pPr>
                    <w:jc w:val="center"/>
                    <w:rPr>
                      <w:rFonts w:ascii="Calibri" w:hAnsi="Calibri" w:cs="Calibri"/>
                      <w:color w:val="000000"/>
                      <w:szCs w:val="21"/>
                    </w:rPr>
                  </w:pPr>
                  <w:r>
                    <w:rPr>
                      <w:color w:val="000000" w:themeColor="text1"/>
                      <w:szCs w:val="21"/>
                    </w:rPr>
                    <w:t>《大气污染物综合排放标准》（</w:t>
                  </w:r>
                  <w:r>
                    <w:rPr>
                      <w:color w:val="000000" w:themeColor="text1"/>
                      <w:szCs w:val="21"/>
                    </w:rPr>
                    <w:t>GB16297-1996</w:t>
                  </w:r>
                  <w:r>
                    <w:rPr>
                      <w:color w:val="000000" w:themeColor="text1"/>
                      <w:szCs w:val="21"/>
                    </w:rPr>
                    <w:t>）表</w:t>
                  </w:r>
                  <w:r>
                    <w:rPr>
                      <w:color w:val="000000" w:themeColor="text1"/>
                      <w:szCs w:val="21"/>
                    </w:rPr>
                    <w:t>2</w:t>
                  </w:r>
                  <w:proofErr w:type="gramStart"/>
                  <w:r>
                    <w:rPr>
                      <w:color w:val="000000" w:themeColor="text1"/>
                      <w:szCs w:val="21"/>
                    </w:rPr>
                    <w:t>二</w:t>
                  </w:r>
                  <w:proofErr w:type="gramEnd"/>
                  <w:r>
                    <w:rPr>
                      <w:color w:val="000000" w:themeColor="text1"/>
                      <w:szCs w:val="21"/>
                    </w:rPr>
                    <w:t>级</w:t>
                  </w:r>
                </w:p>
              </w:tc>
              <w:tc>
                <w:tcPr>
                  <w:tcW w:w="1134" w:type="dxa"/>
                  <w:tcBorders>
                    <w:left w:val="single" w:sz="4" w:space="0" w:color="auto"/>
                    <w:right w:val="single" w:sz="4" w:space="0" w:color="auto"/>
                  </w:tcBorders>
                  <w:vAlign w:val="center"/>
                </w:tcPr>
                <w:p w14:paraId="1C643D2C" w14:textId="77777777" w:rsidR="00885E3C" w:rsidRDefault="002E2A28">
                  <w:pPr>
                    <w:jc w:val="center"/>
                    <w:rPr>
                      <w:rFonts w:ascii="Calibri" w:hAnsi="Calibri" w:cs="Calibri"/>
                      <w:color w:val="000000"/>
                      <w:szCs w:val="21"/>
                    </w:rPr>
                  </w:pPr>
                  <w:r>
                    <w:rPr>
                      <w:rFonts w:ascii="Calibri" w:hAnsi="Calibri" w:cs="Calibri" w:hint="eastAsia"/>
                      <w:color w:val="000000"/>
                      <w:szCs w:val="21"/>
                    </w:rPr>
                    <w:t>颗粒物</w:t>
                  </w:r>
                </w:p>
              </w:tc>
              <w:tc>
                <w:tcPr>
                  <w:tcW w:w="1417" w:type="dxa"/>
                  <w:tcBorders>
                    <w:left w:val="single" w:sz="4" w:space="0" w:color="auto"/>
                    <w:right w:val="single" w:sz="4" w:space="0" w:color="auto"/>
                  </w:tcBorders>
                  <w:vAlign w:val="center"/>
                </w:tcPr>
                <w:p w14:paraId="1C643D2D" w14:textId="77777777" w:rsidR="00885E3C" w:rsidRDefault="002E2A28">
                  <w:pPr>
                    <w:jc w:val="center"/>
                    <w:rPr>
                      <w:rFonts w:ascii="Calibri" w:hAnsi="Calibri" w:cs="Calibri"/>
                      <w:color w:val="000000"/>
                      <w:szCs w:val="21"/>
                    </w:rPr>
                  </w:pPr>
                  <w:r>
                    <w:rPr>
                      <w:rFonts w:ascii="Calibri" w:hAnsi="Calibri" w:cs="Calibri" w:hint="eastAsia"/>
                      <w:color w:val="000000"/>
                      <w:szCs w:val="21"/>
                    </w:rPr>
                    <w:t>有组织排放口</w:t>
                  </w:r>
                </w:p>
              </w:tc>
              <w:tc>
                <w:tcPr>
                  <w:tcW w:w="1518" w:type="dxa"/>
                  <w:tcBorders>
                    <w:top w:val="single" w:sz="4" w:space="0" w:color="auto"/>
                    <w:left w:val="single" w:sz="4" w:space="0" w:color="auto"/>
                    <w:bottom w:val="single" w:sz="4" w:space="0" w:color="auto"/>
                  </w:tcBorders>
                  <w:vAlign w:val="center"/>
                </w:tcPr>
                <w:p w14:paraId="1C643D2E" w14:textId="77777777" w:rsidR="00885E3C" w:rsidRDefault="002E2A28">
                  <w:pPr>
                    <w:jc w:val="center"/>
                    <w:rPr>
                      <w:color w:val="000000"/>
                      <w:szCs w:val="21"/>
                    </w:rPr>
                  </w:pPr>
                  <w:r>
                    <w:rPr>
                      <w:szCs w:val="21"/>
                    </w:rPr>
                    <w:t>3.5kg/h</w:t>
                  </w:r>
                  <w:r>
                    <w:rPr>
                      <w:szCs w:val="21"/>
                    </w:rPr>
                    <w:t>（</w:t>
                  </w:r>
                  <w:r>
                    <w:rPr>
                      <w:szCs w:val="21"/>
                    </w:rPr>
                    <w:t>15m</w:t>
                  </w:r>
                  <w:r>
                    <w:rPr>
                      <w:szCs w:val="21"/>
                    </w:rPr>
                    <w:t>高排气筒）</w:t>
                  </w:r>
                </w:p>
              </w:tc>
            </w:tr>
            <w:tr w:rsidR="00885E3C" w14:paraId="1C643D35" w14:textId="77777777">
              <w:trPr>
                <w:trHeight w:val="397"/>
                <w:jc w:val="center"/>
              </w:trPr>
              <w:tc>
                <w:tcPr>
                  <w:tcW w:w="786" w:type="dxa"/>
                  <w:vMerge/>
                  <w:tcBorders>
                    <w:right w:val="single" w:sz="4" w:space="0" w:color="auto"/>
                  </w:tcBorders>
                  <w:vAlign w:val="center"/>
                </w:tcPr>
                <w:p w14:paraId="1C643D30"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31" w14:textId="77777777" w:rsidR="00885E3C" w:rsidRDefault="00885E3C">
                  <w:pPr>
                    <w:jc w:val="center"/>
                    <w:rPr>
                      <w:rFonts w:ascii="Calibri" w:hAnsi="Calibri" w:cs="Calibri"/>
                      <w:color w:val="000000"/>
                      <w:szCs w:val="21"/>
                    </w:rPr>
                  </w:pPr>
                </w:p>
              </w:tc>
              <w:tc>
                <w:tcPr>
                  <w:tcW w:w="1134" w:type="dxa"/>
                  <w:tcBorders>
                    <w:left w:val="single" w:sz="4" w:space="0" w:color="auto"/>
                    <w:right w:val="single" w:sz="4" w:space="0" w:color="auto"/>
                  </w:tcBorders>
                  <w:vAlign w:val="center"/>
                </w:tcPr>
                <w:p w14:paraId="1C643D32" w14:textId="77777777" w:rsidR="00885E3C" w:rsidRDefault="002E2A28">
                  <w:pPr>
                    <w:jc w:val="center"/>
                    <w:rPr>
                      <w:rFonts w:ascii="Calibri" w:hAnsi="Calibri" w:cs="Calibri"/>
                      <w:color w:val="000000"/>
                      <w:szCs w:val="21"/>
                    </w:rPr>
                  </w:pPr>
                  <w:r>
                    <w:rPr>
                      <w:rFonts w:hint="eastAsia"/>
                      <w:szCs w:val="21"/>
                    </w:rPr>
                    <w:t>非甲烷总烃</w:t>
                  </w:r>
                </w:p>
              </w:tc>
              <w:tc>
                <w:tcPr>
                  <w:tcW w:w="1417" w:type="dxa"/>
                  <w:tcBorders>
                    <w:left w:val="single" w:sz="4" w:space="0" w:color="auto"/>
                    <w:right w:val="single" w:sz="4" w:space="0" w:color="auto"/>
                  </w:tcBorders>
                  <w:vAlign w:val="center"/>
                </w:tcPr>
                <w:p w14:paraId="1C643D33" w14:textId="77777777" w:rsidR="00885E3C" w:rsidRDefault="002E2A28">
                  <w:pPr>
                    <w:jc w:val="center"/>
                    <w:rPr>
                      <w:rFonts w:ascii="Calibri" w:hAnsi="Calibri" w:cs="Calibri"/>
                      <w:color w:val="000000"/>
                      <w:szCs w:val="21"/>
                    </w:rPr>
                  </w:pPr>
                  <w:r>
                    <w:rPr>
                      <w:rFonts w:ascii="Calibri" w:hAnsi="Calibri" w:cs="Calibri" w:hint="eastAsia"/>
                      <w:color w:val="000000"/>
                      <w:szCs w:val="21"/>
                    </w:rPr>
                    <w:t>有组织排放口</w:t>
                  </w:r>
                </w:p>
              </w:tc>
              <w:tc>
                <w:tcPr>
                  <w:tcW w:w="1518" w:type="dxa"/>
                  <w:tcBorders>
                    <w:top w:val="single" w:sz="4" w:space="0" w:color="auto"/>
                    <w:left w:val="single" w:sz="4" w:space="0" w:color="auto"/>
                    <w:bottom w:val="single" w:sz="4" w:space="0" w:color="auto"/>
                  </w:tcBorders>
                  <w:vAlign w:val="center"/>
                </w:tcPr>
                <w:p w14:paraId="1C643D34" w14:textId="77777777" w:rsidR="00885E3C" w:rsidRDefault="002E2A28">
                  <w:pPr>
                    <w:jc w:val="center"/>
                    <w:rPr>
                      <w:color w:val="000000"/>
                      <w:szCs w:val="21"/>
                    </w:rPr>
                  </w:pPr>
                  <w:r>
                    <w:rPr>
                      <w:szCs w:val="21"/>
                    </w:rPr>
                    <w:t>10kg/h</w:t>
                  </w:r>
                  <w:r>
                    <w:rPr>
                      <w:szCs w:val="21"/>
                    </w:rPr>
                    <w:t>（</w:t>
                  </w:r>
                  <w:r>
                    <w:rPr>
                      <w:szCs w:val="21"/>
                    </w:rPr>
                    <w:t>15m</w:t>
                  </w:r>
                  <w:r>
                    <w:rPr>
                      <w:szCs w:val="21"/>
                    </w:rPr>
                    <w:t>高排气筒）</w:t>
                  </w:r>
                </w:p>
              </w:tc>
            </w:tr>
            <w:tr w:rsidR="00885E3C" w14:paraId="1C643D3A" w14:textId="77777777">
              <w:trPr>
                <w:trHeight w:val="397"/>
                <w:jc w:val="center"/>
              </w:trPr>
              <w:tc>
                <w:tcPr>
                  <w:tcW w:w="786" w:type="dxa"/>
                  <w:vMerge/>
                  <w:tcBorders>
                    <w:right w:val="single" w:sz="4" w:space="0" w:color="auto"/>
                  </w:tcBorders>
                  <w:vAlign w:val="center"/>
                </w:tcPr>
                <w:p w14:paraId="1C643D36" w14:textId="77777777" w:rsidR="00885E3C" w:rsidRDefault="00885E3C">
                  <w:pPr>
                    <w:jc w:val="center"/>
                    <w:rPr>
                      <w:color w:val="000000"/>
                      <w:szCs w:val="21"/>
                    </w:rPr>
                  </w:pPr>
                </w:p>
              </w:tc>
              <w:tc>
                <w:tcPr>
                  <w:tcW w:w="3119" w:type="dxa"/>
                  <w:vMerge w:val="restart"/>
                  <w:tcBorders>
                    <w:left w:val="single" w:sz="4" w:space="0" w:color="auto"/>
                    <w:right w:val="single" w:sz="4" w:space="0" w:color="auto"/>
                  </w:tcBorders>
                  <w:vAlign w:val="center"/>
                </w:tcPr>
                <w:p w14:paraId="1C643D37" w14:textId="77777777" w:rsidR="00885E3C" w:rsidRDefault="002E2A28">
                  <w:pPr>
                    <w:jc w:val="center"/>
                    <w:rPr>
                      <w:rFonts w:ascii="Calibri" w:hAnsi="Calibri" w:cs="Calibri"/>
                      <w:color w:val="000000"/>
                      <w:szCs w:val="21"/>
                    </w:rPr>
                  </w:pPr>
                  <w:r>
                    <w:rPr>
                      <w:rFonts w:hint="eastAsia"/>
                      <w:szCs w:val="21"/>
                    </w:rPr>
                    <w:t>河南省地方标准《工业炉窑大气污染物排放标准》（</w:t>
                  </w:r>
                  <w:r>
                    <w:rPr>
                      <w:szCs w:val="21"/>
                    </w:rPr>
                    <w:t>DB41/1066-2020</w:t>
                  </w:r>
                  <w:r>
                    <w:rPr>
                      <w:rFonts w:hint="eastAsia"/>
                      <w:szCs w:val="21"/>
                    </w:rPr>
                    <w:t>）表</w:t>
                  </w:r>
                  <w:r>
                    <w:rPr>
                      <w:rFonts w:hint="eastAsia"/>
                      <w:szCs w:val="21"/>
                    </w:rPr>
                    <w:t>1</w:t>
                  </w:r>
                  <w:r>
                    <w:rPr>
                      <w:rFonts w:hint="eastAsia"/>
                      <w:szCs w:val="21"/>
                    </w:rPr>
                    <w:t>、表</w:t>
                  </w:r>
                  <w:r>
                    <w:rPr>
                      <w:rFonts w:hint="eastAsia"/>
                      <w:szCs w:val="21"/>
                    </w:rPr>
                    <w:t>5</w:t>
                  </w:r>
                </w:p>
              </w:tc>
              <w:tc>
                <w:tcPr>
                  <w:tcW w:w="2551" w:type="dxa"/>
                  <w:gridSpan w:val="2"/>
                  <w:tcBorders>
                    <w:left w:val="single" w:sz="4" w:space="0" w:color="auto"/>
                    <w:right w:val="single" w:sz="4" w:space="0" w:color="auto"/>
                  </w:tcBorders>
                  <w:vAlign w:val="center"/>
                </w:tcPr>
                <w:p w14:paraId="1C643D38" w14:textId="77777777" w:rsidR="00885E3C" w:rsidRDefault="002E2A28">
                  <w:pPr>
                    <w:jc w:val="center"/>
                    <w:rPr>
                      <w:rFonts w:ascii="Calibri" w:hAnsi="Calibri" w:cs="Calibri"/>
                      <w:color w:val="000000"/>
                      <w:szCs w:val="21"/>
                    </w:rPr>
                  </w:pPr>
                  <w:r>
                    <w:rPr>
                      <w:color w:val="000000"/>
                      <w:szCs w:val="21"/>
                    </w:rPr>
                    <w:t>颗粒物</w:t>
                  </w:r>
                </w:p>
              </w:tc>
              <w:tc>
                <w:tcPr>
                  <w:tcW w:w="1518" w:type="dxa"/>
                  <w:tcBorders>
                    <w:top w:val="single" w:sz="4" w:space="0" w:color="auto"/>
                    <w:left w:val="single" w:sz="4" w:space="0" w:color="auto"/>
                    <w:bottom w:val="single" w:sz="4" w:space="0" w:color="auto"/>
                  </w:tcBorders>
                  <w:vAlign w:val="center"/>
                </w:tcPr>
                <w:p w14:paraId="1C643D39" w14:textId="77777777" w:rsidR="00885E3C" w:rsidRDefault="002E2A28">
                  <w:pPr>
                    <w:jc w:val="center"/>
                    <w:rPr>
                      <w:color w:val="000000"/>
                      <w:szCs w:val="21"/>
                    </w:rPr>
                  </w:pPr>
                  <w:r>
                    <w:rPr>
                      <w:rFonts w:hint="eastAsia"/>
                      <w:szCs w:val="21"/>
                    </w:rPr>
                    <w:t>3</w:t>
                  </w:r>
                  <w:r>
                    <w:rPr>
                      <w:szCs w:val="21"/>
                    </w:rPr>
                    <w:t>0</w:t>
                  </w:r>
                  <w:r>
                    <w:rPr>
                      <w:color w:val="000000"/>
                      <w:szCs w:val="21"/>
                    </w:rPr>
                    <w:t>mg/m</w:t>
                  </w:r>
                  <w:r>
                    <w:rPr>
                      <w:color w:val="000000"/>
                      <w:szCs w:val="21"/>
                      <w:vertAlign w:val="superscript"/>
                    </w:rPr>
                    <w:t>3</w:t>
                  </w:r>
                </w:p>
              </w:tc>
            </w:tr>
            <w:tr w:rsidR="00885E3C" w14:paraId="1C643D3F" w14:textId="77777777">
              <w:trPr>
                <w:trHeight w:val="397"/>
                <w:jc w:val="center"/>
              </w:trPr>
              <w:tc>
                <w:tcPr>
                  <w:tcW w:w="786" w:type="dxa"/>
                  <w:vMerge/>
                  <w:tcBorders>
                    <w:right w:val="single" w:sz="4" w:space="0" w:color="auto"/>
                  </w:tcBorders>
                  <w:vAlign w:val="center"/>
                </w:tcPr>
                <w:p w14:paraId="1C643D3B"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3C" w14:textId="77777777" w:rsidR="00885E3C" w:rsidRDefault="00885E3C">
                  <w:pPr>
                    <w:jc w:val="center"/>
                    <w:rPr>
                      <w:rFonts w:ascii="Calibri" w:hAnsi="Calibri" w:cs="Calibri"/>
                      <w:color w:val="000000"/>
                      <w:szCs w:val="21"/>
                    </w:rPr>
                  </w:pPr>
                </w:p>
              </w:tc>
              <w:tc>
                <w:tcPr>
                  <w:tcW w:w="2551" w:type="dxa"/>
                  <w:gridSpan w:val="2"/>
                  <w:tcBorders>
                    <w:left w:val="single" w:sz="4" w:space="0" w:color="auto"/>
                    <w:right w:val="single" w:sz="4" w:space="0" w:color="auto"/>
                  </w:tcBorders>
                  <w:vAlign w:val="center"/>
                </w:tcPr>
                <w:p w14:paraId="1C643D3D" w14:textId="77777777" w:rsidR="00885E3C" w:rsidRDefault="002E2A28">
                  <w:pPr>
                    <w:jc w:val="center"/>
                    <w:rPr>
                      <w:rFonts w:ascii="Calibri" w:hAnsi="Calibri" w:cs="Calibri"/>
                      <w:color w:val="000000"/>
                      <w:szCs w:val="21"/>
                    </w:rPr>
                  </w:pPr>
                  <w:r>
                    <w:rPr>
                      <w:rFonts w:hint="eastAsia"/>
                      <w:szCs w:val="21"/>
                    </w:rPr>
                    <w:t>SO</w:t>
                  </w:r>
                  <w:r>
                    <w:rPr>
                      <w:rFonts w:hint="eastAsia"/>
                      <w:szCs w:val="21"/>
                      <w:vertAlign w:val="subscript"/>
                    </w:rPr>
                    <w:t>2</w:t>
                  </w:r>
                </w:p>
              </w:tc>
              <w:tc>
                <w:tcPr>
                  <w:tcW w:w="1518" w:type="dxa"/>
                  <w:tcBorders>
                    <w:top w:val="single" w:sz="4" w:space="0" w:color="auto"/>
                    <w:left w:val="single" w:sz="4" w:space="0" w:color="auto"/>
                    <w:bottom w:val="single" w:sz="4" w:space="0" w:color="auto"/>
                  </w:tcBorders>
                  <w:vAlign w:val="center"/>
                </w:tcPr>
                <w:p w14:paraId="1C643D3E" w14:textId="77777777" w:rsidR="00885E3C" w:rsidRDefault="002E2A28">
                  <w:pPr>
                    <w:jc w:val="center"/>
                    <w:rPr>
                      <w:color w:val="000000"/>
                      <w:szCs w:val="21"/>
                    </w:rPr>
                  </w:pPr>
                  <w:r>
                    <w:rPr>
                      <w:rFonts w:hint="eastAsia"/>
                      <w:szCs w:val="21"/>
                    </w:rPr>
                    <w:t>2</w:t>
                  </w:r>
                  <w:r>
                    <w:rPr>
                      <w:szCs w:val="21"/>
                    </w:rPr>
                    <w:t>00</w:t>
                  </w:r>
                  <w:r>
                    <w:rPr>
                      <w:color w:val="000000"/>
                      <w:szCs w:val="21"/>
                    </w:rPr>
                    <w:t>mg/m</w:t>
                  </w:r>
                  <w:r>
                    <w:rPr>
                      <w:color w:val="000000"/>
                      <w:szCs w:val="21"/>
                      <w:vertAlign w:val="superscript"/>
                    </w:rPr>
                    <w:t>3</w:t>
                  </w:r>
                </w:p>
              </w:tc>
            </w:tr>
            <w:tr w:rsidR="00885E3C" w14:paraId="1C643D44" w14:textId="77777777">
              <w:trPr>
                <w:trHeight w:val="397"/>
                <w:jc w:val="center"/>
              </w:trPr>
              <w:tc>
                <w:tcPr>
                  <w:tcW w:w="786" w:type="dxa"/>
                  <w:vMerge/>
                  <w:tcBorders>
                    <w:right w:val="single" w:sz="4" w:space="0" w:color="auto"/>
                  </w:tcBorders>
                  <w:vAlign w:val="center"/>
                </w:tcPr>
                <w:p w14:paraId="1C643D40"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41" w14:textId="77777777" w:rsidR="00885E3C" w:rsidRDefault="00885E3C">
                  <w:pPr>
                    <w:jc w:val="center"/>
                    <w:rPr>
                      <w:rFonts w:ascii="Calibri" w:hAnsi="Calibri" w:cs="Calibri"/>
                      <w:color w:val="000000"/>
                      <w:szCs w:val="21"/>
                    </w:rPr>
                  </w:pPr>
                </w:p>
              </w:tc>
              <w:tc>
                <w:tcPr>
                  <w:tcW w:w="2551" w:type="dxa"/>
                  <w:gridSpan w:val="2"/>
                  <w:tcBorders>
                    <w:left w:val="single" w:sz="4" w:space="0" w:color="auto"/>
                    <w:right w:val="single" w:sz="4" w:space="0" w:color="auto"/>
                  </w:tcBorders>
                  <w:vAlign w:val="center"/>
                </w:tcPr>
                <w:p w14:paraId="1C643D42" w14:textId="77777777" w:rsidR="00885E3C" w:rsidRDefault="002E2A28">
                  <w:pPr>
                    <w:jc w:val="center"/>
                    <w:rPr>
                      <w:rFonts w:ascii="Calibri" w:hAnsi="Calibri" w:cs="Calibri"/>
                      <w:color w:val="000000"/>
                      <w:szCs w:val="21"/>
                    </w:rPr>
                  </w:pPr>
                  <w:r>
                    <w:rPr>
                      <w:rFonts w:hint="eastAsia"/>
                      <w:szCs w:val="21"/>
                    </w:rPr>
                    <w:t>NO</w:t>
                  </w:r>
                  <w:r>
                    <w:rPr>
                      <w:rFonts w:hint="eastAsia"/>
                      <w:szCs w:val="21"/>
                      <w:vertAlign w:val="subscript"/>
                    </w:rPr>
                    <w:t>X</w:t>
                  </w:r>
                </w:p>
              </w:tc>
              <w:tc>
                <w:tcPr>
                  <w:tcW w:w="1518" w:type="dxa"/>
                  <w:tcBorders>
                    <w:top w:val="single" w:sz="4" w:space="0" w:color="auto"/>
                    <w:left w:val="single" w:sz="4" w:space="0" w:color="auto"/>
                    <w:bottom w:val="single" w:sz="4" w:space="0" w:color="auto"/>
                  </w:tcBorders>
                  <w:vAlign w:val="center"/>
                </w:tcPr>
                <w:p w14:paraId="1C643D43" w14:textId="77777777" w:rsidR="00885E3C" w:rsidRDefault="002E2A28">
                  <w:pPr>
                    <w:jc w:val="center"/>
                    <w:rPr>
                      <w:color w:val="000000"/>
                      <w:szCs w:val="21"/>
                    </w:rPr>
                  </w:pPr>
                  <w:r>
                    <w:rPr>
                      <w:rFonts w:hint="eastAsia"/>
                      <w:szCs w:val="21"/>
                    </w:rPr>
                    <w:t>3</w:t>
                  </w:r>
                  <w:r>
                    <w:rPr>
                      <w:szCs w:val="21"/>
                    </w:rPr>
                    <w:t>00</w:t>
                  </w:r>
                  <w:r>
                    <w:rPr>
                      <w:color w:val="000000"/>
                      <w:szCs w:val="21"/>
                    </w:rPr>
                    <w:t>mg/m</w:t>
                  </w:r>
                  <w:r>
                    <w:rPr>
                      <w:color w:val="000000"/>
                      <w:szCs w:val="21"/>
                      <w:vertAlign w:val="superscript"/>
                    </w:rPr>
                    <w:t>3</w:t>
                  </w:r>
                </w:p>
              </w:tc>
            </w:tr>
            <w:tr w:rsidR="00885E3C" w14:paraId="1C643D49" w14:textId="77777777">
              <w:trPr>
                <w:trHeight w:val="397"/>
                <w:jc w:val="center"/>
              </w:trPr>
              <w:tc>
                <w:tcPr>
                  <w:tcW w:w="786" w:type="dxa"/>
                  <w:vMerge/>
                  <w:tcBorders>
                    <w:right w:val="single" w:sz="4" w:space="0" w:color="auto"/>
                  </w:tcBorders>
                  <w:vAlign w:val="center"/>
                </w:tcPr>
                <w:p w14:paraId="1C643D45"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46" w14:textId="77777777" w:rsidR="00885E3C" w:rsidRDefault="00885E3C">
                  <w:pPr>
                    <w:jc w:val="center"/>
                    <w:rPr>
                      <w:rFonts w:ascii="Calibri" w:hAnsi="Calibri" w:cs="Calibri"/>
                      <w:color w:val="000000"/>
                      <w:szCs w:val="21"/>
                    </w:rPr>
                  </w:pPr>
                </w:p>
              </w:tc>
              <w:tc>
                <w:tcPr>
                  <w:tcW w:w="2551" w:type="dxa"/>
                  <w:gridSpan w:val="2"/>
                  <w:tcBorders>
                    <w:left w:val="single" w:sz="4" w:space="0" w:color="auto"/>
                    <w:right w:val="single" w:sz="4" w:space="0" w:color="auto"/>
                  </w:tcBorders>
                  <w:vAlign w:val="center"/>
                </w:tcPr>
                <w:p w14:paraId="1C643D47" w14:textId="77777777" w:rsidR="00885E3C" w:rsidRDefault="002E2A28">
                  <w:pPr>
                    <w:jc w:val="center"/>
                    <w:rPr>
                      <w:rFonts w:ascii="Calibri" w:hAnsi="Calibri" w:cs="Calibri"/>
                      <w:color w:val="000000"/>
                      <w:szCs w:val="21"/>
                    </w:rPr>
                  </w:pPr>
                  <w:r>
                    <w:rPr>
                      <w:color w:val="000000"/>
                      <w:szCs w:val="21"/>
                    </w:rPr>
                    <w:t>烟气黑度</w:t>
                  </w:r>
                </w:p>
              </w:tc>
              <w:tc>
                <w:tcPr>
                  <w:tcW w:w="1518" w:type="dxa"/>
                  <w:tcBorders>
                    <w:top w:val="single" w:sz="4" w:space="0" w:color="auto"/>
                    <w:left w:val="single" w:sz="4" w:space="0" w:color="auto"/>
                    <w:bottom w:val="single" w:sz="4" w:space="0" w:color="auto"/>
                  </w:tcBorders>
                  <w:vAlign w:val="center"/>
                </w:tcPr>
                <w:p w14:paraId="1C643D48" w14:textId="77777777" w:rsidR="00885E3C" w:rsidRDefault="002E2A28">
                  <w:pPr>
                    <w:jc w:val="center"/>
                    <w:rPr>
                      <w:color w:val="000000"/>
                      <w:szCs w:val="21"/>
                    </w:rPr>
                  </w:pPr>
                  <w:r>
                    <w:rPr>
                      <w:rFonts w:hint="eastAsia"/>
                      <w:color w:val="000000"/>
                      <w:szCs w:val="21"/>
                    </w:rPr>
                    <w:t>1</w:t>
                  </w:r>
                </w:p>
              </w:tc>
            </w:tr>
            <w:tr w:rsidR="00885E3C" w14:paraId="1C643D4E" w14:textId="77777777">
              <w:trPr>
                <w:trHeight w:val="397"/>
                <w:jc w:val="center"/>
              </w:trPr>
              <w:tc>
                <w:tcPr>
                  <w:tcW w:w="786" w:type="dxa"/>
                  <w:vMerge/>
                  <w:tcBorders>
                    <w:right w:val="single" w:sz="4" w:space="0" w:color="auto"/>
                  </w:tcBorders>
                  <w:vAlign w:val="center"/>
                </w:tcPr>
                <w:p w14:paraId="1C643D4A"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4B" w14:textId="77777777" w:rsidR="00885E3C" w:rsidRDefault="00885E3C">
                  <w:pPr>
                    <w:jc w:val="center"/>
                    <w:rPr>
                      <w:rFonts w:ascii="Calibri" w:hAnsi="Calibri" w:cs="Calibri"/>
                      <w:color w:val="000000"/>
                      <w:szCs w:val="21"/>
                    </w:rPr>
                  </w:pPr>
                </w:p>
              </w:tc>
              <w:tc>
                <w:tcPr>
                  <w:tcW w:w="2551" w:type="dxa"/>
                  <w:gridSpan w:val="2"/>
                  <w:tcBorders>
                    <w:left w:val="single" w:sz="4" w:space="0" w:color="auto"/>
                    <w:right w:val="single" w:sz="4" w:space="0" w:color="auto"/>
                  </w:tcBorders>
                  <w:vAlign w:val="center"/>
                </w:tcPr>
                <w:p w14:paraId="1C643D4C" w14:textId="77777777" w:rsidR="00885E3C" w:rsidRDefault="002E2A28">
                  <w:pPr>
                    <w:jc w:val="center"/>
                    <w:rPr>
                      <w:rFonts w:ascii="Calibri" w:hAnsi="Calibri" w:cs="Calibri"/>
                      <w:color w:val="000000"/>
                      <w:szCs w:val="21"/>
                    </w:rPr>
                  </w:pPr>
                  <w:r>
                    <w:rPr>
                      <w:color w:val="000000"/>
                      <w:szCs w:val="21"/>
                    </w:rPr>
                    <w:t>基准氧含量</w:t>
                  </w:r>
                </w:p>
              </w:tc>
              <w:tc>
                <w:tcPr>
                  <w:tcW w:w="1518" w:type="dxa"/>
                  <w:tcBorders>
                    <w:top w:val="single" w:sz="4" w:space="0" w:color="auto"/>
                    <w:left w:val="single" w:sz="4" w:space="0" w:color="auto"/>
                    <w:bottom w:val="single" w:sz="4" w:space="0" w:color="auto"/>
                  </w:tcBorders>
                  <w:vAlign w:val="center"/>
                </w:tcPr>
                <w:p w14:paraId="1C643D4D" w14:textId="77777777" w:rsidR="00885E3C" w:rsidRDefault="002E2A28">
                  <w:pPr>
                    <w:jc w:val="center"/>
                    <w:rPr>
                      <w:color w:val="000000"/>
                      <w:szCs w:val="21"/>
                    </w:rPr>
                  </w:pPr>
                  <w:r>
                    <w:rPr>
                      <w:rFonts w:hint="eastAsia"/>
                      <w:color w:val="000000"/>
                      <w:szCs w:val="21"/>
                    </w:rPr>
                    <w:t>3.5%</w:t>
                  </w:r>
                </w:p>
              </w:tc>
            </w:tr>
            <w:tr w:rsidR="00885E3C" w14:paraId="1C643D53" w14:textId="77777777">
              <w:trPr>
                <w:trHeight w:val="397"/>
                <w:jc w:val="center"/>
              </w:trPr>
              <w:tc>
                <w:tcPr>
                  <w:tcW w:w="786" w:type="dxa"/>
                  <w:vMerge w:val="restart"/>
                  <w:tcBorders>
                    <w:top w:val="single" w:sz="4" w:space="0" w:color="auto"/>
                    <w:right w:val="single" w:sz="4" w:space="0" w:color="auto"/>
                  </w:tcBorders>
                  <w:vAlign w:val="center"/>
                </w:tcPr>
                <w:p w14:paraId="1C643D4F" w14:textId="77777777" w:rsidR="00885E3C" w:rsidRDefault="002E2A28">
                  <w:pPr>
                    <w:jc w:val="center"/>
                    <w:rPr>
                      <w:color w:val="000000"/>
                      <w:szCs w:val="21"/>
                    </w:rPr>
                  </w:pPr>
                  <w:r>
                    <w:rPr>
                      <w:color w:val="000000"/>
                      <w:szCs w:val="21"/>
                    </w:rPr>
                    <w:t>噪声</w:t>
                  </w:r>
                </w:p>
              </w:tc>
              <w:tc>
                <w:tcPr>
                  <w:tcW w:w="3119" w:type="dxa"/>
                  <w:vMerge w:val="restart"/>
                  <w:tcBorders>
                    <w:top w:val="single" w:sz="4" w:space="0" w:color="auto"/>
                    <w:left w:val="single" w:sz="4" w:space="0" w:color="auto"/>
                    <w:right w:val="single" w:sz="4" w:space="0" w:color="auto"/>
                  </w:tcBorders>
                  <w:vAlign w:val="center"/>
                </w:tcPr>
                <w:p w14:paraId="1C643D50" w14:textId="77777777" w:rsidR="00885E3C" w:rsidRDefault="002E2A28">
                  <w:pPr>
                    <w:jc w:val="center"/>
                    <w:rPr>
                      <w:color w:val="000000"/>
                      <w:szCs w:val="21"/>
                    </w:rPr>
                  </w:pPr>
                  <w:r>
                    <w:rPr>
                      <w:color w:val="000000"/>
                      <w:szCs w:val="21"/>
                    </w:rPr>
                    <w:t>《工业企业厂界环境噪声排放标准》（</w:t>
                  </w:r>
                  <w:r>
                    <w:rPr>
                      <w:color w:val="000000"/>
                      <w:szCs w:val="21"/>
                    </w:rPr>
                    <w:t>GB12348-2008</w:t>
                  </w:r>
                  <w:r>
                    <w:rPr>
                      <w:color w:val="000000"/>
                      <w:szCs w:val="21"/>
                    </w:rPr>
                    <w:t>）</w:t>
                  </w:r>
                  <w:r>
                    <w:rPr>
                      <w:color w:val="000000"/>
                      <w:szCs w:val="21"/>
                    </w:rPr>
                    <w:t>3</w:t>
                  </w:r>
                  <w:r>
                    <w:rPr>
                      <w:color w:val="000000"/>
                      <w:szCs w:val="21"/>
                    </w:rPr>
                    <w:t>类</w:t>
                  </w:r>
                </w:p>
              </w:tc>
              <w:tc>
                <w:tcPr>
                  <w:tcW w:w="2551" w:type="dxa"/>
                  <w:gridSpan w:val="2"/>
                  <w:vMerge w:val="restart"/>
                  <w:tcBorders>
                    <w:top w:val="single" w:sz="4" w:space="0" w:color="auto"/>
                    <w:left w:val="single" w:sz="4" w:space="0" w:color="auto"/>
                    <w:right w:val="single" w:sz="4" w:space="0" w:color="auto"/>
                  </w:tcBorders>
                  <w:vAlign w:val="center"/>
                </w:tcPr>
                <w:p w14:paraId="1C643D51" w14:textId="77777777" w:rsidR="00885E3C" w:rsidRDefault="002E2A28">
                  <w:pPr>
                    <w:jc w:val="center"/>
                    <w:rPr>
                      <w:color w:val="000000"/>
                      <w:szCs w:val="21"/>
                    </w:rPr>
                  </w:pPr>
                  <w:r>
                    <w:rPr>
                      <w:color w:val="000000"/>
                      <w:szCs w:val="21"/>
                    </w:rPr>
                    <w:t>噪声</w:t>
                  </w:r>
                </w:p>
              </w:tc>
              <w:tc>
                <w:tcPr>
                  <w:tcW w:w="1518" w:type="dxa"/>
                  <w:tcBorders>
                    <w:top w:val="single" w:sz="4" w:space="0" w:color="auto"/>
                    <w:left w:val="single" w:sz="4" w:space="0" w:color="auto"/>
                    <w:bottom w:val="single" w:sz="4" w:space="0" w:color="auto"/>
                  </w:tcBorders>
                  <w:vAlign w:val="center"/>
                </w:tcPr>
                <w:p w14:paraId="1C643D52" w14:textId="77777777" w:rsidR="00885E3C" w:rsidRDefault="002E2A28">
                  <w:pPr>
                    <w:jc w:val="center"/>
                    <w:rPr>
                      <w:color w:val="000000"/>
                      <w:szCs w:val="21"/>
                    </w:rPr>
                  </w:pPr>
                  <w:r>
                    <w:rPr>
                      <w:color w:val="000000" w:themeColor="text1"/>
                      <w:szCs w:val="21"/>
                    </w:rPr>
                    <w:t>昼间</w:t>
                  </w:r>
                  <w:r>
                    <w:rPr>
                      <w:color w:val="000000" w:themeColor="text1"/>
                      <w:szCs w:val="21"/>
                    </w:rPr>
                    <w:t>65dB(A)</w:t>
                  </w:r>
                </w:p>
              </w:tc>
            </w:tr>
            <w:tr w:rsidR="00885E3C" w14:paraId="1C643D58" w14:textId="77777777">
              <w:trPr>
                <w:trHeight w:val="397"/>
                <w:jc w:val="center"/>
              </w:trPr>
              <w:tc>
                <w:tcPr>
                  <w:tcW w:w="786" w:type="dxa"/>
                  <w:vMerge/>
                  <w:tcBorders>
                    <w:right w:val="single" w:sz="4" w:space="0" w:color="auto"/>
                  </w:tcBorders>
                  <w:vAlign w:val="center"/>
                </w:tcPr>
                <w:p w14:paraId="1C643D54" w14:textId="77777777" w:rsidR="00885E3C" w:rsidRDefault="00885E3C">
                  <w:pPr>
                    <w:jc w:val="center"/>
                    <w:rPr>
                      <w:color w:val="000000"/>
                      <w:szCs w:val="21"/>
                    </w:rPr>
                  </w:pPr>
                </w:p>
              </w:tc>
              <w:tc>
                <w:tcPr>
                  <w:tcW w:w="3119" w:type="dxa"/>
                  <w:vMerge/>
                  <w:tcBorders>
                    <w:left w:val="single" w:sz="4" w:space="0" w:color="auto"/>
                    <w:right w:val="single" w:sz="4" w:space="0" w:color="auto"/>
                  </w:tcBorders>
                  <w:vAlign w:val="center"/>
                </w:tcPr>
                <w:p w14:paraId="1C643D55" w14:textId="77777777" w:rsidR="00885E3C" w:rsidRDefault="00885E3C">
                  <w:pPr>
                    <w:jc w:val="center"/>
                    <w:rPr>
                      <w:color w:val="000000"/>
                      <w:szCs w:val="21"/>
                    </w:rPr>
                  </w:pPr>
                </w:p>
              </w:tc>
              <w:tc>
                <w:tcPr>
                  <w:tcW w:w="2551" w:type="dxa"/>
                  <w:gridSpan w:val="2"/>
                  <w:vMerge/>
                  <w:tcBorders>
                    <w:left w:val="single" w:sz="4" w:space="0" w:color="auto"/>
                    <w:right w:val="single" w:sz="4" w:space="0" w:color="auto"/>
                  </w:tcBorders>
                  <w:vAlign w:val="center"/>
                </w:tcPr>
                <w:p w14:paraId="1C643D56" w14:textId="77777777" w:rsidR="00885E3C" w:rsidRDefault="00885E3C">
                  <w:pPr>
                    <w:jc w:val="center"/>
                    <w:rPr>
                      <w:color w:val="000000"/>
                      <w:szCs w:val="21"/>
                    </w:rPr>
                  </w:pPr>
                </w:p>
              </w:tc>
              <w:tc>
                <w:tcPr>
                  <w:tcW w:w="1518" w:type="dxa"/>
                  <w:tcBorders>
                    <w:top w:val="single" w:sz="4" w:space="0" w:color="auto"/>
                    <w:left w:val="single" w:sz="4" w:space="0" w:color="auto"/>
                    <w:bottom w:val="single" w:sz="4" w:space="0" w:color="auto"/>
                  </w:tcBorders>
                  <w:vAlign w:val="center"/>
                </w:tcPr>
                <w:p w14:paraId="1C643D57" w14:textId="77777777" w:rsidR="00885E3C" w:rsidRDefault="002E2A28">
                  <w:pPr>
                    <w:jc w:val="center"/>
                    <w:rPr>
                      <w:color w:val="000000"/>
                      <w:szCs w:val="21"/>
                    </w:rPr>
                  </w:pPr>
                  <w:r>
                    <w:rPr>
                      <w:color w:val="000000" w:themeColor="text1"/>
                      <w:szCs w:val="21"/>
                    </w:rPr>
                    <w:t>夜间</w:t>
                  </w:r>
                  <w:r>
                    <w:rPr>
                      <w:color w:val="000000" w:themeColor="text1"/>
                      <w:szCs w:val="21"/>
                    </w:rPr>
                    <w:t>55dB(A)</w:t>
                  </w:r>
                </w:p>
              </w:tc>
            </w:tr>
            <w:tr w:rsidR="00885E3C" w14:paraId="1C643D5B" w14:textId="77777777">
              <w:trPr>
                <w:trHeight w:val="397"/>
                <w:jc w:val="center"/>
              </w:trPr>
              <w:tc>
                <w:tcPr>
                  <w:tcW w:w="786" w:type="dxa"/>
                  <w:vMerge w:val="restart"/>
                  <w:tcBorders>
                    <w:top w:val="single" w:sz="4" w:space="0" w:color="auto"/>
                    <w:right w:val="single" w:sz="4" w:space="0" w:color="auto"/>
                  </w:tcBorders>
                  <w:vAlign w:val="center"/>
                </w:tcPr>
                <w:p w14:paraId="1C643D59" w14:textId="77777777" w:rsidR="00885E3C" w:rsidRDefault="002E2A28">
                  <w:pPr>
                    <w:jc w:val="center"/>
                    <w:rPr>
                      <w:color w:val="000000"/>
                      <w:szCs w:val="21"/>
                    </w:rPr>
                  </w:pPr>
                  <w:r>
                    <w:rPr>
                      <w:color w:val="000000"/>
                      <w:szCs w:val="21"/>
                    </w:rPr>
                    <w:t>固废</w:t>
                  </w:r>
                </w:p>
              </w:tc>
              <w:tc>
                <w:tcPr>
                  <w:tcW w:w="7188" w:type="dxa"/>
                  <w:gridSpan w:val="4"/>
                  <w:tcBorders>
                    <w:top w:val="single" w:sz="4" w:space="0" w:color="auto"/>
                    <w:left w:val="single" w:sz="4" w:space="0" w:color="auto"/>
                    <w:bottom w:val="single" w:sz="4" w:space="0" w:color="auto"/>
                  </w:tcBorders>
                  <w:vAlign w:val="center"/>
                </w:tcPr>
                <w:p w14:paraId="1C643D5A" w14:textId="77777777" w:rsidR="00885E3C" w:rsidRDefault="002E2A28">
                  <w:pPr>
                    <w:jc w:val="center"/>
                    <w:rPr>
                      <w:color w:val="000000"/>
                      <w:szCs w:val="21"/>
                      <w:highlight w:val="yellow"/>
                    </w:rPr>
                  </w:pPr>
                  <w:r>
                    <w:rPr>
                      <w:color w:val="000000"/>
                      <w:szCs w:val="21"/>
                    </w:rPr>
                    <w:t>《一般工业固体废物贮存和填埋污染控制标准》（</w:t>
                  </w:r>
                  <w:r>
                    <w:rPr>
                      <w:color w:val="000000"/>
                      <w:szCs w:val="21"/>
                    </w:rPr>
                    <w:t>GB18599-2020</w:t>
                  </w:r>
                  <w:r>
                    <w:rPr>
                      <w:color w:val="000000"/>
                      <w:szCs w:val="21"/>
                    </w:rPr>
                    <w:t>）的</w:t>
                  </w:r>
                  <w:r>
                    <w:rPr>
                      <w:rFonts w:hint="eastAsia"/>
                      <w:color w:val="000000"/>
                      <w:szCs w:val="21"/>
                    </w:rPr>
                    <w:t>防渗漏、防雨淋、防扬尘的要求</w:t>
                  </w:r>
                </w:p>
              </w:tc>
            </w:tr>
            <w:tr w:rsidR="00885E3C" w14:paraId="1C643D5E" w14:textId="77777777">
              <w:trPr>
                <w:trHeight w:val="397"/>
                <w:jc w:val="center"/>
              </w:trPr>
              <w:tc>
                <w:tcPr>
                  <w:tcW w:w="786" w:type="dxa"/>
                  <w:vMerge/>
                  <w:tcBorders>
                    <w:right w:val="single" w:sz="4" w:space="0" w:color="auto"/>
                  </w:tcBorders>
                  <w:vAlign w:val="center"/>
                </w:tcPr>
                <w:p w14:paraId="1C643D5C" w14:textId="77777777" w:rsidR="00885E3C" w:rsidRDefault="00885E3C">
                  <w:pPr>
                    <w:jc w:val="center"/>
                    <w:rPr>
                      <w:color w:val="000000"/>
                      <w:szCs w:val="21"/>
                    </w:rPr>
                  </w:pPr>
                </w:p>
              </w:tc>
              <w:tc>
                <w:tcPr>
                  <w:tcW w:w="7188" w:type="dxa"/>
                  <w:gridSpan w:val="4"/>
                  <w:tcBorders>
                    <w:top w:val="single" w:sz="4" w:space="0" w:color="auto"/>
                    <w:left w:val="single" w:sz="4" w:space="0" w:color="auto"/>
                    <w:bottom w:val="single" w:sz="4" w:space="0" w:color="auto"/>
                  </w:tcBorders>
                  <w:vAlign w:val="center"/>
                </w:tcPr>
                <w:p w14:paraId="1C643D5D" w14:textId="77777777" w:rsidR="00885E3C" w:rsidRDefault="002E2A28">
                  <w:pPr>
                    <w:jc w:val="center"/>
                    <w:rPr>
                      <w:color w:val="000000"/>
                      <w:szCs w:val="21"/>
                    </w:rPr>
                  </w:pPr>
                  <w:r>
                    <w:rPr>
                      <w:color w:val="000000"/>
                      <w:szCs w:val="21"/>
                    </w:rPr>
                    <w:t>《危险废物贮存污染控制标准》（</w:t>
                  </w:r>
                  <w:r>
                    <w:rPr>
                      <w:color w:val="000000"/>
                      <w:szCs w:val="21"/>
                    </w:rPr>
                    <w:t>GB18597-2001</w:t>
                  </w:r>
                  <w:r>
                    <w:rPr>
                      <w:color w:val="000000"/>
                      <w:szCs w:val="21"/>
                    </w:rPr>
                    <w:t>）及</w:t>
                  </w:r>
                  <w:r>
                    <w:rPr>
                      <w:color w:val="000000"/>
                      <w:szCs w:val="21"/>
                    </w:rPr>
                    <w:t>2013</w:t>
                  </w:r>
                  <w:r>
                    <w:rPr>
                      <w:color w:val="000000"/>
                      <w:szCs w:val="21"/>
                    </w:rPr>
                    <w:t>修改单</w:t>
                  </w:r>
                </w:p>
              </w:tc>
            </w:tr>
            <w:tr w:rsidR="00885E3C" w14:paraId="1C643D60" w14:textId="77777777">
              <w:trPr>
                <w:trHeight w:val="397"/>
                <w:jc w:val="center"/>
              </w:trPr>
              <w:tc>
                <w:tcPr>
                  <w:tcW w:w="7974" w:type="dxa"/>
                  <w:gridSpan w:val="5"/>
                  <w:tcBorders>
                    <w:bottom w:val="single" w:sz="8" w:space="0" w:color="auto"/>
                  </w:tcBorders>
                  <w:vAlign w:val="center"/>
                </w:tcPr>
                <w:p w14:paraId="1C643D5F" w14:textId="77777777" w:rsidR="00885E3C" w:rsidRDefault="002E2A28">
                  <w:pPr>
                    <w:rPr>
                      <w:color w:val="000000"/>
                      <w:szCs w:val="21"/>
                    </w:rPr>
                  </w:pPr>
                  <w:r>
                    <w:rPr>
                      <w:rFonts w:eastAsia="黑体"/>
                      <w:color w:val="000000" w:themeColor="text1"/>
                      <w:szCs w:val="21"/>
                    </w:rPr>
                    <w:t>注：</w:t>
                  </w:r>
                  <w:r>
                    <w:rPr>
                      <w:rFonts w:eastAsia="黑体" w:hint="eastAsia"/>
                      <w:color w:val="000000" w:themeColor="text1"/>
                      <w:szCs w:val="21"/>
                    </w:rPr>
                    <w:t>本</w:t>
                  </w:r>
                  <w:r>
                    <w:rPr>
                      <w:rFonts w:eastAsia="黑体"/>
                      <w:color w:val="000000" w:themeColor="text1"/>
                      <w:szCs w:val="21"/>
                    </w:rPr>
                    <w:t>项目</w:t>
                  </w:r>
                  <w:r>
                    <w:rPr>
                      <w:rFonts w:eastAsia="黑体" w:hint="eastAsia"/>
                      <w:color w:val="000000" w:themeColor="text1"/>
                      <w:szCs w:val="21"/>
                    </w:rPr>
                    <w:t>有机</w:t>
                  </w:r>
                  <w:r>
                    <w:rPr>
                      <w:rFonts w:eastAsia="黑体"/>
                      <w:color w:val="000000" w:themeColor="text1"/>
                      <w:szCs w:val="21"/>
                    </w:rPr>
                    <w:t>废气</w:t>
                  </w:r>
                  <w:r>
                    <w:rPr>
                      <w:rFonts w:eastAsia="黑体" w:hint="eastAsia"/>
                      <w:color w:val="000000" w:themeColor="text1"/>
                      <w:szCs w:val="21"/>
                    </w:rPr>
                    <w:t>（有组织）</w:t>
                  </w:r>
                  <w:r>
                    <w:rPr>
                      <w:rFonts w:eastAsia="黑体"/>
                      <w:color w:val="000000" w:themeColor="text1"/>
                      <w:szCs w:val="21"/>
                    </w:rPr>
                    <w:t>合并</w:t>
                  </w:r>
                  <w:r>
                    <w:rPr>
                      <w:rFonts w:eastAsia="黑体" w:hint="eastAsia"/>
                      <w:color w:val="000000" w:themeColor="text1"/>
                      <w:szCs w:val="21"/>
                    </w:rPr>
                    <w:t>1</w:t>
                  </w:r>
                  <w:r>
                    <w:rPr>
                      <w:rFonts w:eastAsia="黑体" w:hint="eastAsia"/>
                      <w:color w:val="000000" w:themeColor="text1"/>
                      <w:szCs w:val="21"/>
                    </w:rPr>
                    <w:t>套</w:t>
                  </w:r>
                  <w:r>
                    <w:rPr>
                      <w:rFonts w:eastAsia="黑体"/>
                      <w:color w:val="000000" w:themeColor="text1"/>
                      <w:szCs w:val="21"/>
                    </w:rPr>
                    <w:t>治理措施内进行处置排放，其中由于</w:t>
                  </w:r>
                  <w:r>
                    <w:rPr>
                      <w:rFonts w:eastAsia="黑体" w:hint="eastAsia"/>
                      <w:color w:val="000000" w:themeColor="text1"/>
                      <w:szCs w:val="21"/>
                    </w:rPr>
                    <w:t>《印刷工业挥发性有机物排放标准》（</w:t>
                  </w:r>
                  <w:r>
                    <w:rPr>
                      <w:rFonts w:eastAsia="黑体" w:hint="eastAsia"/>
                      <w:color w:val="000000" w:themeColor="text1"/>
                      <w:szCs w:val="21"/>
                    </w:rPr>
                    <w:t>DB41/1956-2020</w:t>
                  </w:r>
                  <w:r>
                    <w:rPr>
                      <w:rFonts w:eastAsia="黑体" w:hint="eastAsia"/>
                      <w:color w:val="000000" w:themeColor="text1"/>
                      <w:szCs w:val="21"/>
                    </w:rPr>
                    <w:t>）</w:t>
                  </w:r>
                  <w:r>
                    <w:rPr>
                      <w:rFonts w:eastAsia="黑体"/>
                      <w:color w:val="000000" w:themeColor="text1"/>
                      <w:szCs w:val="21"/>
                    </w:rPr>
                    <w:t>严于</w:t>
                  </w:r>
                  <w:r>
                    <w:rPr>
                      <w:rFonts w:eastAsia="黑体" w:hint="eastAsia"/>
                      <w:color w:val="000000" w:themeColor="text1"/>
                      <w:szCs w:val="21"/>
                    </w:rPr>
                    <w:t>《工业涂装工序挥发性有机物排放标准》和《关于全省开展工业企业挥发性有机物专项治理工作中排放建议值的通知》（</w:t>
                  </w:r>
                  <w:proofErr w:type="gramStart"/>
                  <w:r>
                    <w:rPr>
                      <w:rFonts w:eastAsia="黑体" w:hint="eastAsia"/>
                      <w:color w:val="000000" w:themeColor="text1"/>
                      <w:szCs w:val="21"/>
                    </w:rPr>
                    <w:t>豫环攻坚办</w:t>
                  </w:r>
                  <w:proofErr w:type="gramEnd"/>
                  <w:r>
                    <w:rPr>
                      <w:rFonts w:eastAsia="黑体" w:hint="eastAsia"/>
                      <w:color w:val="000000" w:themeColor="text1"/>
                      <w:szCs w:val="21"/>
                    </w:rPr>
                    <w:t>[2017]162</w:t>
                  </w:r>
                  <w:r>
                    <w:rPr>
                      <w:rFonts w:eastAsia="黑体" w:hint="eastAsia"/>
                      <w:color w:val="000000" w:themeColor="text1"/>
                      <w:szCs w:val="21"/>
                    </w:rPr>
                    <w:t>号）</w:t>
                  </w:r>
                  <w:r>
                    <w:rPr>
                      <w:rFonts w:eastAsia="黑体"/>
                      <w:color w:val="000000" w:themeColor="text1"/>
                      <w:szCs w:val="21"/>
                    </w:rPr>
                    <w:t>，因此本次评价最终按照</w:t>
                  </w:r>
                  <w:r>
                    <w:rPr>
                      <w:rFonts w:eastAsia="黑体" w:hint="eastAsia"/>
                      <w:color w:val="000000" w:themeColor="text1"/>
                      <w:szCs w:val="21"/>
                    </w:rPr>
                    <w:t>《印刷工业挥发性有机物排放标准》（</w:t>
                  </w:r>
                  <w:r>
                    <w:rPr>
                      <w:rFonts w:eastAsia="黑体" w:hint="eastAsia"/>
                      <w:color w:val="000000" w:themeColor="text1"/>
                      <w:szCs w:val="21"/>
                    </w:rPr>
                    <w:t>DB41/1956-2020</w:t>
                  </w:r>
                  <w:r>
                    <w:rPr>
                      <w:rFonts w:eastAsia="黑体" w:hint="eastAsia"/>
                      <w:color w:val="000000" w:themeColor="text1"/>
                      <w:szCs w:val="21"/>
                    </w:rPr>
                    <w:t>）</w:t>
                  </w:r>
                  <w:r>
                    <w:rPr>
                      <w:rFonts w:eastAsia="黑体"/>
                      <w:color w:val="000000" w:themeColor="text1"/>
                      <w:szCs w:val="21"/>
                    </w:rPr>
                    <w:t>作为项目有组织</w:t>
                  </w:r>
                  <w:r>
                    <w:rPr>
                      <w:rFonts w:eastAsia="黑体" w:hint="eastAsia"/>
                      <w:color w:val="000000" w:themeColor="text1"/>
                      <w:szCs w:val="21"/>
                    </w:rPr>
                    <w:t>有机</w:t>
                  </w:r>
                  <w:r>
                    <w:rPr>
                      <w:rFonts w:eastAsia="黑体"/>
                      <w:color w:val="000000" w:themeColor="text1"/>
                      <w:szCs w:val="21"/>
                    </w:rPr>
                    <w:t>废气的最终排放标准要求</w:t>
                  </w:r>
                  <w:r>
                    <w:rPr>
                      <w:rFonts w:eastAsia="黑体" w:hint="eastAsia"/>
                      <w:color w:val="000000" w:themeColor="text1"/>
                      <w:szCs w:val="21"/>
                    </w:rPr>
                    <w:t>。</w:t>
                  </w:r>
                </w:p>
              </w:tc>
            </w:tr>
          </w:tbl>
          <w:p w14:paraId="1C643D61" w14:textId="77777777" w:rsidR="00885E3C" w:rsidRDefault="00885E3C">
            <w:pPr>
              <w:adjustRightInd w:val="0"/>
              <w:snapToGrid w:val="0"/>
              <w:rPr>
                <w:rFonts w:ascii="宋体" w:hAnsi="宋体" w:cs="宋体"/>
                <w:kern w:val="0"/>
                <w:szCs w:val="21"/>
              </w:rPr>
            </w:pPr>
          </w:p>
        </w:tc>
      </w:tr>
      <w:tr w:rsidR="00885E3C" w14:paraId="1C643DC8" w14:textId="77777777">
        <w:trPr>
          <w:trHeight w:val="3330"/>
          <w:jc w:val="center"/>
        </w:trPr>
        <w:tc>
          <w:tcPr>
            <w:tcW w:w="800" w:type="dxa"/>
            <w:vAlign w:val="center"/>
          </w:tcPr>
          <w:p w14:paraId="1C643D63"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lastRenderedPageBreak/>
              <w:t>总量</w:t>
            </w:r>
          </w:p>
          <w:p w14:paraId="1C643D64"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控制</w:t>
            </w:r>
          </w:p>
          <w:p w14:paraId="1C643D65" w14:textId="77777777" w:rsidR="00885E3C" w:rsidRDefault="002E2A28">
            <w:pPr>
              <w:adjustRightInd w:val="0"/>
              <w:snapToGrid w:val="0"/>
              <w:jc w:val="center"/>
              <w:rPr>
                <w:rFonts w:ascii="宋体" w:hAnsi="宋体" w:cs="宋体"/>
                <w:kern w:val="0"/>
                <w:szCs w:val="21"/>
              </w:rPr>
            </w:pPr>
            <w:r>
              <w:rPr>
                <w:rFonts w:ascii="宋体" w:hAnsi="宋体" w:cs="宋体" w:hint="eastAsia"/>
                <w:kern w:val="0"/>
                <w:szCs w:val="21"/>
              </w:rPr>
              <w:t>指标</w:t>
            </w:r>
          </w:p>
        </w:tc>
        <w:tc>
          <w:tcPr>
            <w:tcW w:w="8190" w:type="dxa"/>
            <w:vAlign w:val="center"/>
          </w:tcPr>
          <w:p w14:paraId="1C643D66" w14:textId="77777777" w:rsidR="00885E3C" w:rsidRDefault="002E2A28">
            <w:pPr>
              <w:adjustRightInd w:val="0"/>
              <w:snapToGrid w:val="0"/>
              <w:spacing w:line="460" w:lineRule="exact"/>
              <w:ind w:firstLineChars="200" w:firstLine="480"/>
              <w:rPr>
                <w:color w:val="000000"/>
                <w:sz w:val="24"/>
              </w:rPr>
            </w:pPr>
            <w:r>
              <w:rPr>
                <w:color w:val="000000"/>
                <w:sz w:val="24"/>
              </w:rPr>
              <w:t>根据《新乡市生态环境局关于转发</w:t>
            </w:r>
            <w:r>
              <w:rPr>
                <w:color w:val="000000"/>
                <w:sz w:val="24"/>
              </w:rPr>
              <w:t>&lt;</w:t>
            </w:r>
            <w:r>
              <w:rPr>
                <w:color w:val="000000"/>
                <w:sz w:val="24"/>
              </w:rPr>
              <w:t>河南省生态环境厅关于印发建设项目主要污染物排放总量指标管理工作内部规程的通知</w:t>
            </w:r>
            <w:r>
              <w:rPr>
                <w:color w:val="000000"/>
                <w:sz w:val="24"/>
              </w:rPr>
              <w:t>&gt;</w:t>
            </w:r>
            <w:r>
              <w:rPr>
                <w:color w:val="000000"/>
                <w:sz w:val="24"/>
              </w:rPr>
              <w:t>的通知》，建设项目环境影响评价文件中应明确建设项目主要污染物排放总量及替代方案。</w:t>
            </w:r>
          </w:p>
          <w:p w14:paraId="1C643D67" w14:textId="77777777" w:rsidR="00885E3C" w:rsidRDefault="002E2A28">
            <w:pPr>
              <w:adjustRightInd w:val="0"/>
              <w:snapToGrid w:val="0"/>
              <w:spacing w:line="460" w:lineRule="exact"/>
              <w:ind w:firstLineChars="200" w:firstLine="480"/>
              <w:rPr>
                <w:color w:val="000000"/>
                <w:sz w:val="24"/>
              </w:rPr>
            </w:pPr>
            <w:r>
              <w:rPr>
                <w:rFonts w:cs="Calibri"/>
                <w:sz w:val="24"/>
              </w:rPr>
              <w:t>项目建成后全厂污染物排放情况见下表。</w:t>
            </w:r>
          </w:p>
          <w:p w14:paraId="1C643D68" w14:textId="77777777" w:rsidR="00885E3C" w:rsidRDefault="002E2A28">
            <w:pPr>
              <w:adjustRightInd w:val="0"/>
              <w:snapToGrid w:val="0"/>
              <w:spacing w:line="460" w:lineRule="exact"/>
              <w:ind w:firstLineChars="200" w:firstLine="480"/>
              <w:rPr>
                <w:rFonts w:eastAsia="黑体"/>
                <w:sz w:val="24"/>
              </w:rPr>
            </w:pPr>
            <w:r>
              <w:rPr>
                <w:rFonts w:eastAsia="黑体"/>
                <w:sz w:val="24"/>
              </w:rPr>
              <w:t>表</w:t>
            </w:r>
            <w:r>
              <w:rPr>
                <w:rFonts w:eastAsia="黑体"/>
                <w:sz w:val="24"/>
              </w:rPr>
              <w:t xml:space="preserve">23      </w:t>
            </w:r>
            <w:r>
              <w:rPr>
                <w:rFonts w:eastAsia="黑体"/>
                <w:sz w:val="24"/>
              </w:rPr>
              <w:t>本项目建成后全厂污染物排放情况一览表</w:t>
            </w:r>
            <w:r>
              <w:rPr>
                <w:rFonts w:eastAsia="黑体"/>
                <w:sz w:val="24"/>
              </w:rPr>
              <w:t xml:space="preserve">      </w:t>
            </w:r>
            <w:r>
              <w:rPr>
                <w:rFonts w:eastAsia="黑体"/>
                <w:sz w:val="24"/>
              </w:rPr>
              <w:t>单位：</w:t>
            </w:r>
            <w:r>
              <w:rPr>
                <w:rFonts w:eastAsia="黑体"/>
                <w:sz w:val="24"/>
              </w:rPr>
              <w:t>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11"/>
              <w:gridCol w:w="1209"/>
              <w:gridCol w:w="1336"/>
              <w:gridCol w:w="1457"/>
              <w:gridCol w:w="1133"/>
              <w:gridCol w:w="1133"/>
              <w:gridCol w:w="995"/>
            </w:tblGrid>
            <w:tr w:rsidR="00885E3C" w14:paraId="1C643D71" w14:textId="77777777">
              <w:trPr>
                <w:cantSplit/>
                <w:trHeight w:val="397"/>
                <w:jc w:val="center"/>
              </w:trPr>
              <w:tc>
                <w:tcPr>
                  <w:tcW w:w="1920" w:type="dxa"/>
                  <w:gridSpan w:val="2"/>
                  <w:vMerge w:val="restart"/>
                  <w:tcMar>
                    <w:left w:w="28" w:type="dxa"/>
                    <w:right w:w="28" w:type="dxa"/>
                  </w:tcMar>
                  <w:vAlign w:val="center"/>
                </w:tcPr>
                <w:p w14:paraId="1C643D69" w14:textId="77777777" w:rsidR="00885E3C" w:rsidRDefault="002E2A28">
                  <w:pPr>
                    <w:jc w:val="center"/>
                    <w:rPr>
                      <w:b/>
                      <w:kern w:val="0"/>
                      <w:szCs w:val="21"/>
                    </w:rPr>
                  </w:pPr>
                  <w:r>
                    <w:rPr>
                      <w:b/>
                      <w:kern w:val="0"/>
                      <w:szCs w:val="21"/>
                    </w:rPr>
                    <w:t>污染物</w:t>
                  </w:r>
                </w:p>
              </w:tc>
              <w:tc>
                <w:tcPr>
                  <w:tcW w:w="2793" w:type="dxa"/>
                  <w:gridSpan w:val="2"/>
                  <w:tcMar>
                    <w:left w:w="28" w:type="dxa"/>
                    <w:right w:w="28" w:type="dxa"/>
                  </w:tcMar>
                  <w:vAlign w:val="center"/>
                </w:tcPr>
                <w:p w14:paraId="1C643D6A" w14:textId="77777777" w:rsidR="00885E3C" w:rsidRDefault="002E2A28">
                  <w:pPr>
                    <w:widowControl/>
                    <w:jc w:val="center"/>
                    <w:rPr>
                      <w:b/>
                      <w:kern w:val="0"/>
                      <w:szCs w:val="21"/>
                    </w:rPr>
                  </w:pPr>
                  <w:r>
                    <w:rPr>
                      <w:rFonts w:hint="eastAsia"/>
                      <w:b/>
                      <w:kern w:val="0"/>
                      <w:szCs w:val="21"/>
                    </w:rPr>
                    <w:t>在建</w:t>
                  </w:r>
                  <w:r>
                    <w:rPr>
                      <w:b/>
                      <w:kern w:val="0"/>
                      <w:szCs w:val="21"/>
                    </w:rPr>
                    <w:t>工程</w:t>
                  </w:r>
                </w:p>
              </w:tc>
              <w:tc>
                <w:tcPr>
                  <w:tcW w:w="1133" w:type="dxa"/>
                  <w:vMerge w:val="restart"/>
                  <w:tcMar>
                    <w:left w:w="28" w:type="dxa"/>
                    <w:right w:w="28" w:type="dxa"/>
                  </w:tcMar>
                  <w:vAlign w:val="center"/>
                </w:tcPr>
                <w:p w14:paraId="1C643D6B" w14:textId="77777777" w:rsidR="00885E3C" w:rsidRDefault="002E2A28">
                  <w:pPr>
                    <w:widowControl/>
                    <w:jc w:val="center"/>
                    <w:rPr>
                      <w:b/>
                      <w:kern w:val="0"/>
                      <w:szCs w:val="21"/>
                    </w:rPr>
                  </w:pPr>
                  <w:r>
                    <w:rPr>
                      <w:b/>
                      <w:kern w:val="0"/>
                      <w:szCs w:val="21"/>
                    </w:rPr>
                    <w:t>本工程</w:t>
                  </w:r>
                </w:p>
                <w:p w14:paraId="1C643D6C" w14:textId="77777777" w:rsidR="00885E3C" w:rsidRDefault="002E2A28">
                  <w:pPr>
                    <w:jc w:val="center"/>
                    <w:rPr>
                      <w:b/>
                      <w:kern w:val="0"/>
                      <w:szCs w:val="21"/>
                    </w:rPr>
                  </w:pPr>
                  <w:r>
                    <w:rPr>
                      <w:b/>
                      <w:kern w:val="0"/>
                      <w:szCs w:val="21"/>
                    </w:rPr>
                    <w:t>排放量</w:t>
                  </w:r>
                </w:p>
              </w:tc>
              <w:tc>
                <w:tcPr>
                  <w:tcW w:w="1133" w:type="dxa"/>
                  <w:vMerge w:val="restart"/>
                  <w:tcMar>
                    <w:left w:w="28" w:type="dxa"/>
                    <w:right w:w="28" w:type="dxa"/>
                  </w:tcMar>
                  <w:vAlign w:val="center"/>
                </w:tcPr>
                <w:p w14:paraId="1C643D6D" w14:textId="77777777" w:rsidR="00885E3C" w:rsidRDefault="002E2A28">
                  <w:pPr>
                    <w:jc w:val="center"/>
                    <w:rPr>
                      <w:b/>
                      <w:color w:val="000000" w:themeColor="text1"/>
                      <w:kern w:val="0"/>
                      <w:szCs w:val="21"/>
                    </w:rPr>
                  </w:pPr>
                  <w:r>
                    <w:rPr>
                      <w:b/>
                      <w:color w:val="000000" w:themeColor="text1"/>
                      <w:kern w:val="0"/>
                      <w:szCs w:val="21"/>
                    </w:rPr>
                    <w:t>全厂排</w:t>
                  </w:r>
                </w:p>
                <w:p w14:paraId="1C643D6E" w14:textId="77777777" w:rsidR="00885E3C" w:rsidRDefault="002E2A28">
                  <w:pPr>
                    <w:jc w:val="center"/>
                    <w:rPr>
                      <w:b/>
                      <w:color w:val="000000" w:themeColor="text1"/>
                      <w:kern w:val="0"/>
                      <w:szCs w:val="21"/>
                    </w:rPr>
                  </w:pPr>
                  <w:r>
                    <w:rPr>
                      <w:b/>
                      <w:color w:val="000000" w:themeColor="text1"/>
                      <w:kern w:val="0"/>
                      <w:szCs w:val="21"/>
                    </w:rPr>
                    <w:t>放总量</w:t>
                  </w:r>
                </w:p>
              </w:tc>
              <w:tc>
                <w:tcPr>
                  <w:tcW w:w="995" w:type="dxa"/>
                  <w:vMerge w:val="restart"/>
                  <w:tcMar>
                    <w:left w:w="28" w:type="dxa"/>
                    <w:right w:w="28" w:type="dxa"/>
                  </w:tcMar>
                  <w:vAlign w:val="center"/>
                </w:tcPr>
                <w:p w14:paraId="1C643D6F" w14:textId="77777777" w:rsidR="00885E3C" w:rsidRDefault="002E2A28">
                  <w:pPr>
                    <w:jc w:val="center"/>
                    <w:rPr>
                      <w:b/>
                      <w:color w:val="000000" w:themeColor="text1"/>
                      <w:kern w:val="0"/>
                      <w:szCs w:val="21"/>
                    </w:rPr>
                  </w:pPr>
                  <w:r>
                    <w:rPr>
                      <w:rFonts w:hint="eastAsia"/>
                      <w:b/>
                      <w:color w:val="000000" w:themeColor="text1"/>
                      <w:kern w:val="0"/>
                      <w:szCs w:val="21"/>
                    </w:rPr>
                    <w:t>排放</w:t>
                  </w:r>
                </w:p>
                <w:p w14:paraId="1C643D70" w14:textId="77777777" w:rsidR="00885E3C" w:rsidRDefault="002E2A28">
                  <w:pPr>
                    <w:jc w:val="center"/>
                    <w:rPr>
                      <w:b/>
                      <w:color w:val="000000" w:themeColor="text1"/>
                      <w:kern w:val="0"/>
                      <w:szCs w:val="21"/>
                    </w:rPr>
                  </w:pPr>
                  <w:r>
                    <w:rPr>
                      <w:b/>
                      <w:color w:val="000000" w:themeColor="text1"/>
                      <w:kern w:val="0"/>
                      <w:szCs w:val="21"/>
                    </w:rPr>
                    <w:t>增减量</w:t>
                  </w:r>
                </w:p>
              </w:tc>
            </w:tr>
            <w:tr w:rsidR="00885E3C" w14:paraId="1C643D78" w14:textId="77777777">
              <w:trPr>
                <w:cantSplit/>
                <w:trHeight w:val="397"/>
                <w:jc w:val="center"/>
              </w:trPr>
              <w:tc>
                <w:tcPr>
                  <w:tcW w:w="1920" w:type="dxa"/>
                  <w:gridSpan w:val="2"/>
                  <w:vMerge/>
                  <w:tcMar>
                    <w:left w:w="28" w:type="dxa"/>
                    <w:right w:w="28" w:type="dxa"/>
                  </w:tcMar>
                  <w:vAlign w:val="center"/>
                </w:tcPr>
                <w:p w14:paraId="1C643D72" w14:textId="77777777" w:rsidR="00885E3C" w:rsidRDefault="00885E3C">
                  <w:pPr>
                    <w:widowControl/>
                    <w:jc w:val="center"/>
                    <w:rPr>
                      <w:b/>
                      <w:kern w:val="0"/>
                      <w:szCs w:val="21"/>
                    </w:rPr>
                  </w:pPr>
                </w:p>
              </w:tc>
              <w:tc>
                <w:tcPr>
                  <w:tcW w:w="1336" w:type="dxa"/>
                  <w:tcMar>
                    <w:left w:w="28" w:type="dxa"/>
                    <w:right w:w="28" w:type="dxa"/>
                  </w:tcMar>
                  <w:vAlign w:val="center"/>
                </w:tcPr>
                <w:p w14:paraId="1C643D73" w14:textId="77777777" w:rsidR="00885E3C" w:rsidRDefault="002E2A28">
                  <w:pPr>
                    <w:widowControl/>
                    <w:jc w:val="center"/>
                    <w:rPr>
                      <w:b/>
                      <w:kern w:val="0"/>
                      <w:szCs w:val="21"/>
                    </w:rPr>
                  </w:pPr>
                  <w:r>
                    <w:rPr>
                      <w:b/>
                      <w:kern w:val="0"/>
                      <w:szCs w:val="21"/>
                    </w:rPr>
                    <w:t>允许排放量</w:t>
                  </w:r>
                </w:p>
              </w:tc>
              <w:tc>
                <w:tcPr>
                  <w:tcW w:w="1457" w:type="dxa"/>
                  <w:tcMar>
                    <w:left w:w="28" w:type="dxa"/>
                    <w:right w:w="28" w:type="dxa"/>
                  </w:tcMar>
                  <w:vAlign w:val="center"/>
                </w:tcPr>
                <w:p w14:paraId="1C643D74" w14:textId="77777777" w:rsidR="00885E3C" w:rsidRDefault="002E2A28">
                  <w:pPr>
                    <w:widowControl/>
                    <w:jc w:val="center"/>
                    <w:rPr>
                      <w:b/>
                      <w:kern w:val="0"/>
                      <w:szCs w:val="21"/>
                    </w:rPr>
                  </w:pPr>
                  <w:r>
                    <w:rPr>
                      <w:b/>
                      <w:kern w:val="0"/>
                      <w:szCs w:val="21"/>
                    </w:rPr>
                    <w:t>实际排放量</w:t>
                  </w:r>
                </w:p>
              </w:tc>
              <w:tc>
                <w:tcPr>
                  <w:tcW w:w="1133" w:type="dxa"/>
                  <w:vMerge/>
                  <w:tcMar>
                    <w:left w:w="28" w:type="dxa"/>
                    <w:right w:w="28" w:type="dxa"/>
                  </w:tcMar>
                  <w:vAlign w:val="center"/>
                </w:tcPr>
                <w:p w14:paraId="1C643D75" w14:textId="77777777" w:rsidR="00885E3C" w:rsidRDefault="00885E3C">
                  <w:pPr>
                    <w:widowControl/>
                    <w:jc w:val="center"/>
                    <w:rPr>
                      <w:b/>
                      <w:kern w:val="0"/>
                      <w:szCs w:val="21"/>
                    </w:rPr>
                  </w:pPr>
                </w:p>
              </w:tc>
              <w:tc>
                <w:tcPr>
                  <w:tcW w:w="1133" w:type="dxa"/>
                  <w:vMerge/>
                  <w:tcMar>
                    <w:left w:w="28" w:type="dxa"/>
                    <w:right w:w="28" w:type="dxa"/>
                  </w:tcMar>
                  <w:vAlign w:val="center"/>
                </w:tcPr>
                <w:p w14:paraId="1C643D76" w14:textId="77777777" w:rsidR="00885E3C" w:rsidRDefault="00885E3C">
                  <w:pPr>
                    <w:widowControl/>
                    <w:jc w:val="center"/>
                    <w:rPr>
                      <w:b/>
                      <w:color w:val="FF0000"/>
                      <w:kern w:val="0"/>
                      <w:szCs w:val="21"/>
                    </w:rPr>
                  </w:pPr>
                </w:p>
              </w:tc>
              <w:tc>
                <w:tcPr>
                  <w:tcW w:w="995" w:type="dxa"/>
                  <w:vMerge/>
                  <w:tcMar>
                    <w:left w:w="28" w:type="dxa"/>
                    <w:right w:w="28" w:type="dxa"/>
                  </w:tcMar>
                  <w:vAlign w:val="center"/>
                </w:tcPr>
                <w:p w14:paraId="1C643D77" w14:textId="77777777" w:rsidR="00885E3C" w:rsidRDefault="00885E3C">
                  <w:pPr>
                    <w:widowControl/>
                    <w:jc w:val="center"/>
                    <w:rPr>
                      <w:b/>
                      <w:color w:val="FF0000"/>
                      <w:kern w:val="0"/>
                      <w:szCs w:val="21"/>
                    </w:rPr>
                  </w:pPr>
                </w:p>
              </w:tc>
            </w:tr>
            <w:tr w:rsidR="00885E3C" w14:paraId="1C643D81" w14:textId="77777777">
              <w:trPr>
                <w:cantSplit/>
                <w:trHeight w:val="397"/>
                <w:jc w:val="center"/>
              </w:trPr>
              <w:tc>
                <w:tcPr>
                  <w:tcW w:w="711" w:type="dxa"/>
                  <w:vMerge w:val="restart"/>
                  <w:tcMar>
                    <w:left w:w="28" w:type="dxa"/>
                    <w:right w:w="28" w:type="dxa"/>
                  </w:tcMar>
                  <w:vAlign w:val="center"/>
                </w:tcPr>
                <w:p w14:paraId="1C643D79" w14:textId="77777777" w:rsidR="00885E3C" w:rsidRDefault="002E2A28">
                  <w:pPr>
                    <w:jc w:val="center"/>
                    <w:rPr>
                      <w:kern w:val="0"/>
                      <w:szCs w:val="21"/>
                    </w:rPr>
                  </w:pPr>
                  <w:r>
                    <w:rPr>
                      <w:kern w:val="0"/>
                      <w:szCs w:val="21"/>
                    </w:rPr>
                    <w:t>废水</w:t>
                  </w:r>
                </w:p>
              </w:tc>
              <w:tc>
                <w:tcPr>
                  <w:tcW w:w="1209" w:type="dxa"/>
                  <w:tcMar>
                    <w:left w:w="28" w:type="dxa"/>
                    <w:right w:w="28" w:type="dxa"/>
                  </w:tcMar>
                  <w:vAlign w:val="center"/>
                </w:tcPr>
                <w:p w14:paraId="1C643D7A" w14:textId="77777777" w:rsidR="00885E3C" w:rsidRDefault="002E2A28">
                  <w:pPr>
                    <w:widowControl/>
                    <w:jc w:val="center"/>
                    <w:rPr>
                      <w:kern w:val="0"/>
                      <w:szCs w:val="21"/>
                    </w:rPr>
                  </w:pPr>
                  <w:r>
                    <w:rPr>
                      <w:kern w:val="0"/>
                      <w:szCs w:val="21"/>
                    </w:rPr>
                    <w:t>水量</w:t>
                  </w:r>
                </w:p>
                <w:p w14:paraId="1C643D7B" w14:textId="77777777" w:rsidR="00885E3C" w:rsidRDefault="002E2A28">
                  <w:pPr>
                    <w:widowControl/>
                    <w:jc w:val="center"/>
                    <w:rPr>
                      <w:kern w:val="0"/>
                      <w:szCs w:val="21"/>
                    </w:rPr>
                  </w:pPr>
                  <w:r>
                    <w:rPr>
                      <w:kern w:val="0"/>
                      <w:szCs w:val="21"/>
                    </w:rPr>
                    <w:t>(</w:t>
                  </w:r>
                  <w:r>
                    <w:rPr>
                      <w:kern w:val="0"/>
                      <w:szCs w:val="21"/>
                    </w:rPr>
                    <w:t>万吨</w:t>
                  </w:r>
                  <w:r>
                    <w:rPr>
                      <w:kern w:val="0"/>
                      <w:szCs w:val="21"/>
                    </w:rPr>
                    <w:t>/a)</w:t>
                  </w:r>
                </w:p>
              </w:tc>
              <w:tc>
                <w:tcPr>
                  <w:tcW w:w="1336" w:type="dxa"/>
                  <w:tcMar>
                    <w:left w:w="28" w:type="dxa"/>
                    <w:right w:w="28" w:type="dxa"/>
                  </w:tcMar>
                  <w:vAlign w:val="center"/>
                </w:tcPr>
                <w:p w14:paraId="1C643D7C" w14:textId="77777777" w:rsidR="00885E3C" w:rsidRDefault="002E2A28">
                  <w:pPr>
                    <w:pStyle w:val="aff6"/>
                    <w:rPr>
                      <w:color w:val="auto"/>
                      <w:kern w:val="2"/>
                    </w:rPr>
                  </w:pPr>
                  <w:r>
                    <w:rPr>
                      <w:rFonts w:hint="eastAsia"/>
                      <w:color w:val="auto"/>
                      <w:kern w:val="2"/>
                    </w:rPr>
                    <w:t>0</w:t>
                  </w:r>
                  <w:r>
                    <w:rPr>
                      <w:color w:val="auto"/>
                      <w:kern w:val="2"/>
                    </w:rPr>
                    <w:t>.0258</w:t>
                  </w:r>
                </w:p>
              </w:tc>
              <w:tc>
                <w:tcPr>
                  <w:tcW w:w="1457" w:type="dxa"/>
                  <w:tcMar>
                    <w:left w:w="28" w:type="dxa"/>
                    <w:right w:w="28" w:type="dxa"/>
                  </w:tcMar>
                  <w:vAlign w:val="center"/>
                </w:tcPr>
                <w:p w14:paraId="1C643D7D" w14:textId="77777777" w:rsidR="00885E3C" w:rsidRDefault="002E2A28">
                  <w:pPr>
                    <w:pStyle w:val="aff6"/>
                    <w:rPr>
                      <w:color w:val="auto"/>
                      <w:kern w:val="2"/>
                    </w:rPr>
                  </w:pPr>
                  <w:r>
                    <w:rPr>
                      <w:color w:val="auto"/>
                      <w:kern w:val="2"/>
                    </w:rPr>
                    <w:t>0</w:t>
                  </w:r>
                </w:p>
              </w:tc>
              <w:tc>
                <w:tcPr>
                  <w:tcW w:w="1133" w:type="dxa"/>
                  <w:tcMar>
                    <w:left w:w="28" w:type="dxa"/>
                    <w:right w:w="28" w:type="dxa"/>
                  </w:tcMar>
                  <w:vAlign w:val="center"/>
                </w:tcPr>
                <w:p w14:paraId="1C643D7E" w14:textId="77777777" w:rsidR="00885E3C" w:rsidRDefault="002E2A28">
                  <w:pPr>
                    <w:pStyle w:val="aff6"/>
                    <w:rPr>
                      <w:color w:val="auto"/>
                      <w:kern w:val="2"/>
                    </w:rPr>
                  </w:pPr>
                  <w:r>
                    <w:rPr>
                      <w:rFonts w:hint="eastAsia"/>
                      <w:color w:val="auto"/>
                      <w:kern w:val="2"/>
                    </w:rPr>
                    <w:t>0</w:t>
                  </w:r>
                  <w:r>
                    <w:rPr>
                      <w:color w:val="auto"/>
                      <w:kern w:val="2"/>
                    </w:rPr>
                    <w:t>.0108</w:t>
                  </w:r>
                </w:p>
              </w:tc>
              <w:tc>
                <w:tcPr>
                  <w:tcW w:w="1133" w:type="dxa"/>
                  <w:tcMar>
                    <w:left w:w="28" w:type="dxa"/>
                    <w:right w:w="28" w:type="dxa"/>
                  </w:tcMar>
                  <w:vAlign w:val="center"/>
                </w:tcPr>
                <w:p w14:paraId="1C643D7F" w14:textId="77777777" w:rsidR="00885E3C" w:rsidRDefault="002E2A28">
                  <w:pPr>
                    <w:pStyle w:val="aff6"/>
                    <w:rPr>
                      <w:color w:val="auto"/>
                      <w:kern w:val="2"/>
                    </w:rPr>
                  </w:pPr>
                  <w:r>
                    <w:rPr>
                      <w:rFonts w:hint="eastAsia"/>
                      <w:color w:val="auto"/>
                      <w:kern w:val="2"/>
                    </w:rPr>
                    <w:t>0</w:t>
                  </w:r>
                  <w:r>
                    <w:rPr>
                      <w:color w:val="auto"/>
                      <w:kern w:val="2"/>
                    </w:rPr>
                    <w:t>.0366</w:t>
                  </w:r>
                </w:p>
              </w:tc>
              <w:tc>
                <w:tcPr>
                  <w:tcW w:w="995" w:type="dxa"/>
                  <w:tcMar>
                    <w:left w:w="28" w:type="dxa"/>
                    <w:right w:w="28" w:type="dxa"/>
                  </w:tcMar>
                  <w:vAlign w:val="center"/>
                </w:tcPr>
                <w:p w14:paraId="1C643D80" w14:textId="77777777" w:rsidR="00885E3C" w:rsidRDefault="002E2A28">
                  <w:pPr>
                    <w:pStyle w:val="aff6"/>
                    <w:rPr>
                      <w:color w:val="auto"/>
                      <w:kern w:val="2"/>
                    </w:rPr>
                  </w:pPr>
                  <w:r>
                    <w:rPr>
                      <w:rFonts w:hint="eastAsia"/>
                      <w:color w:val="auto"/>
                      <w:kern w:val="2"/>
                    </w:rPr>
                    <w:t>+</w:t>
                  </w:r>
                  <w:r>
                    <w:rPr>
                      <w:color w:val="auto"/>
                      <w:kern w:val="2"/>
                    </w:rPr>
                    <w:t>0.0108</w:t>
                  </w:r>
                </w:p>
              </w:tc>
            </w:tr>
            <w:tr w:rsidR="00885E3C" w14:paraId="1C643D89" w14:textId="77777777">
              <w:trPr>
                <w:cantSplit/>
                <w:trHeight w:val="397"/>
                <w:jc w:val="center"/>
              </w:trPr>
              <w:tc>
                <w:tcPr>
                  <w:tcW w:w="711" w:type="dxa"/>
                  <w:vMerge/>
                  <w:tcMar>
                    <w:left w:w="28" w:type="dxa"/>
                    <w:right w:w="28" w:type="dxa"/>
                  </w:tcMar>
                  <w:vAlign w:val="center"/>
                </w:tcPr>
                <w:p w14:paraId="1C643D82" w14:textId="77777777" w:rsidR="00885E3C" w:rsidRDefault="00885E3C">
                  <w:pPr>
                    <w:widowControl/>
                    <w:jc w:val="center"/>
                    <w:rPr>
                      <w:kern w:val="0"/>
                      <w:szCs w:val="21"/>
                    </w:rPr>
                  </w:pPr>
                </w:p>
              </w:tc>
              <w:tc>
                <w:tcPr>
                  <w:tcW w:w="1209" w:type="dxa"/>
                  <w:tcMar>
                    <w:left w:w="28" w:type="dxa"/>
                    <w:right w:w="28" w:type="dxa"/>
                  </w:tcMar>
                  <w:vAlign w:val="center"/>
                </w:tcPr>
                <w:p w14:paraId="1C643D83" w14:textId="77777777" w:rsidR="00885E3C" w:rsidRDefault="002E2A28">
                  <w:pPr>
                    <w:widowControl/>
                    <w:jc w:val="center"/>
                    <w:rPr>
                      <w:kern w:val="0"/>
                      <w:szCs w:val="21"/>
                    </w:rPr>
                  </w:pPr>
                  <w:r>
                    <w:rPr>
                      <w:kern w:val="0"/>
                      <w:szCs w:val="21"/>
                    </w:rPr>
                    <w:t>COD</w:t>
                  </w:r>
                </w:p>
              </w:tc>
              <w:tc>
                <w:tcPr>
                  <w:tcW w:w="1336" w:type="dxa"/>
                  <w:tcMar>
                    <w:left w:w="28" w:type="dxa"/>
                    <w:right w:w="28" w:type="dxa"/>
                  </w:tcMar>
                  <w:vAlign w:val="center"/>
                </w:tcPr>
                <w:p w14:paraId="1C643D84" w14:textId="77777777" w:rsidR="00885E3C" w:rsidRDefault="002E2A28">
                  <w:pPr>
                    <w:widowControl/>
                    <w:jc w:val="center"/>
                    <w:rPr>
                      <w:kern w:val="0"/>
                      <w:szCs w:val="21"/>
                    </w:rPr>
                  </w:pPr>
                  <w:r>
                    <w:rPr>
                      <w:szCs w:val="21"/>
                    </w:rPr>
                    <w:t>0.0103</w:t>
                  </w:r>
                </w:p>
              </w:tc>
              <w:tc>
                <w:tcPr>
                  <w:tcW w:w="1457" w:type="dxa"/>
                  <w:tcMar>
                    <w:left w:w="28" w:type="dxa"/>
                    <w:right w:w="28" w:type="dxa"/>
                  </w:tcMar>
                  <w:vAlign w:val="center"/>
                </w:tcPr>
                <w:p w14:paraId="1C643D85" w14:textId="77777777" w:rsidR="00885E3C" w:rsidRDefault="002E2A28">
                  <w:pPr>
                    <w:widowControl/>
                    <w:jc w:val="center"/>
                    <w:rPr>
                      <w:kern w:val="0"/>
                      <w:szCs w:val="21"/>
                    </w:rPr>
                  </w:pPr>
                  <w:r>
                    <w:t>0</w:t>
                  </w:r>
                </w:p>
              </w:tc>
              <w:tc>
                <w:tcPr>
                  <w:tcW w:w="1133" w:type="dxa"/>
                  <w:tcMar>
                    <w:left w:w="28" w:type="dxa"/>
                    <w:right w:w="28" w:type="dxa"/>
                  </w:tcMar>
                  <w:vAlign w:val="center"/>
                </w:tcPr>
                <w:p w14:paraId="1C643D86" w14:textId="77777777" w:rsidR="00885E3C" w:rsidRDefault="002E2A28">
                  <w:pPr>
                    <w:widowControl/>
                    <w:jc w:val="center"/>
                    <w:rPr>
                      <w:kern w:val="0"/>
                      <w:szCs w:val="21"/>
                    </w:rPr>
                  </w:pPr>
                  <w:r>
                    <w:rPr>
                      <w:rFonts w:eastAsia="等线"/>
                      <w:color w:val="000000"/>
                      <w:szCs w:val="21"/>
                    </w:rPr>
                    <w:t>0.0043</w:t>
                  </w:r>
                </w:p>
              </w:tc>
              <w:tc>
                <w:tcPr>
                  <w:tcW w:w="1133" w:type="dxa"/>
                  <w:tcMar>
                    <w:left w:w="28" w:type="dxa"/>
                    <w:right w:w="28" w:type="dxa"/>
                  </w:tcMar>
                  <w:vAlign w:val="center"/>
                </w:tcPr>
                <w:p w14:paraId="1C643D87" w14:textId="77777777" w:rsidR="00885E3C" w:rsidRDefault="002E2A28">
                  <w:pPr>
                    <w:widowControl/>
                    <w:jc w:val="center"/>
                    <w:rPr>
                      <w:kern w:val="0"/>
                      <w:szCs w:val="21"/>
                    </w:rPr>
                  </w:pPr>
                  <w:r>
                    <w:rPr>
                      <w:szCs w:val="21"/>
                    </w:rPr>
                    <w:t>0.0146</w:t>
                  </w:r>
                </w:p>
              </w:tc>
              <w:tc>
                <w:tcPr>
                  <w:tcW w:w="995" w:type="dxa"/>
                  <w:tcMar>
                    <w:left w:w="28" w:type="dxa"/>
                    <w:right w:w="28" w:type="dxa"/>
                  </w:tcMar>
                  <w:vAlign w:val="center"/>
                </w:tcPr>
                <w:p w14:paraId="1C643D88" w14:textId="77777777" w:rsidR="00885E3C" w:rsidRDefault="002E2A28">
                  <w:pPr>
                    <w:widowControl/>
                    <w:jc w:val="center"/>
                    <w:rPr>
                      <w:kern w:val="0"/>
                      <w:szCs w:val="21"/>
                    </w:rPr>
                  </w:pPr>
                  <w:r>
                    <w:rPr>
                      <w:rFonts w:eastAsia="等线"/>
                      <w:color w:val="000000"/>
                      <w:szCs w:val="21"/>
                    </w:rPr>
                    <w:t>+0.0043</w:t>
                  </w:r>
                </w:p>
              </w:tc>
            </w:tr>
            <w:tr w:rsidR="00885E3C" w14:paraId="1C643D91" w14:textId="77777777">
              <w:trPr>
                <w:cantSplit/>
                <w:trHeight w:val="397"/>
                <w:jc w:val="center"/>
              </w:trPr>
              <w:tc>
                <w:tcPr>
                  <w:tcW w:w="711" w:type="dxa"/>
                  <w:vMerge/>
                  <w:tcMar>
                    <w:left w:w="28" w:type="dxa"/>
                    <w:right w:w="28" w:type="dxa"/>
                  </w:tcMar>
                  <w:vAlign w:val="center"/>
                </w:tcPr>
                <w:p w14:paraId="1C643D8A" w14:textId="77777777" w:rsidR="00885E3C" w:rsidRDefault="00885E3C">
                  <w:pPr>
                    <w:widowControl/>
                    <w:jc w:val="center"/>
                    <w:rPr>
                      <w:kern w:val="0"/>
                      <w:szCs w:val="21"/>
                    </w:rPr>
                  </w:pPr>
                </w:p>
              </w:tc>
              <w:tc>
                <w:tcPr>
                  <w:tcW w:w="1209" w:type="dxa"/>
                  <w:tcMar>
                    <w:left w:w="28" w:type="dxa"/>
                    <w:right w:w="28" w:type="dxa"/>
                  </w:tcMar>
                  <w:vAlign w:val="center"/>
                </w:tcPr>
                <w:p w14:paraId="1C643D8B" w14:textId="77777777" w:rsidR="00885E3C" w:rsidRDefault="002E2A28">
                  <w:pPr>
                    <w:widowControl/>
                    <w:jc w:val="center"/>
                    <w:rPr>
                      <w:kern w:val="0"/>
                      <w:szCs w:val="21"/>
                    </w:rPr>
                  </w:pPr>
                  <w:r>
                    <w:rPr>
                      <w:kern w:val="0"/>
                      <w:szCs w:val="21"/>
                    </w:rPr>
                    <w:t>NH</w:t>
                  </w:r>
                  <w:r>
                    <w:rPr>
                      <w:kern w:val="0"/>
                      <w:szCs w:val="21"/>
                      <w:vertAlign w:val="subscript"/>
                    </w:rPr>
                    <w:t>3</w:t>
                  </w:r>
                  <w:r>
                    <w:rPr>
                      <w:kern w:val="0"/>
                      <w:szCs w:val="21"/>
                    </w:rPr>
                    <w:t>-N</w:t>
                  </w:r>
                </w:p>
              </w:tc>
              <w:tc>
                <w:tcPr>
                  <w:tcW w:w="1336" w:type="dxa"/>
                  <w:tcMar>
                    <w:left w:w="28" w:type="dxa"/>
                    <w:right w:w="28" w:type="dxa"/>
                  </w:tcMar>
                  <w:vAlign w:val="center"/>
                </w:tcPr>
                <w:p w14:paraId="1C643D8C" w14:textId="77777777" w:rsidR="00885E3C" w:rsidRDefault="002E2A28">
                  <w:pPr>
                    <w:widowControl/>
                    <w:jc w:val="center"/>
                    <w:rPr>
                      <w:kern w:val="0"/>
                      <w:szCs w:val="21"/>
                    </w:rPr>
                  </w:pPr>
                  <w:r>
                    <w:rPr>
                      <w:szCs w:val="21"/>
                    </w:rPr>
                    <w:t>0.0005</w:t>
                  </w:r>
                </w:p>
              </w:tc>
              <w:tc>
                <w:tcPr>
                  <w:tcW w:w="1457" w:type="dxa"/>
                  <w:tcMar>
                    <w:left w:w="28" w:type="dxa"/>
                    <w:right w:w="28" w:type="dxa"/>
                  </w:tcMar>
                  <w:vAlign w:val="center"/>
                </w:tcPr>
                <w:p w14:paraId="1C643D8D" w14:textId="77777777" w:rsidR="00885E3C" w:rsidRDefault="002E2A28">
                  <w:pPr>
                    <w:widowControl/>
                    <w:jc w:val="center"/>
                    <w:rPr>
                      <w:kern w:val="0"/>
                      <w:szCs w:val="21"/>
                    </w:rPr>
                  </w:pPr>
                  <w:r>
                    <w:t>0</w:t>
                  </w:r>
                </w:p>
              </w:tc>
              <w:tc>
                <w:tcPr>
                  <w:tcW w:w="1133" w:type="dxa"/>
                  <w:tcMar>
                    <w:left w:w="28" w:type="dxa"/>
                    <w:right w:w="28" w:type="dxa"/>
                  </w:tcMar>
                  <w:vAlign w:val="center"/>
                </w:tcPr>
                <w:p w14:paraId="1C643D8E" w14:textId="77777777" w:rsidR="00885E3C" w:rsidRDefault="002E2A28">
                  <w:pPr>
                    <w:widowControl/>
                    <w:jc w:val="center"/>
                    <w:rPr>
                      <w:kern w:val="0"/>
                      <w:szCs w:val="21"/>
                    </w:rPr>
                  </w:pPr>
                  <w:r>
                    <w:rPr>
                      <w:rFonts w:eastAsia="等线"/>
                      <w:color w:val="000000"/>
                      <w:szCs w:val="21"/>
                    </w:rPr>
                    <w:t>0.0002</w:t>
                  </w:r>
                </w:p>
              </w:tc>
              <w:tc>
                <w:tcPr>
                  <w:tcW w:w="1133" w:type="dxa"/>
                  <w:tcMar>
                    <w:left w:w="28" w:type="dxa"/>
                    <w:right w:w="28" w:type="dxa"/>
                  </w:tcMar>
                  <w:vAlign w:val="center"/>
                </w:tcPr>
                <w:p w14:paraId="1C643D8F" w14:textId="77777777" w:rsidR="00885E3C" w:rsidRDefault="002E2A28">
                  <w:pPr>
                    <w:widowControl/>
                    <w:jc w:val="center"/>
                    <w:rPr>
                      <w:kern w:val="0"/>
                      <w:szCs w:val="21"/>
                    </w:rPr>
                  </w:pPr>
                  <w:r>
                    <w:rPr>
                      <w:szCs w:val="21"/>
                    </w:rPr>
                    <w:t>0.0007</w:t>
                  </w:r>
                </w:p>
              </w:tc>
              <w:tc>
                <w:tcPr>
                  <w:tcW w:w="995" w:type="dxa"/>
                  <w:tcMar>
                    <w:left w:w="28" w:type="dxa"/>
                    <w:right w:w="28" w:type="dxa"/>
                  </w:tcMar>
                  <w:vAlign w:val="center"/>
                </w:tcPr>
                <w:p w14:paraId="1C643D90" w14:textId="77777777" w:rsidR="00885E3C" w:rsidRDefault="002E2A28">
                  <w:pPr>
                    <w:widowControl/>
                    <w:jc w:val="center"/>
                    <w:rPr>
                      <w:kern w:val="0"/>
                      <w:szCs w:val="21"/>
                    </w:rPr>
                  </w:pPr>
                  <w:r>
                    <w:rPr>
                      <w:rFonts w:eastAsia="等线"/>
                      <w:color w:val="000000"/>
                      <w:szCs w:val="21"/>
                    </w:rPr>
                    <w:t>+0.0002</w:t>
                  </w:r>
                </w:p>
              </w:tc>
            </w:tr>
            <w:tr w:rsidR="00885E3C" w14:paraId="1C643D99" w14:textId="77777777">
              <w:trPr>
                <w:cantSplit/>
                <w:trHeight w:val="397"/>
                <w:jc w:val="center"/>
              </w:trPr>
              <w:tc>
                <w:tcPr>
                  <w:tcW w:w="711" w:type="dxa"/>
                  <w:vMerge/>
                  <w:tcMar>
                    <w:left w:w="28" w:type="dxa"/>
                    <w:right w:w="28" w:type="dxa"/>
                  </w:tcMar>
                  <w:vAlign w:val="center"/>
                </w:tcPr>
                <w:p w14:paraId="1C643D92" w14:textId="77777777" w:rsidR="00885E3C" w:rsidRDefault="00885E3C">
                  <w:pPr>
                    <w:widowControl/>
                    <w:jc w:val="center"/>
                    <w:rPr>
                      <w:kern w:val="0"/>
                      <w:szCs w:val="21"/>
                    </w:rPr>
                  </w:pPr>
                </w:p>
              </w:tc>
              <w:tc>
                <w:tcPr>
                  <w:tcW w:w="1209" w:type="dxa"/>
                  <w:tcMar>
                    <w:left w:w="28" w:type="dxa"/>
                    <w:right w:w="28" w:type="dxa"/>
                  </w:tcMar>
                  <w:vAlign w:val="center"/>
                </w:tcPr>
                <w:p w14:paraId="1C643D93" w14:textId="77777777" w:rsidR="00885E3C" w:rsidRDefault="002E2A28">
                  <w:pPr>
                    <w:widowControl/>
                    <w:jc w:val="center"/>
                    <w:rPr>
                      <w:kern w:val="0"/>
                      <w:szCs w:val="21"/>
                    </w:rPr>
                  </w:pPr>
                  <w:r>
                    <w:rPr>
                      <w:kern w:val="0"/>
                      <w:szCs w:val="21"/>
                    </w:rPr>
                    <w:t>TP</w:t>
                  </w:r>
                </w:p>
              </w:tc>
              <w:tc>
                <w:tcPr>
                  <w:tcW w:w="1336" w:type="dxa"/>
                  <w:tcMar>
                    <w:left w:w="28" w:type="dxa"/>
                    <w:right w:w="28" w:type="dxa"/>
                  </w:tcMar>
                  <w:vAlign w:val="center"/>
                </w:tcPr>
                <w:p w14:paraId="1C643D94" w14:textId="77777777" w:rsidR="00885E3C" w:rsidRDefault="002E2A28">
                  <w:pPr>
                    <w:widowControl/>
                    <w:jc w:val="center"/>
                    <w:rPr>
                      <w:bCs/>
                      <w:kern w:val="0"/>
                      <w:szCs w:val="21"/>
                    </w:rPr>
                  </w:pPr>
                  <w:r>
                    <w:rPr>
                      <w:szCs w:val="21"/>
                    </w:rPr>
                    <w:t>0.0001</w:t>
                  </w:r>
                </w:p>
              </w:tc>
              <w:tc>
                <w:tcPr>
                  <w:tcW w:w="1457" w:type="dxa"/>
                  <w:tcMar>
                    <w:left w:w="28" w:type="dxa"/>
                    <w:right w:w="28" w:type="dxa"/>
                  </w:tcMar>
                  <w:vAlign w:val="center"/>
                </w:tcPr>
                <w:p w14:paraId="1C643D95" w14:textId="77777777" w:rsidR="00885E3C" w:rsidRDefault="002E2A28">
                  <w:pPr>
                    <w:widowControl/>
                    <w:jc w:val="center"/>
                    <w:rPr>
                      <w:bCs/>
                      <w:kern w:val="0"/>
                      <w:szCs w:val="21"/>
                    </w:rPr>
                  </w:pPr>
                  <w:r>
                    <w:t>0</w:t>
                  </w:r>
                </w:p>
              </w:tc>
              <w:tc>
                <w:tcPr>
                  <w:tcW w:w="1133" w:type="dxa"/>
                  <w:tcMar>
                    <w:left w:w="28" w:type="dxa"/>
                    <w:right w:w="28" w:type="dxa"/>
                  </w:tcMar>
                  <w:vAlign w:val="center"/>
                </w:tcPr>
                <w:p w14:paraId="1C643D96" w14:textId="77777777" w:rsidR="00885E3C" w:rsidRDefault="002E2A28">
                  <w:pPr>
                    <w:widowControl/>
                    <w:jc w:val="center"/>
                    <w:rPr>
                      <w:bCs/>
                      <w:kern w:val="0"/>
                      <w:szCs w:val="21"/>
                    </w:rPr>
                  </w:pPr>
                  <w:r>
                    <w:rPr>
                      <w:rFonts w:eastAsia="等线"/>
                      <w:color w:val="000000"/>
                      <w:szCs w:val="21"/>
                    </w:rPr>
                    <w:t>0.00004</w:t>
                  </w:r>
                </w:p>
              </w:tc>
              <w:tc>
                <w:tcPr>
                  <w:tcW w:w="1133" w:type="dxa"/>
                  <w:tcMar>
                    <w:left w:w="28" w:type="dxa"/>
                    <w:right w:w="28" w:type="dxa"/>
                  </w:tcMar>
                  <w:vAlign w:val="center"/>
                </w:tcPr>
                <w:p w14:paraId="1C643D97" w14:textId="77777777" w:rsidR="00885E3C" w:rsidRDefault="002E2A28">
                  <w:pPr>
                    <w:widowControl/>
                    <w:jc w:val="center"/>
                    <w:rPr>
                      <w:bCs/>
                      <w:kern w:val="0"/>
                      <w:szCs w:val="21"/>
                    </w:rPr>
                  </w:pPr>
                  <w:r>
                    <w:rPr>
                      <w:szCs w:val="21"/>
                    </w:rPr>
                    <w:t>0.00014</w:t>
                  </w:r>
                </w:p>
              </w:tc>
              <w:tc>
                <w:tcPr>
                  <w:tcW w:w="995" w:type="dxa"/>
                  <w:tcMar>
                    <w:left w:w="28" w:type="dxa"/>
                    <w:right w:w="28" w:type="dxa"/>
                  </w:tcMar>
                  <w:vAlign w:val="center"/>
                </w:tcPr>
                <w:p w14:paraId="1C643D98" w14:textId="77777777" w:rsidR="00885E3C" w:rsidRDefault="002E2A28">
                  <w:pPr>
                    <w:widowControl/>
                    <w:jc w:val="center"/>
                    <w:rPr>
                      <w:bCs/>
                      <w:kern w:val="0"/>
                      <w:szCs w:val="21"/>
                    </w:rPr>
                  </w:pPr>
                  <w:r>
                    <w:rPr>
                      <w:rFonts w:eastAsia="等线"/>
                      <w:color w:val="000000"/>
                      <w:szCs w:val="21"/>
                    </w:rPr>
                    <w:t>+0.00004</w:t>
                  </w:r>
                </w:p>
              </w:tc>
            </w:tr>
            <w:tr w:rsidR="00885E3C" w14:paraId="1C643DA1" w14:textId="77777777">
              <w:trPr>
                <w:cantSplit/>
                <w:trHeight w:val="397"/>
                <w:jc w:val="center"/>
              </w:trPr>
              <w:tc>
                <w:tcPr>
                  <w:tcW w:w="711" w:type="dxa"/>
                  <w:vMerge/>
                  <w:tcMar>
                    <w:left w:w="28" w:type="dxa"/>
                    <w:right w:w="28" w:type="dxa"/>
                  </w:tcMar>
                  <w:vAlign w:val="center"/>
                </w:tcPr>
                <w:p w14:paraId="1C643D9A" w14:textId="77777777" w:rsidR="00885E3C" w:rsidRDefault="00885E3C">
                  <w:pPr>
                    <w:widowControl/>
                    <w:jc w:val="center"/>
                    <w:rPr>
                      <w:kern w:val="0"/>
                      <w:szCs w:val="21"/>
                    </w:rPr>
                  </w:pPr>
                </w:p>
              </w:tc>
              <w:tc>
                <w:tcPr>
                  <w:tcW w:w="1209" w:type="dxa"/>
                  <w:tcMar>
                    <w:left w:w="28" w:type="dxa"/>
                    <w:right w:w="28" w:type="dxa"/>
                  </w:tcMar>
                  <w:vAlign w:val="center"/>
                </w:tcPr>
                <w:p w14:paraId="1C643D9B" w14:textId="77777777" w:rsidR="00885E3C" w:rsidRDefault="002E2A28">
                  <w:pPr>
                    <w:widowControl/>
                    <w:jc w:val="center"/>
                    <w:rPr>
                      <w:kern w:val="0"/>
                      <w:szCs w:val="21"/>
                    </w:rPr>
                  </w:pPr>
                  <w:r>
                    <w:rPr>
                      <w:kern w:val="0"/>
                      <w:szCs w:val="21"/>
                    </w:rPr>
                    <w:t>TN</w:t>
                  </w:r>
                </w:p>
              </w:tc>
              <w:tc>
                <w:tcPr>
                  <w:tcW w:w="1336" w:type="dxa"/>
                  <w:tcMar>
                    <w:left w:w="28" w:type="dxa"/>
                    <w:right w:w="28" w:type="dxa"/>
                  </w:tcMar>
                  <w:vAlign w:val="center"/>
                </w:tcPr>
                <w:p w14:paraId="1C643D9C" w14:textId="77777777" w:rsidR="00885E3C" w:rsidRDefault="002E2A28">
                  <w:pPr>
                    <w:widowControl/>
                    <w:jc w:val="center"/>
                    <w:rPr>
                      <w:kern w:val="0"/>
                      <w:szCs w:val="21"/>
                    </w:rPr>
                  </w:pPr>
                  <w:r>
                    <w:rPr>
                      <w:szCs w:val="21"/>
                    </w:rPr>
                    <w:t>0.0033</w:t>
                  </w:r>
                </w:p>
              </w:tc>
              <w:tc>
                <w:tcPr>
                  <w:tcW w:w="1457" w:type="dxa"/>
                  <w:tcMar>
                    <w:left w:w="28" w:type="dxa"/>
                    <w:right w:w="28" w:type="dxa"/>
                  </w:tcMar>
                  <w:vAlign w:val="center"/>
                </w:tcPr>
                <w:p w14:paraId="1C643D9D" w14:textId="77777777" w:rsidR="00885E3C" w:rsidRDefault="002E2A28">
                  <w:pPr>
                    <w:widowControl/>
                    <w:jc w:val="center"/>
                    <w:rPr>
                      <w:kern w:val="0"/>
                      <w:szCs w:val="21"/>
                    </w:rPr>
                  </w:pPr>
                  <w:r>
                    <w:t>0</w:t>
                  </w:r>
                </w:p>
              </w:tc>
              <w:tc>
                <w:tcPr>
                  <w:tcW w:w="1133" w:type="dxa"/>
                  <w:tcMar>
                    <w:left w:w="28" w:type="dxa"/>
                    <w:right w:w="28" w:type="dxa"/>
                  </w:tcMar>
                  <w:vAlign w:val="center"/>
                </w:tcPr>
                <w:p w14:paraId="1C643D9E" w14:textId="77777777" w:rsidR="00885E3C" w:rsidRDefault="002E2A28">
                  <w:pPr>
                    <w:widowControl/>
                    <w:jc w:val="center"/>
                    <w:rPr>
                      <w:kern w:val="0"/>
                      <w:szCs w:val="21"/>
                    </w:rPr>
                  </w:pPr>
                  <w:r>
                    <w:rPr>
                      <w:rFonts w:eastAsia="等线"/>
                      <w:color w:val="000000"/>
                      <w:szCs w:val="21"/>
                    </w:rPr>
                    <w:t>0.0016</w:t>
                  </w:r>
                </w:p>
              </w:tc>
              <w:tc>
                <w:tcPr>
                  <w:tcW w:w="1133" w:type="dxa"/>
                  <w:tcMar>
                    <w:left w:w="28" w:type="dxa"/>
                    <w:right w:w="28" w:type="dxa"/>
                  </w:tcMar>
                  <w:vAlign w:val="center"/>
                </w:tcPr>
                <w:p w14:paraId="1C643D9F" w14:textId="77777777" w:rsidR="00885E3C" w:rsidRDefault="002E2A28">
                  <w:pPr>
                    <w:widowControl/>
                    <w:jc w:val="center"/>
                    <w:rPr>
                      <w:kern w:val="0"/>
                      <w:szCs w:val="21"/>
                    </w:rPr>
                  </w:pPr>
                  <w:r>
                    <w:rPr>
                      <w:szCs w:val="21"/>
                    </w:rPr>
                    <w:t>0.0049</w:t>
                  </w:r>
                </w:p>
              </w:tc>
              <w:tc>
                <w:tcPr>
                  <w:tcW w:w="995" w:type="dxa"/>
                  <w:tcMar>
                    <w:left w:w="28" w:type="dxa"/>
                    <w:right w:w="28" w:type="dxa"/>
                  </w:tcMar>
                  <w:vAlign w:val="center"/>
                </w:tcPr>
                <w:p w14:paraId="1C643DA0" w14:textId="77777777" w:rsidR="00885E3C" w:rsidRDefault="002E2A28">
                  <w:pPr>
                    <w:widowControl/>
                    <w:jc w:val="center"/>
                    <w:rPr>
                      <w:kern w:val="0"/>
                      <w:szCs w:val="21"/>
                    </w:rPr>
                  </w:pPr>
                  <w:r>
                    <w:rPr>
                      <w:rFonts w:eastAsia="等线"/>
                      <w:color w:val="000000"/>
                      <w:szCs w:val="21"/>
                    </w:rPr>
                    <w:t>+0.0016</w:t>
                  </w:r>
                </w:p>
              </w:tc>
            </w:tr>
            <w:tr w:rsidR="00885E3C" w14:paraId="1C643DA9" w14:textId="77777777">
              <w:trPr>
                <w:cantSplit/>
                <w:trHeight w:val="397"/>
                <w:jc w:val="center"/>
              </w:trPr>
              <w:tc>
                <w:tcPr>
                  <w:tcW w:w="711" w:type="dxa"/>
                  <w:vMerge w:val="restart"/>
                  <w:tcMar>
                    <w:left w:w="28" w:type="dxa"/>
                    <w:right w:w="28" w:type="dxa"/>
                  </w:tcMar>
                  <w:vAlign w:val="center"/>
                </w:tcPr>
                <w:p w14:paraId="1C643DA2" w14:textId="77777777" w:rsidR="00885E3C" w:rsidRDefault="002E2A28">
                  <w:pPr>
                    <w:widowControl/>
                    <w:jc w:val="center"/>
                    <w:rPr>
                      <w:kern w:val="0"/>
                      <w:szCs w:val="21"/>
                    </w:rPr>
                  </w:pPr>
                  <w:r>
                    <w:rPr>
                      <w:kern w:val="0"/>
                      <w:szCs w:val="21"/>
                    </w:rPr>
                    <w:t>废气</w:t>
                  </w:r>
                </w:p>
              </w:tc>
              <w:tc>
                <w:tcPr>
                  <w:tcW w:w="1209" w:type="dxa"/>
                  <w:tcMar>
                    <w:left w:w="28" w:type="dxa"/>
                    <w:right w:w="28" w:type="dxa"/>
                  </w:tcMar>
                  <w:vAlign w:val="center"/>
                </w:tcPr>
                <w:p w14:paraId="1C643DA3" w14:textId="77777777" w:rsidR="00885E3C" w:rsidRDefault="002E2A28">
                  <w:pPr>
                    <w:jc w:val="center"/>
                    <w:rPr>
                      <w:szCs w:val="21"/>
                      <w:lang w:val="pt-BR"/>
                    </w:rPr>
                  </w:pPr>
                  <w:r>
                    <w:rPr>
                      <w:color w:val="000000"/>
                      <w:szCs w:val="21"/>
                    </w:rPr>
                    <w:t>非甲烷总烃</w:t>
                  </w:r>
                </w:p>
              </w:tc>
              <w:tc>
                <w:tcPr>
                  <w:tcW w:w="1336" w:type="dxa"/>
                  <w:tcMar>
                    <w:left w:w="28" w:type="dxa"/>
                    <w:right w:w="28" w:type="dxa"/>
                  </w:tcMar>
                  <w:vAlign w:val="center"/>
                </w:tcPr>
                <w:p w14:paraId="1C643DA4" w14:textId="77777777" w:rsidR="00885E3C" w:rsidRDefault="002E2A28">
                  <w:pPr>
                    <w:pStyle w:val="aff6"/>
                    <w:rPr>
                      <w:color w:val="auto"/>
                      <w:kern w:val="2"/>
                    </w:rPr>
                  </w:pPr>
                  <w:r>
                    <w:rPr>
                      <w:lang w:val="fr-FR"/>
                    </w:rPr>
                    <w:t>0.2224</w:t>
                  </w:r>
                </w:p>
              </w:tc>
              <w:tc>
                <w:tcPr>
                  <w:tcW w:w="1457" w:type="dxa"/>
                  <w:tcMar>
                    <w:left w:w="28" w:type="dxa"/>
                    <w:right w:w="28" w:type="dxa"/>
                  </w:tcMar>
                  <w:vAlign w:val="center"/>
                </w:tcPr>
                <w:p w14:paraId="1C643DA5" w14:textId="77777777" w:rsidR="00885E3C" w:rsidRDefault="002E2A28">
                  <w:pPr>
                    <w:pStyle w:val="aff6"/>
                    <w:rPr>
                      <w:color w:val="auto"/>
                      <w:kern w:val="2"/>
                    </w:rPr>
                  </w:pPr>
                  <w:r>
                    <w:rPr>
                      <w:color w:val="auto"/>
                      <w:kern w:val="2"/>
                    </w:rPr>
                    <w:t>0</w:t>
                  </w:r>
                </w:p>
              </w:tc>
              <w:tc>
                <w:tcPr>
                  <w:tcW w:w="1133" w:type="dxa"/>
                  <w:shd w:val="clear" w:color="auto" w:fill="auto"/>
                  <w:tcMar>
                    <w:left w:w="28" w:type="dxa"/>
                    <w:right w:w="28" w:type="dxa"/>
                  </w:tcMar>
                  <w:vAlign w:val="center"/>
                </w:tcPr>
                <w:p w14:paraId="1C643DA6" w14:textId="77777777" w:rsidR="00885E3C" w:rsidRDefault="002E2A28">
                  <w:pPr>
                    <w:jc w:val="center"/>
                    <w:rPr>
                      <w:szCs w:val="21"/>
                    </w:rPr>
                  </w:pPr>
                  <w:r>
                    <w:rPr>
                      <w:rFonts w:hint="eastAsia"/>
                      <w:color w:val="000000"/>
                      <w:szCs w:val="21"/>
                      <w:lang w:val="fr-FR"/>
                    </w:rPr>
                    <w:t>0</w:t>
                  </w:r>
                  <w:r>
                    <w:rPr>
                      <w:color w:val="000000"/>
                      <w:szCs w:val="21"/>
                      <w:lang w:val="fr-FR"/>
                    </w:rPr>
                    <w:t>.7792</w:t>
                  </w:r>
                </w:p>
              </w:tc>
              <w:tc>
                <w:tcPr>
                  <w:tcW w:w="1133" w:type="dxa"/>
                  <w:shd w:val="clear" w:color="auto" w:fill="auto"/>
                  <w:tcMar>
                    <w:left w:w="28" w:type="dxa"/>
                    <w:right w:w="28" w:type="dxa"/>
                  </w:tcMar>
                  <w:vAlign w:val="center"/>
                </w:tcPr>
                <w:p w14:paraId="1C643DA7" w14:textId="77777777" w:rsidR="00885E3C" w:rsidRDefault="002E2A28">
                  <w:pPr>
                    <w:jc w:val="center"/>
                    <w:rPr>
                      <w:szCs w:val="21"/>
                    </w:rPr>
                  </w:pPr>
                  <w:r>
                    <w:rPr>
                      <w:rFonts w:hint="eastAsia"/>
                      <w:szCs w:val="21"/>
                    </w:rPr>
                    <w:t>1</w:t>
                  </w:r>
                  <w:r>
                    <w:rPr>
                      <w:szCs w:val="21"/>
                    </w:rPr>
                    <w:t>.0016</w:t>
                  </w:r>
                </w:p>
              </w:tc>
              <w:tc>
                <w:tcPr>
                  <w:tcW w:w="995" w:type="dxa"/>
                  <w:shd w:val="clear" w:color="auto" w:fill="auto"/>
                  <w:tcMar>
                    <w:left w:w="28" w:type="dxa"/>
                    <w:right w:w="28" w:type="dxa"/>
                  </w:tcMar>
                  <w:vAlign w:val="center"/>
                </w:tcPr>
                <w:p w14:paraId="1C643DA8" w14:textId="77777777" w:rsidR="00885E3C" w:rsidRDefault="002E2A28">
                  <w:pPr>
                    <w:jc w:val="center"/>
                    <w:rPr>
                      <w:szCs w:val="21"/>
                    </w:rPr>
                  </w:pPr>
                  <w:r>
                    <w:rPr>
                      <w:color w:val="000000"/>
                      <w:szCs w:val="21"/>
                      <w:lang w:val="fr-FR"/>
                    </w:rPr>
                    <w:t>+</w:t>
                  </w:r>
                  <w:r>
                    <w:rPr>
                      <w:rFonts w:hint="eastAsia"/>
                      <w:color w:val="000000"/>
                      <w:szCs w:val="21"/>
                      <w:lang w:val="fr-FR"/>
                    </w:rPr>
                    <w:t>0</w:t>
                  </w:r>
                  <w:r>
                    <w:rPr>
                      <w:color w:val="000000"/>
                      <w:szCs w:val="21"/>
                      <w:lang w:val="fr-FR"/>
                    </w:rPr>
                    <w:t>.7792</w:t>
                  </w:r>
                </w:p>
              </w:tc>
            </w:tr>
            <w:tr w:rsidR="00885E3C" w14:paraId="1C643DB1" w14:textId="77777777">
              <w:trPr>
                <w:cantSplit/>
                <w:trHeight w:val="397"/>
                <w:jc w:val="center"/>
              </w:trPr>
              <w:tc>
                <w:tcPr>
                  <w:tcW w:w="711" w:type="dxa"/>
                  <w:vMerge/>
                  <w:tcMar>
                    <w:left w:w="28" w:type="dxa"/>
                    <w:right w:w="28" w:type="dxa"/>
                  </w:tcMar>
                  <w:vAlign w:val="center"/>
                </w:tcPr>
                <w:p w14:paraId="1C643DAA" w14:textId="77777777" w:rsidR="00885E3C" w:rsidRDefault="00885E3C">
                  <w:pPr>
                    <w:widowControl/>
                    <w:jc w:val="center"/>
                    <w:rPr>
                      <w:kern w:val="0"/>
                      <w:szCs w:val="21"/>
                    </w:rPr>
                  </w:pPr>
                </w:p>
              </w:tc>
              <w:tc>
                <w:tcPr>
                  <w:tcW w:w="1209" w:type="dxa"/>
                  <w:tcMar>
                    <w:left w:w="28" w:type="dxa"/>
                    <w:right w:w="28" w:type="dxa"/>
                  </w:tcMar>
                  <w:vAlign w:val="center"/>
                </w:tcPr>
                <w:p w14:paraId="1C643DAB" w14:textId="77777777" w:rsidR="00885E3C" w:rsidRDefault="002E2A28">
                  <w:pPr>
                    <w:jc w:val="center"/>
                    <w:rPr>
                      <w:szCs w:val="21"/>
                      <w:lang w:val="pt-BR"/>
                    </w:rPr>
                  </w:pPr>
                  <w:r>
                    <w:rPr>
                      <w:color w:val="000000"/>
                      <w:szCs w:val="21"/>
                    </w:rPr>
                    <w:t>颗粒物</w:t>
                  </w:r>
                </w:p>
              </w:tc>
              <w:tc>
                <w:tcPr>
                  <w:tcW w:w="1336" w:type="dxa"/>
                  <w:tcMar>
                    <w:left w:w="28" w:type="dxa"/>
                    <w:right w:w="28" w:type="dxa"/>
                  </w:tcMar>
                  <w:vAlign w:val="center"/>
                </w:tcPr>
                <w:p w14:paraId="1C643DAC" w14:textId="77777777" w:rsidR="00885E3C" w:rsidRDefault="002E2A28">
                  <w:pPr>
                    <w:pStyle w:val="aff6"/>
                    <w:rPr>
                      <w:color w:val="auto"/>
                      <w:kern w:val="2"/>
                    </w:rPr>
                  </w:pPr>
                  <w:r>
                    <w:rPr>
                      <w:lang w:val="fr-FR"/>
                    </w:rPr>
                    <w:t>0.0256</w:t>
                  </w:r>
                </w:p>
              </w:tc>
              <w:tc>
                <w:tcPr>
                  <w:tcW w:w="1457" w:type="dxa"/>
                  <w:tcMar>
                    <w:left w:w="28" w:type="dxa"/>
                    <w:right w:w="28" w:type="dxa"/>
                  </w:tcMar>
                  <w:vAlign w:val="center"/>
                </w:tcPr>
                <w:p w14:paraId="1C643DAD" w14:textId="77777777" w:rsidR="00885E3C" w:rsidRDefault="002E2A28">
                  <w:pPr>
                    <w:pStyle w:val="aff6"/>
                    <w:rPr>
                      <w:color w:val="auto"/>
                      <w:kern w:val="2"/>
                    </w:rPr>
                  </w:pPr>
                  <w:r>
                    <w:rPr>
                      <w:color w:val="auto"/>
                      <w:kern w:val="2"/>
                    </w:rPr>
                    <w:t>0</w:t>
                  </w:r>
                </w:p>
              </w:tc>
              <w:tc>
                <w:tcPr>
                  <w:tcW w:w="1133" w:type="dxa"/>
                  <w:shd w:val="clear" w:color="auto" w:fill="auto"/>
                  <w:tcMar>
                    <w:left w:w="28" w:type="dxa"/>
                    <w:right w:w="28" w:type="dxa"/>
                  </w:tcMar>
                  <w:vAlign w:val="center"/>
                </w:tcPr>
                <w:p w14:paraId="1C643DAE" w14:textId="77777777" w:rsidR="00885E3C" w:rsidRDefault="002E2A28">
                  <w:pPr>
                    <w:jc w:val="center"/>
                    <w:rPr>
                      <w:szCs w:val="21"/>
                    </w:rPr>
                  </w:pPr>
                  <w:r>
                    <w:rPr>
                      <w:rFonts w:hint="eastAsia"/>
                      <w:color w:val="000000"/>
                      <w:szCs w:val="21"/>
                      <w:lang w:val="fr-FR"/>
                    </w:rPr>
                    <w:t>0</w:t>
                  </w:r>
                  <w:r>
                    <w:rPr>
                      <w:color w:val="000000"/>
                      <w:szCs w:val="21"/>
                      <w:lang w:val="fr-FR"/>
                    </w:rPr>
                    <w:t>.5706</w:t>
                  </w:r>
                </w:p>
              </w:tc>
              <w:tc>
                <w:tcPr>
                  <w:tcW w:w="1133" w:type="dxa"/>
                  <w:shd w:val="clear" w:color="auto" w:fill="auto"/>
                  <w:tcMar>
                    <w:left w:w="28" w:type="dxa"/>
                    <w:right w:w="28" w:type="dxa"/>
                  </w:tcMar>
                  <w:vAlign w:val="center"/>
                </w:tcPr>
                <w:p w14:paraId="1C643DAF" w14:textId="77777777" w:rsidR="00885E3C" w:rsidRDefault="002E2A28">
                  <w:pPr>
                    <w:jc w:val="center"/>
                    <w:rPr>
                      <w:szCs w:val="21"/>
                    </w:rPr>
                  </w:pPr>
                  <w:r>
                    <w:rPr>
                      <w:rFonts w:hint="eastAsia"/>
                      <w:szCs w:val="21"/>
                    </w:rPr>
                    <w:t>0</w:t>
                  </w:r>
                  <w:r>
                    <w:rPr>
                      <w:szCs w:val="21"/>
                    </w:rPr>
                    <w:t>.5962</w:t>
                  </w:r>
                </w:p>
              </w:tc>
              <w:tc>
                <w:tcPr>
                  <w:tcW w:w="995" w:type="dxa"/>
                  <w:shd w:val="clear" w:color="auto" w:fill="auto"/>
                  <w:tcMar>
                    <w:left w:w="28" w:type="dxa"/>
                    <w:right w:w="28" w:type="dxa"/>
                  </w:tcMar>
                  <w:vAlign w:val="center"/>
                </w:tcPr>
                <w:p w14:paraId="1C643DB0" w14:textId="77777777" w:rsidR="00885E3C" w:rsidRDefault="002E2A28">
                  <w:pPr>
                    <w:jc w:val="center"/>
                    <w:rPr>
                      <w:szCs w:val="21"/>
                    </w:rPr>
                  </w:pPr>
                  <w:r>
                    <w:rPr>
                      <w:color w:val="000000"/>
                      <w:szCs w:val="21"/>
                      <w:lang w:val="fr-FR"/>
                    </w:rPr>
                    <w:t>+</w:t>
                  </w:r>
                  <w:r>
                    <w:rPr>
                      <w:rFonts w:hint="eastAsia"/>
                      <w:color w:val="000000"/>
                      <w:szCs w:val="21"/>
                      <w:lang w:val="fr-FR"/>
                    </w:rPr>
                    <w:t>0</w:t>
                  </w:r>
                  <w:r>
                    <w:rPr>
                      <w:color w:val="000000"/>
                      <w:szCs w:val="21"/>
                      <w:lang w:val="fr-FR"/>
                    </w:rPr>
                    <w:t>.5706</w:t>
                  </w:r>
                </w:p>
              </w:tc>
            </w:tr>
            <w:tr w:rsidR="00885E3C" w14:paraId="1C643DB9" w14:textId="77777777">
              <w:trPr>
                <w:cantSplit/>
                <w:trHeight w:val="397"/>
                <w:jc w:val="center"/>
              </w:trPr>
              <w:tc>
                <w:tcPr>
                  <w:tcW w:w="711" w:type="dxa"/>
                  <w:vMerge/>
                  <w:tcMar>
                    <w:left w:w="28" w:type="dxa"/>
                    <w:right w:w="28" w:type="dxa"/>
                  </w:tcMar>
                  <w:vAlign w:val="center"/>
                </w:tcPr>
                <w:p w14:paraId="1C643DB2" w14:textId="77777777" w:rsidR="00885E3C" w:rsidRDefault="00885E3C">
                  <w:pPr>
                    <w:widowControl/>
                    <w:jc w:val="center"/>
                    <w:rPr>
                      <w:kern w:val="0"/>
                      <w:szCs w:val="21"/>
                    </w:rPr>
                  </w:pPr>
                </w:p>
              </w:tc>
              <w:tc>
                <w:tcPr>
                  <w:tcW w:w="1209" w:type="dxa"/>
                  <w:tcMar>
                    <w:left w:w="28" w:type="dxa"/>
                    <w:right w:w="28" w:type="dxa"/>
                  </w:tcMar>
                  <w:vAlign w:val="center"/>
                </w:tcPr>
                <w:p w14:paraId="1C643DB3" w14:textId="77777777" w:rsidR="00885E3C" w:rsidRDefault="002E2A28">
                  <w:pPr>
                    <w:jc w:val="center"/>
                    <w:rPr>
                      <w:szCs w:val="21"/>
                      <w:lang w:val="pt-BR"/>
                    </w:rPr>
                  </w:pPr>
                  <w:r>
                    <w:rPr>
                      <w:color w:val="000000"/>
                      <w:szCs w:val="21"/>
                    </w:rPr>
                    <w:t>SO</w:t>
                  </w:r>
                  <w:r>
                    <w:rPr>
                      <w:color w:val="000000"/>
                      <w:szCs w:val="21"/>
                      <w:vertAlign w:val="subscript"/>
                    </w:rPr>
                    <w:t>2</w:t>
                  </w:r>
                </w:p>
              </w:tc>
              <w:tc>
                <w:tcPr>
                  <w:tcW w:w="1336" w:type="dxa"/>
                  <w:tcMar>
                    <w:left w:w="28" w:type="dxa"/>
                    <w:right w:w="28" w:type="dxa"/>
                  </w:tcMar>
                  <w:vAlign w:val="center"/>
                </w:tcPr>
                <w:p w14:paraId="1C643DB4" w14:textId="77777777" w:rsidR="00885E3C" w:rsidRDefault="002E2A28">
                  <w:pPr>
                    <w:pStyle w:val="aff6"/>
                    <w:rPr>
                      <w:color w:val="auto"/>
                      <w:kern w:val="2"/>
                    </w:rPr>
                  </w:pPr>
                  <w:r>
                    <w:rPr>
                      <w:color w:val="auto"/>
                      <w:kern w:val="2"/>
                    </w:rPr>
                    <w:t>0</w:t>
                  </w:r>
                </w:p>
              </w:tc>
              <w:tc>
                <w:tcPr>
                  <w:tcW w:w="1457" w:type="dxa"/>
                  <w:tcMar>
                    <w:left w:w="28" w:type="dxa"/>
                    <w:right w:w="28" w:type="dxa"/>
                  </w:tcMar>
                  <w:vAlign w:val="center"/>
                </w:tcPr>
                <w:p w14:paraId="1C643DB5" w14:textId="77777777" w:rsidR="00885E3C" w:rsidRDefault="002E2A28">
                  <w:pPr>
                    <w:pStyle w:val="aff6"/>
                    <w:rPr>
                      <w:color w:val="auto"/>
                      <w:kern w:val="2"/>
                    </w:rPr>
                  </w:pPr>
                  <w:r>
                    <w:rPr>
                      <w:color w:val="auto"/>
                      <w:kern w:val="2"/>
                    </w:rPr>
                    <w:t>0</w:t>
                  </w:r>
                </w:p>
              </w:tc>
              <w:tc>
                <w:tcPr>
                  <w:tcW w:w="1133" w:type="dxa"/>
                  <w:shd w:val="clear" w:color="auto" w:fill="auto"/>
                  <w:tcMar>
                    <w:left w:w="28" w:type="dxa"/>
                    <w:right w:w="28" w:type="dxa"/>
                  </w:tcMar>
                  <w:vAlign w:val="center"/>
                </w:tcPr>
                <w:p w14:paraId="1C643DB6" w14:textId="77777777" w:rsidR="00885E3C" w:rsidRDefault="002E2A28">
                  <w:pPr>
                    <w:jc w:val="center"/>
                    <w:rPr>
                      <w:szCs w:val="21"/>
                    </w:rPr>
                  </w:pPr>
                  <w:r>
                    <w:rPr>
                      <w:rFonts w:eastAsia="等线"/>
                      <w:color w:val="000000"/>
                    </w:rPr>
                    <w:t>0.04</w:t>
                  </w:r>
                </w:p>
              </w:tc>
              <w:tc>
                <w:tcPr>
                  <w:tcW w:w="1133" w:type="dxa"/>
                  <w:shd w:val="clear" w:color="auto" w:fill="auto"/>
                  <w:tcMar>
                    <w:left w:w="28" w:type="dxa"/>
                    <w:right w:w="28" w:type="dxa"/>
                  </w:tcMar>
                  <w:vAlign w:val="center"/>
                </w:tcPr>
                <w:p w14:paraId="1C643DB7" w14:textId="77777777" w:rsidR="00885E3C" w:rsidRDefault="002E2A28">
                  <w:pPr>
                    <w:jc w:val="center"/>
                    <w:rPr>
                      <w:szCs w:val="21"/>
                    </w:rPr>
                  </w:pPr>
                  <w:r>
                    <w:rPr>
                      <w:rFonts w:eastAsia="等线"/>
                      <w:color w:val="000000"/>
                    </w:rPr>
                    <w:t>0.04</w:t>
                  </w:r>
                </w:p>
              </w:tc>
              <w:tc>
                <w:tcPr>
                  <w:tcW w:w="995" w:type="dxa"/>
                  <w:shd w:val="clear" w:color="auto" w:fill="auto"/>
                  <w:tcMar>
                    <w:left w:w="28" w:type="dxa"/>
                    <w:right w:w="28" w:type="dxa"/>
                  </w:tcMar>
                  <w:vAlign w:val="center"/>
                </w:tcPr>
                <w:p w14:paraId="1C643DB8" w14:textId="77777777" w:rsidR="00885E3C" w:rsidRDefault="002E2A28">
                  <w:pPr>
                    <w:jc w:val="center"/>
                    <w:rPr>
                      <w:szCs w:val="21"/>
                    </w:rPr>
                  </w:pPr>
                  <w:r>
                    <w:rPr>
                      <w:rFonts w:eastAsia="等线"/>
                      <w:color w:val="000000"/>
                    </w:rPr>
                    <w:t>+0.04</w:t>
                  </w:r>
                </w:p>
              </w:tc>
            </w:tr>
            <w:tr w:rsidR="00885E3C" w14:paraId="1C643DC1" w14:textId="77777777">
              <w:trPr>
                <w:cantSplit/>
                <w:trHeight w:val="397"/>
                <w:jc w:val="center"/>
              </w:trPr>
              <w:tc>
                <w:tcPr>
                  <w:tcW w:w="711" w:type="dxa"/>
                  <w:vMerge/>
                  <w:tcMar>
                    <w:left w:w="28" w:type="dxa"/>
                    <w:right w:w="28" w:type="dxa"/>
                  </w:tcMar>
                  <w:vAlign w:val="center"/>
                </w:tcPr>
                <w:p w14:paraId="1C643DBA" w14:textId="77777777" w:rsidR="00885E3C" w:rsidRDefault="00885E3C">
                  <w:pPr>
                    <w:widowControl/>
                    <w:jc w:val="center"/>
                    <w:rPr>
                      <w:kern w:val="0"/>
                      <w:szCs w:val="21"/>
                    </w:rPr>
                  </w:pPr>
                </w:p>
              </w:tc>
              <w:tc>
                <w:tcPr>
                  <w:tcW w:w="1209" w:type="dxa"/>
                  <w:tcMar>
                    <w:left w:w="28" w:type="dxa"/>
                    <w:right w:w="28" w:type="dxa"/>
                  </w:tcMar>
                  <w:vAlign w:val="center"/>
                </w:tcPr>
                <w:p w14:paraId="1C643DBB" w14:textId="77777777" w:rsidR="00885E3C" w:rsidRDefault="002E2A28">
                  <w:pPr>
                    <w:jc w:val="center"/>
                    <w:rPr>
                      <w:szCs w:val="21"/>
                      <w:lang w:val="pt-BR"/>
                    </w:rPr>
                  </w:pPr>
                  <w:r>
                    <w:rPr>
                      <w:color w:val="000000"/>
                      <w:szCs w:val="21"/>
                    </w:rPr>
                    <w:t>NO</w:t>
                  </w:r>
                  <w:r>
                    <w:rPr>
                      <w:color w:val="000000"/>
                      <w:szCs w:val="21"/>
                      <w:vertAlign w:val="subscript"/>
                    </w:rPr>
                    <w:t>X</w:t>
                  </w:r>
                </w:p>
              </w:tc>
              <w:tc>
                <w:tcPr>
                  <w:tcW w:w="1336" w:type="dxa"/>
                  <w:tcMar>
                    <w:left w:w="28" w:type="dxa"/>
                    <w:right w:w="28" w:type="dxa"/>
                  </w:tcMar>
                  <w:vAlign w:val="center"/>
                </w:tcPr>
                <w:p w14:paraId="1C643DBC" w14:textId="77777777" w:rsidR="00885E3C" w:rsidRDefault="002E2A28">
                  <w:pPr>
                    <w:pStyle w:val="aff6"/>
                    <w:rPr>
                      <w:color w:val="auto"/>
                      <w:kern w:val="2"/>
                    </w:rPr>
                  </w:pPr>
                  <w:r>
                    <w:rPr>
                      <w:color w:val="auto"/>
                      <w:kern w:val="2"/>
                    </w:rPr>
                    <w:t>0</w:t>
                  </w:r>
                </w:p>
              </w:tc>
              <w:tc>
                <w:tcPr>
                  <w:tcW w:w="1457" w:type="dxa"/>
                  <w:tcMar>
                    <w:left w:w="28" w:type="dxa"/>
                    <w:right w:w="28" w:type="dxa"/>
                  </w:tcMar>
                  <w:vAlign w:val="center"/>
                </w:tcPr>
                <w:p w14:paraId="1C643DBD" w14:textId="77777777" w:rsidR="00885E3C" w:rsidRDefault="002E2A28">
                  <w:pPr>
                    <w:pStyle w:val="aff6"/>
                    <w:rPr>
                      <w:color w:val="auto"/>
                      <w:kern w:val="2"/>
                    </w:rPr>
                  </w:pPr>
                  <w:r>
                    <w:rPr>
                      <w:color w:val="auto"/>
                      <w:kern w:val="2"/>
                    </w:rPr>
                    <w:t>0</w:t>
                  </w:r>
                </w:p>
              </w:tc>
              <w:tc>
                <w:tcPr>
                  <w:tcW w:w="1133" w:type="dxa"/>
                  <w:shd w:val="clear" w:color="auto" w:fill="auto"/>
                  <w:tcMar>
                    <w:left w:w="28" w:type="dxa"/>
                    <w:right w:w="28" w:type="dxa"/>
                  </w:tcMar>
                  <w:vAlign w:val="center"/>
                </w:tcPr>
                <w:p w14:paraId="1C643DBE" w14:textId="77777777" w:rsidR="00885E3C" w:rsidRDefault="002E2A28">
                  <w:pPr>
                    <w:jc w:val="center"/>
                    <w:rPr>
                      <w:szCs w:val="21"/>
                    </w:rPr>
                  </w:pPr>
                  <w:r>
                    <w:rPr>
                      <w:rFonts w:eastAsia="等线"/>
                      <w:color w:val="000000"/>
                    </w:rPr>
                    <w:t>0.374</w:t>
                  </w:r>
                </w:p>
              </w:tc>
              <w:tc>
                <w:tcPr>
                  <w:tcW w:w="1133" w:type="dxa"/>
                  <w:shd w:val="clear" w:color="auto" w:fill="auto"/>
                  <w:tcMar>
                    <w:left w:w="28" w:type="dxa"/>
                    <w:right w:w="28" w:type="dxa"/>
                  </w:tcMar>
                  <w:vAlign w:val="center"/>
                </w:tcPr>
                <w:p w14:paraId="1C643DBF" w14:textId="77777777" w:rsidR="00885E3C" w:rsidRDefault="002E2A28">
                  <w:pPr>
                    <w:jc w:val="center"/>
                    <w:rPr>
                      <w:szCs w:val="21"/>
                    </w:rPr>
                  </w:pPr>
                  <w:r>
                    <w:rPr>
                      <w:rFonts w:eastAsia="等线"/>
                      <w:color w:val="000000"/>
                    </w:rPr>
                    <w:t>0.374</w:t>
                  </w:r>
                </w:p>
              </w:tc>
              <w:tc>
                <w:tcPr>
                  <w:tcW w:w="995" w:type="dxa"/>
                  <w:shd w:val="clear" w:color="auto" w:fill="auto"/>
                  <w:tcMar>
                    <w:left w:w="28" w:type="dxa"/>
                    <w:right w:w="28" w:type="dxa"/>
                  </w:tcMar>
                  <w:vAlign w:val="center"/>
                </w:tcPr>
                <w:p w14:paraId="1C643DC0" w14:textId="77777777" w:rsidR="00885E3C" w:rsidRDefault="002E2A28">
                  <w:pPr>
                    <w:jc w:val="center"/>
                    <w:rPr>
                      <w:szCs w:val="21"/>
                    </w:rPr>
                  </w:pPr>
                  <w:r>
                    <w:rPr>
                      <w:rFonts w:eastAsia="等线"/>
                      <w:color w:val="000000"/>
                    </w:rPr>
                    <w:t>+0.374</w:t>
                  </w:r>
                </w:p>
              </w:tc>
            </w:tr>
          </w:tbl>
          <w:p w14:paraId="1C643DC2" w14:textId="77777777" w:rsidR="00885E3C" w:rsidRDefault="002E2A28">
            <w:pPr>
              <w:adjustRightInd w:val="0"/>
              <w:snapToGrid w:val="0"/>
              <w:spacing w:line="460" w:lineRule="exact"/>
              <w:ind w:firstLineChars="200" w:firstLine="480"/>
              <w:rPr>
                <w:color w:val="000000"/>
                <w:sz w:val="24"/>
              </w:rPr>
            </w:pPr>
            <w:r>
              <w:rPr>
                <w:color w:val="000000"/>
                <w:sz w:val="24"/>
              </w:rPr>
              <w:t>本项目属于</w:t>
            </w:r>
            <w:r>
              <w:rPr>
                <w:rFonts w:hint="eastAsia"/>
                <w:color w:val="000000"/>
                <w:sz w:val="24"/>
              </w:rPr>
              <w:t>扩建</w:t>
            </w:r>
            <w:r>
              <w:rPr>
                <w:color w:val="000000"/>
                <w:sz w:val="24"/>
              </w:rPr>
              <w:t>项目，本项目污染物排放量为</w:t>
            </w:r>
            <w:r>
              <w:rPr>
                <w:color w:val="000000"/>
                <w:sz w:val="24"/>
              </w:rPr>
              <w:t>COD</w:t>
            </w:r>
            <w:r>
              <w:rPr>
                <w:rFonts w:hint="eastAsia"/>
                <w:color w:val="000000"/>
                <w:sz w:val="24"/>
              </w:rPr>
              <w:t xml:space="preserve"> </w:t>
            </w:r>
            <w:r>
              <w:rPr>
                <w:color w:val="000000"/>
                <w:sz w:val="24"/>
              </w:rPr>
              <w:t>0.0043t/a</w:t>
            </w:r>
            <w:r>
              <w:rPr>
                <w:color w:val="000000"/>
                <w:sz w:val="24"/>
              </w:rPr>
              <w:t>、</w:t>
            </w:r>
            <w:r>
              <w:rPr>
                <w:color w:val="000000"/>
                <w:sz w:val="24"/>
              </w:rPr>
              <w:t>NH</w:t>
            </w:r>
            <w:r>
              <w:rPr>
                <w:color w:val="000000"/>
                <w:sz w:val="24"/>
                <w:vertAlign w:val="subscript"/>
              </w:rPr>
              <w:t>3</w:t>
            </w:r>
            <w:r>
              <w:rPr>
                <w:color w:val="000000"/>
                <w:sz w:val="24"/>
              </w:rPr>
              <w:t>-N</w:t>
            </w:r>
            <w:r>
              <w:rPr>
                <w:rFonts w:hint="eastAsia"/>
                <w:color w:val="000000"/>
                <w:sz w:val="24"/>
              </w:rPr>
              <w:t xml:space="preserve"> </w:t>
            </w:r>
            <w:r>
              <w:rPr>
                <w:color w:val="000000"/>
                <w:sz w:val="24"/>
              </w:rPr>
              <w:t>0.0002t/a</w:t>
            </w:r>
            <w:r>
              <w:rPr>
                <w:rFonts w:hint="eastAsia"/>
                <w:color w:val="000000"/>
                <w:sz w:val="24"/>
              </w:rPr>
              <w:t>、</w:t>
            </w:r>
            <w:r>
              <w:rPr>
                <w:color w:val="000000"/>
                <w:sz w:val="24"/>
              </w:rPr>
              <w:t>SO</w:t>
            </w:r>
            <w:r>
              <w:rPr>
                <w:color w:val="000000"/>
                <w:sz w:val="24"/>
                <w:vertAlign w:val="subscript"/>
              </w:rPr>
              <w:t>2</w:t>
            </w:r>
            <w:r>
              <w:rPr>
                <w:rFonts w:hint="eastAsia"/>
                <w:color w:val="000000"/>
                <w:sz w:val="24"/>
              </w:rPr>
              <w:t xml:space="preserve"> </w:t>
            </w:r>
            <w:r>
              <w:rPr>
                <w:color w:val="000000"/>
                <w:sz w:val="24"/>
              </w:rPr>
              <w:t>0.04</w:t>
            </w:r>
            <w:r>
              <w:rPr>
                <w:rFonts w:hint="eastAsia"/>
                <w:color w:val="000000"/>
                <w:sz w:val="24"/>
              </w:rPr>
              <w:t>t/a</w:t>
            </w:r>
            <w:r>
              <w:rPr>
                <w:rFonts w:hint="eastAsia"/>
                <w:color w:val="000000"/>
                <w:sz w:val="24"/>
              </w:rPr>
              <w:t>、</w:t>
            </w:r>
            <w:r>
              <w:rPr>
                <w:color w:val="000000"/>
                <w:sz w:val="24"/>
              </w:rPr>
              <w:t>NO</w:t>
            </w:r>
            <w:r>
              <w:rPr>
                <w:color w:val="000000"/>
                <w:sz w:val="24"/>
                <w:vertAlign w:val="subscript"/>
              </w:rPr>
              <w:t>X</w:t>
            </w:r>
            <w:r>
              <w:rPr>
                <w:rFonts w:hint="eastAsia"/>
                <w:color w:val="000000"/>
                <w:sz w:val="24"/>
              </w:rPr>
              <w:t xml:space="preserve"> </w:t>
            </w:r>
            <w:r>
              <w:rPr>
                <w:color w:val="000000"/>
                <w:sz w:val="24"/>
              </w:rPr>
              <w:t>0.374</w:t>
            </w:r>
            <w:r>
              <w:rPr>
                <w:rFonts w:hint="eastAsia"/>
                <w:color w:val="000000"/>
                <w:sz w:val="24"/>
              </w:rPr>
              <w:t>t/a</w:t>
            </w:r>
            <w:r>
              <w:rPr>
                <w:rFonts w:hint="eastAsia"/>
                <w:color w:val="000000"/>
                <w:sz w:val="24"/>
              </w:rPr>
              <w:t>、颗粒物</w:t>
            </w:r>
            <w:r>
              <w:rPr>
                <w:color w:val="000000"/>
                <w:sz w:val="24"/>
              </w:rPr>
              <w:t>0.5706</w:t>
            </w:r>
            <w:r>
              <w:rPr>
                <w:rFonts w:hint="eastAsia"/>
                <w:color w:val="000000"/>
                <w:sz w:val="24"/>
              </w:rPr>
              <w:t>t/a</w:t>
            </w:r>
            <w:r>
              <w:rPr>
                <w:rFonts w:hint="eastAsia"/>
                <w:color w:val="000000"/>
                <w:sz w:val="24"/>
              </w:rPr>
              <w:t>（有组织</w:t>
            </w:r>
            <w:r>
              <w:rPr>
                <w:color w:val="000000"/>
                <w:sz w:val="24"/>
              </w:rPr>
              <w:t>0.4218</w:t>
            </w:r>
            <w:r>
              <w:rPr>
                <w:rFonts w:hint="eastAsia"/>
                <w:color w:val="000000"/>
                <w:sz w:val="24"/>
              </w:rPr>
              <w:t>t/a</w:t>
            </w:r>
            <w:r>
              <w:rPr>
                <w:rFonts w:hint="eastAsia"/>
                <w:color w:val="000000"/>
                <w:sz w:val="24"/>
              </w:rPr>
              <w:t>、无组织</w:t>
            </w:r>
            <w:r>
              <w:rPr>
                <w:color w:val="000000"/>
                <w:sz w:val="24"/>
              </w:rPr>
              <w:t>0.1488</w:t>
            </w:r>
            <w:r>
              <w:rPr>
                <w:rFonts w:hint="eastAsia"/>
                <w:color w:val="000000"/>
                <w:sz w:val="24"/>
              </w:rPr>
              <w:t>t/a</w:t>
            </w:r>
            <w:r>
              <w:rPr>
                <w:rFonts w:hint="eastAsia"/>
                <w:color w:val="000000"/>
                <w:sz w:val="24"/>
              </w:rPr>
              <w:t>）、</w:t>
            </w:r>
            <w:r>
              <w:rPr>
                <w:color w:val="000000"/>
                <w:sz w:val="24"/>
              </w:rPr>
              <w:t>VOCs</w:t>
            </w:r>
            <w:r>
              <w:rPr>
                <w:rFonts w:hint="eastAsia"/>
                <w:color w:val="000000"/>
                <w:sz w:val="24"/>
              </w:rPr>
              <w:t xml:space="preserve"> </w:t>
            </w:r>
            <w:r>
              <w:rPr>
                <w:color w:val="000000"/>
                <w:sz w:val="24"/>
              </w:rPr>
              <w:t>0.7792</w:t>
            </w:r>
            <w:r>
              <w:rPr>
                <w:rFonts w:hint="eastAsia"/>
                <w:color w:val="000000"/>
                <w:sz w:val="24"/>
              </w:rPr>
              <w:t>t/a</w:t>
            </w:r>
            <w:r>
              <w:rPr>
                <w:rFonts w:hint="eastAsia"/>
                <w:color w:val="000000"/>
                <w:sz w:val="24"/>
              </w:rPr>
              <w:t>（有组织</w:t>
            </w:r>
            <w:r>
              <w:rPr>
                <w:color w:val="000000"/>
                <w:sz w:val="24"/>
              </w:rPr>
              <w:t>0.5802</w:t>
            </w:r>
            <w:r>
              <w:rPr>
                <w:rFonts w:hint="eastAsia"/>
                <w:color w:val="000000"/>
                <w:sz w:val="24"/>
              </w:rPr>
              <w:t>t/a</w:t>
            </w:r>
            <w:r>
              <w:rPr>
                <w:rFonts w:hint="eastAsia"/>
                <w:color w:val="000000"/>
                <w:sz w:val="24"/>
              </w:rPr>
              <w:t>、无组织</w:t>
            </w:r>
            <w:r>
              <w:rPr>
                <w:color w:val="000000"/>
                <w:sz w:val="24"/>
              </w:rPr>
              <w:t>0.199</w:t>
            </w:r>
            <w:r>
              <w:rPr>
                <w:rFonts w:hint="eastAsia"/>
                <w:color w:val="000000"/>
                <w:sz w:val="24"/>
              </w:rPr>
              <w:t>t/a</w:t>
            </w:r>
            <w:r>
              <w:rPr>
                <w:rFonts w:hint="eastAsia"/>
                <w:color w:val="000000"/>
                <w:sz w:val="24"/>
              </w:rPr>
              <w:t>）；本项目建成后</w:t>
            </w:r>
            <w:r>
              <w:rPr>
                <w:color w:val="000000"/>
                <w:sz w:val="24"/>
              </w:rPr>
              <w:t>全厂新增污染物排放量为</w:t>
            </w:r>
            <w:r>
              <w:rPr>
                <w:color w:val="000000"/>
                <w:sz w:val="24"/>
              </w:rPr>
              <w:t>COD</w:t>
            </w:r>
            <w:r>
              <w:rPr>
                <w:rFonts w:hint="eastAsia"/>
                <w:color w:val="000000"/>
                <w:sz w:val="24"/>
              </w:rPr>
              <w:t xml:space="preserve"> </w:t>
            </w:r>
            <w:r>
              <w:rPr>
                <w:color w:val="000000"/>
                <w:sz w:val="24"/>
              </w:rPr>
              <w:t>0.0043t/a</w:t>
            </w:r>
            <w:r>
              <w:rPr>
                <w:color w:val="000000"/>
                <w:sz w:val="24"/>
              </w:rPr>
              <w:t>、</w:t>
            </w:r>
            <w:r>
              <w:rPr>
                <w:color w:val="000000"/>
                <w:sz w:val="24"/>
              </w:rPr>
              <w:t>NH</w:t>
            </w:r>
            <w:r>
              <w:rPr>
                <w:color w:val="000000"/>
                <w:sz w:val="24"/>
                <w:vertAlign w:val="subscript"/>
              </w:rPr>
              <w:t>3</w:t>
            </w:r>
            <w:r>
              <w:rPr>
                <w:color w:val="000000"/>
                <w:sz w:val="24"/>
              </w:rPr>
              <w:t>-N</w:t>
            </w:r>
            <w:r>
              <w:rPr>
                <w:rFonts w:hint="eastAsia"/>
                <w:color w:val="000000"/>
                <w:sz w:val="24"/>
              </w:rPr>
              <w:t xml:space="preserve"> </w:t>
            </w:r>
            <w:r>
              <w:rPr>
                <w:color w:val="000000"/>
                <w:sz w:val="24"/>
              </w:rPr>
              <w:t>0.0002t/a</w:t>
            </w:r>
            <w:r>
              <w:rPr>
                <w:rFonts w:hint="eastAsia"/>
                <w:color w:val="000000"/>
                <w:sz w:val="24"/>
              </w:rPr>
              <w:t>、</w:t>
            </w:r>
            <w:r>
              <w:rPr>
                <w:color w:val="000000"/>
                <w:sz w:val="24"/>
              </w:rPr>
              <w:t>SO</w:t>
            </w:r>
            <w:r>
              <w:rPr>
                <w:color w:val="000000"/>
                <w:sz w:val="24"/>
                <w:vertAlign w:val="subscript"/>
              </w:rPr>
              <w:t>2</w:t>
            </w:r>
            <w:r>
              <w:rPr>
                <w:rFonts w:hint="eastAsia"/>
                <w:color w:val="000000"/>
                <w:sz w:val="24"/>
              </w:rPr>
              <w:t xml:space="preserve"> </w:t>
            </w:r>
            <w:r>
              <w:rPr>
                <w:color w:val="000000"/>
                <w:sz w:val="24"/>
              </w:rPr>
              <w:t>0.04</w:t>
            </w:r>
            <w:r>
              <w:rPr>
                <w:rFonts w:hint="eastAsia"/>
                <w:color w:val="000000"/>
                <w:sz w:val="24"/>
              </w:rPr>
              <w:t>t/a</w:t>
            </w:r>
            <w:r>
              <w:rPr>
                <w:rFonts w:hint="eastAsia"/>
                <w:color w:val="000000"/>
                <w:sz w:val="24"/>
              </w:rPr>
              <w:t>、</w:t>
            </w:r>
            <w:r>
              <w:rPr>
                <w:color w:val="000000"/>
                <w:sz w:val="24"/>
              </w:rPr>
              <w:t>NO</w:t>
            </w:r>
            <w:r>
              <w:rPr>
                <w:color w:val="000000"/>
                <w:sz w:val="24"/>
                <w:vertAlign w:val="subscript"/>
              </w:rPr>
              <w:t>X</w:t>
            </w:r>
            <w:r>
              <w:rPr>
                <w:rFonts w:hint="eastAsia"/>
                <w:color w:val="000000"/>
                <w:sz w:val="24"/>
              </w:rPr>
              <w:t xml:space="preserve"> </w:t>
            </w:r>
            <w:r>
              <w:rPr>
                <w:color w:val="000000"/>
                <w:sz w:val="24"/>
              </w:rPr>
              <w:t>0.374</w:t>
            </w:r>
            <w:r>
              <w:rPr>
                <w:rFonts w:hint="eastAsia"/>
                <w:color w:val="000000"/>
                <w:sz w:val="24"/>
              </w:rPr>
              <w:t>t/a</w:t>
            </w:r>
            <w:r>
              <w:rPr>
                <w:rFonts w:hint="eastAsia"/>
                <w:color w:val="000000"/>
                <w:sz w:val="24"/>
              </w:rPr>
              <w:t>、颗粒物</w:t>
            </w:r>
            <w:r>
              <w:rPr>
                <w:color w:val="000000"/>
                <w:sz w:val="24"/>
              </w:rPr>
              <w:t>0.5706</w:t>
            </w:r>
            <w:r>
              <w:rPr>
                <w:rFonts w:hint="eastAsia"/>
                <w:color w:val="000000"/>
                <w:sz w:val="24"/>
              </w:rPr>
              <w:t>t/a</w:t>
            </w:r>
            <w:r>
              <w:rPr>
                <w:rFonts w:hint="eastAsia"/>
                <w:color w:val="000000"/>
                <w:sz w:val="24"/>
              </w:rPr>
              <w:t>（有组织</w:t>
            </w:r>
            <w:r>
              <w:rPr>
                <w:color w:val="000000"/>
                <w:sz w:val="24"/>
              </w:rPr>
              <w:t>0.4218</w:t>
            </w:r>
            <w:r>
              <w:rPr>
                <w:rFonts w:hint="eastAsia"/>
                <w:color w:val="000000"/>
                <w:sz w:val="24"/>
              </w:rPr>
              <w:t>t/a</w:t>
            </w:r>
            <w:r>
              <w:rPr>
                <w:rFonts w:hint="eastAsia"/>
                <w:color w:val="000000"/>
                <w:sz w:val="24"/>
              </w:rPr>
              <w:t>、无组织</w:t>
            </w:r>
            <w:r>
              <w:rPr>
                <w:color w:val="000000"/>
                <w:sz w:val="24"/>
              </w:rPr>
              <w:t>0.1488</w:t>
            </w:r>
            <w:r>
              <w:rPr>
                <w:rFonts w:hint="eastAsia"/>
                <w:color w:val="000000"/>
                <w:sz w:val="24"/>
              </w:rPr>
              <w:t>t/a</w:t>
            </w:r>
            <w:r>
              <w:rPr>
                <w:rFonts w:hint="eastAsia"/>
                <w:color w:val="000000"/>
                <w:sz w:val="24"/>
              </w:rPr>
              <w:t>）、</w:t>
            </w:r>
            <w:r>
              <w:rPr>
                <w:color w:val="000000"/>
                <w:sz w:val="24"/>
              </w:rPr>
              <w:t>VOCs</w:t>
            </w:r>
            <w:r>
              <w:rPr>
                <w:rFonts w:hint="eastAsia"/>
                <w:color w:val="000000"/>
                <w:sz w:val="24"/>
              </w:rPr>
              <w:t xml:space="preserve"> </w:t>
            </w:r>
            <w:r>
              <w:rPr>
                <w:color w:val="000000"/>
                <w:sz w:val="24"/>
              </w:rPr>
              <w:t>0.7792</w:t>
            </w:r>
            <w:r>
              <w:rPr>
                <w:rFonts w:hint="eastAsia"/>
                <w:color w:val="000000"/>
                <w:sz w:val="24"/>
              </w:rPr>
              <w:t>t/a</w:t>
            </w:r>
            <w:r>
              <w:rPr>
                <w:rFonts w:hint="eastAsia"/>
                <w:color w:val="000000"/>
                <w:sz w:val="24"/>
              </w:rPr>
              <w:t>（有组织</w:t>
            </w:r>
            <w:r>
              <w:rPr>
                <w:color w:val="000000"/>
                <w:sz w:val="24"/>
              </w:rPr>
              <w:t>0.5802</w:t>
            </w:r>
            <w:r>
              <w:rPr>
                <w:rFonts w:hint="eastAsia"/>
                <w:color w:val="000000"/>
                <w:sz w:val="24"/>
              </w:rPr>
              <w:t>t/a</w:t>
            </w:r>
            <w:r>
              <w:rPr>
                <w:rFonts w:hint="eastAsia"/>
                <w:color w:val="000000"/>
                <w:sz w:val="24"/>
              </w:rPr>
              <w:t>、无组织</w:t>
            </w:r>
            <w:r>
              <w:rPr>
                <w:color w:val="000000"/>
                <w:sz w:val="24"/>
              </w:rPr>
              <w:t>0.199</w:t>
            </w:r>
            <w:r>
              <w:rPr>
                <w:rFonts w:hint="eastAsia"/>
                <w:color w:val="000000"/>
                <w:sz w:val="24"/>
              </w:rPr>
              <w:t>t/a</w:t>
            </w:r>
            <w:r>
              <w:rPr>
                <w:rFonts w:hint="eastAsia"/>
                <w:color w:val="000000"/>
                <w:sz w:val="24"/>
              </w:rPr>
              <w:t>）</w:t>
            </w:r>
            <w:r>
              <w:rPr>
                <w:color w:val="000000"/>
                <w:sz w:val="24"/>
              </w:rPr>
              <w:t>，需要区域内进行</w:t>
            </w:r>
            <w:r>
              <w:rPr>
                <w:rFonts w:hint="eastAsia"/>
                <w:color w:val="000000"/>
                <w:sz w:val="24"/>
              </w:rPr>
              <w:t>单</w:t>
            </w:r>
            <w:proofErr w:type="gramStart"/>
            <w:r>
              <w:rPr>
                <w:rFonts w:hint="eastAsia"/>
                <w:color w:val="000000"/>
                <w:sz w:val="24"/>
              </w:rPr>
              <w:t>倍</w:t>
            </w:r>
            <w:proofErr w:type="gramEnd"/>
            <w:r>
              <w:rPr>
                <w:rFonts w:hint="eastAsia"/>
                <w:color w:val="000000"/>
                <w:sz w:val="24"/>
              </w:rPr>
              <w:t>或</w:t>
            </w:r>
            <w:r>
              <w:rPr>
                <w:color w:val="000000"/>
                <w:sz w:val="24"/>
              </w:rPr>
              <w:t>双倍替代。</w:t>
            </w:r>
          </w:p>
          <w:p w14:paraId="1C643DC3" w14:textId="77777777" w:rsidR="00885E3C" w:rsidRDefault="002E2A28">
            <w:pPr>
              <w:adjustRightInd w:val="0"/>
              <w:snapToGrid w:val="0"/>
              <w:spacing w:line="460" w:lineRule="exact"/>
              <w:ind w:firstLineChars="200" w:firstLine="480"/>
              <w:rPr>
                <w:color w:val="000000"/>
                <w:sz w:val="24"/>
              </w:rPr>
            </w:pPr>
            <w:r>
              <w:rPr>
                <w:rFonts w:hint="eastAsia"/>
                <w:kern w:val="0"/>
                <w:sz w:val="24"/>
              </w:rPr>
              <w:t>新增</w:t>
            </w:r>
            <w:r>
              <w:rPr>
                <w:color w:val="000000"/>
                <w:sz w:val="24"/>
              </w:rPr>
              <w:t>COD</w:t>
            </w:r>
            <w:r>
              <w:rPr>
                <w:rFonts w:hint="eastAsia"/>
                <w:color w:val="000000"/>
                <w:sz w:val="24"/>
              </w:rPr>
              <w:t>、</w:t>
            </w:r>
            <w:r>
              <w:rPr>
                <w:color w:val="000000"/>
                <w:sz w:val="24"/>
              </w:rPr>
              <w:t>NH</w:t>
            </w:r>
            <w:r>
              <w:rPr>
                <w:color w:val="000000"/>
                <w:sz w:val="24"/>
                <w:vertAlign w:val="subscript"/>
              </w:rPr>
              <w:t>3</w:t>
            </w:r>
            <w:r>
              <w:rPr>
                <w:color w:val="000000"/>
                <w:sz w:val="24"/>
              </w:rPr>
              <w:t>-N</w:t>
            </w:r>
            <w:r>
              <w:rPr>
                <w:rFonts w:hint="eastAsia"/>
                <w:kern w:val="0"/>
                <w:sz w:val="24"/>
              </w:rPr>
              <w:t>排放量从平原示范区污水处理厂提</w:t>
            </w:r>
            <w:proofErr w:type="gramStart"/>
            <w:r>
              <w:rPr>
                <w:rFonts w:hint="eastAsia"/>
                <w:kern w:val="0"/>
                <w:sz w:val="24"/>
              </w:rPr>
              <w:t>标改造</w:t>
            </w:r>
            <w:proofErr w:type="gramEnd"/>
            <w:r>
              <w:rPr>
                <w:rFonts w:hint="eastAsia"/>
                <w:kern w:val="0"/>
                <w:sz w:val="24"/>
              </w:rPr>
              <w:t>形成的减排剩余量（</w:t>
            </w:r>
            <w:r>
              <w:rPr>
                <w:color w:val="000000"/>
                <w:sz w:val="24"/>
              </w:rPr>
              <w:t xml:space="preserve">COD </w:t>
            </w:r>
            <w:r>
              <w:rPr>
                <w:kern w:val="0"/>
                <w:sz w:val="24"/>
              </w:rPr>
              <w:t>10.6461t/a</w:t>
            </w:r>
            <w:r>
              <w:rPr>
                <w:rFonts w:hint="eastAsia"/>
                <w:color w:val="000000"/>
                <w:sz w:val="24"/>
              </w:rPr>
              <w:t>、</w:t>
            </w:r>
            <w:r>
              <w:rPr>
                <w:color w:val="000000"/>
                <w:sz w:val="24"/>
              </w:rPr>
              <w:t>NH</w:t>
            </w:r>
            <w:r>
              <w:rPr>
                <w:color w:val="000000"/>
                <w:sz w:val="24"/>
                <w:vertAlign w:val="subscript"/>
              </w:rPr>
              <w:t>3</w:t>
            </w:r>
            <w:r>
              <w:rPr>
                <w:color w:val="000000"/>
                <w:sz w:val="24"/>
              </w:rPr>
              <w:t xml:space="preserve">-N </w:t>
            </w:r>
            <w:r>
              <w:rPr>
                <w:kern w:val="0"/>
                <w:sz w:val="24"/>
              </w:rPr>
              <w:t>18.3768t/a</w:t>
            </w:r>
            <w:r>
              <w:rPr>
                <w:rFonts w:hint="eastAsia"/>
                <w:kern w:val="0"/>
                <w:sz w:val="24"/>
              </w:rPr>
              <w:t>）中调剂给本项目</w:t>
            </w:r>
            <w:r>
              <w:rPr>
                <w:color w:val="000000"/>
                <w:sz w:val="24"/>
              </w:rPr>
              <w:t>COD</w:t>
            </w:r>
            <w:r>
              <w:rPr>
                <w:rFonts w:hint="eastAsia"/>
                <w:color w:val="000000"/>
                <w:sz w:val="24"/>
              </w:rPr>
              <w:t xml:space="preserve"> </w:t>
            </w:r>
            <w:r>
              <w:rPr>
                <w:color w:val="000000"/>
                <w:sz w:val="24"/>
              </w:rPr>
              <w:t>0.0043t/a</w:t>
            </w:r>
            <w:r>
              <w:rPr>
                <w:color w:val="000000"/>
                <w:sz w:val="24"/>
              </w:rPr>
              <w:t>、</w:t>
            </w:r>
            <w:r>
              <w:rPr>
                <w:color w:val="000000"/>
                <w:sz w:val="24"/>
              </w:rPr>
              <w:t>NH</w:t>
            </w:r>
            <w:r>
              <w:rPr>
                <w:color w:val="000000"/>
                <w:sz w:val="24"/>
                <w:vertAlign w:val="subscript"/>
              </w:rPr>
              <w:t>3</w:t>
            </w:r>
            <w:r>
              <w:rPr>
                <w:color w:val="000000"/>
                <w:sz w:val="24"/>
              </w:rPr>
              <w:t>-N</w:t>
            </w:r>
            <w:r>
              <w:rPr>
                <w:rFonts w:hint="eastAsia"/>
                <w:color w:val="000000"/>
                <w:sz w:val="24"/>
              </w:rPr>
              <w:t xml:space="preserve"> </w:t>
            </w:r>
            <w:r>
              <w:rPr>
                <w:color w:val="000000"/>
                <w:sz w:val="24"/>
              </w:rPr>
              <w:t>0.0002t/a</w:t>
            </w:r>
            <w:r>
              <w:rPr>
                <w:rFonts w:hint="eastAsia"/>
                <w:kern w:val="0"/>
                <w:sz w:val="24"/>
              </w:rPr>
              <w:t>（单</w:t>
            </w:r>
            <w:proofErr w:type="gramStart"/>
            <w:r>
              <w:rPr>
                <w:rFonts w:hint="eastAsia"/>
                <w:kern w:val="0"/>
                <w:sz w:val="24"/>
              </w:rPr>
              <w:t>倍</w:t>
            </w:r>
            <w:proofErr w:type="gramEnd"/>
            <w:r>
              <w:rPr>
                <w:rFonts w:hint="eastAsia"/>
                <w:kern w:val="0"/>
                <w:sz w:val="24"/>
              </w:rPr>
              <w:t>）作为替代量</w:t>
            </w:r>
            <w:r>
              <w:rPr>
                <w:rFonts w:hint="eastAsia"/>
                <w:color w:val="000000"/>
                <w:kern w:val="0"/>
                <w:sz w:val="24"/>
              </w:rPr>
              <w:t>。</w:t>
            </w:r>
            <w:r>
              <w:rPr>
                <w:rFonts w:hint="eastAsia"/>
                <w:kern w:val="0"/>
                <w:sz w:val="24"/>
              </w:rPr>
              <w:t>新增</w:t>
            </w:r>
            <w:r>
              <w:rPr>
                <w:color w:val="000000"/>
                <w:sz w:val="24"/>
              </w:rPr>
              <w:t>SO</w:t>
            </w:r>
            <w:r>
              <w:rPr>
                <w:color w:val="000000"/>
                <w:sz w:val="24"/>
                <w:vertAlign w:val="subscript"/>
              </w:rPr>
              <w:t>2</w:t>
            </w:r>
            <w:r>
              <w:rPr>
                <w:rFonts w:hint="eastAsia"/>
                <w:kern w:val="0"/>
                <w:sz w:val="24"/>
              </w:rPr>
              <w:t>排放量从河南众泰纸业有限公司排污许可证注销产生的减排量</w:t>
            </w:r>
            <w:r>
              <w:rPr>
                <w:kern w:val="0"/>
                <w:sz w:val="24"/>
              </w:rPr>
              <w:t>1.48t/a</w:t>
            </w:r>
            <w:r>
              <w:rPr>
                <w:rFonts w:hint="eastAsia"/>
                <w:kern w:val="0"/>
                <w:sz w:val="24"/>
              </w:rPr>
              <w:t>中调剂给本项目</w:t>
            </w:r>
            <w:r>
              <w:rPr>
                <w:kern w:val="0"/>
                <w:sz w:val="24"/>
              </w:rPr>
              <w:t>0.08</w:t>
            </w:r>
            <w:r>
              <w:rPr>
                <w:rFonts w:hint="eastAsia"/>
                <w:kern w:val="0"/>
                <w:sz w:val="24"/>
              </w:rPr>
              <w:t>t/a</w:t>
            </w:r>
            <w:r>
              <w:rPr>
                <w:rFonts w:hint="eastAsia"/>
                <w:kern w:val="0"/>
                <w:sz w:val="24"/>
              </w:rPr>
              <w:t>（</w:t>
            </w:r>
            <w:r>
              <w:rPr>
                <w:rFonts w:hint="eastAsia"/>
                <w:kern w:val="0"/>
                <w:sz w:val="24"/>
              </w:rPr>
              <w:t>0.</w:t>
            </w:r>
            <w:r>
              <w:rPr>
                <w:kern w:val="0"/>
                <w:sz w:val="24"/>
              </w:rPr>
              <w:t>04</w:t>
            </w:r>
            <w:r>
              <w:rPr>
                <w:rFonts w:hint="eastAsia"/>
                <w:kern w:val="0"/>
                <w:sz w:val="24"/>
              </w:rPr>
              <w:t>t/a</w:t>
            </w:r>
            <w:r>
              <w:rPr>
                <w:rFonts w:hint="eastAsia"/>
                <w:kern w:val="0"/>
                <w:sz w:val="24"/>
              </w:rPr>
              <w:t>的两倍）作为替代量</w:t>
            </w:r>
            <w:r>
              <w:rPr>
                <w:rFonts w:hint="eastAsia"/>
                <w:color w:val="000000"/>
                <w:kern w:val="0"/>
                <w:sz w:val="24"/>
              </w:rPr>
              <w:t>；</w:t>
            </w:r>
            <w:r>
              <w:rPr>
                <w:rFonts w:hint="eastAsia"/>
                <w:kern w:val="0"/>
                <w:sz w:val="24"/>
              </w:rPr>
              <w:t>新增</w:t>
            </w:r>
            <w:r>
              <w:rPr>
                <w:color w:val="000000"/>
                <w:sz w:val="24"/>
              </w:rPr>
              <w:t>NO</w:t>
            </w:r>
            <w:r>
              <w:rPr>
                <w:color w:val="000000"/>
                <w:sz w:val="24"/>
                <w:vertAlign w:val="subscript"/>
              </w:rPr>
              <w:t>X</w:t>
            </w:r>
            <w:r>
              <w:rPr>
                <w:rFonts w:hint="eastAsia"/>
                <w:kern w:val="0"/>
                <w:sz w:val="24"/>
              </w:rPr>
              <w:t>排放量从河南心连心化肥有限公司清洁生产治理</w:t>
            </w:r>
            <w:r>
              <w:rPr>
                <w:rFonts w:hint="eastAsia"/>
                <w:kern w:val="0"/>
                <w:sz w:val="24"/>
              </w:rPr>
              <w:t>/</w:t>
            </w:r>
            <w:r>
              <w:rPr>
                <w:rFonts w:hint="eastAsia"/>
                <w:kern w:val="0"/>
                <w:sz w:val="24"/>
              </w:rPr>
              <w:t>燃煤锅炉</w:t>
            </w:r>
            <w:proofErr w:type="gramStart"/>
            <w:r>
              <w:rPr>
                <w:rFonts w:hint="eastAsia"/>
                <w:kern w:val="0"/>
                <w:sz w:val="24"/>
              </w:rPr>
              <w:t>低氮治理</w:t>
            </w:r>
            <w:proofErr w:type="gramEnd"/>
            <w:r>
              <w:rPr>
                <w:rFonts w:hint="eastAsia"/>
                <w:kern w:val="0"/>
                <w:sz w:val="24"/>
              </w:rPr>
              <w:t>产生的减排剩余量</w:t>
            </w:r>
            <w:r>
              <w:rPr>
                <w:kern w:val="0"/>
                <w:sz w:val="24"/>
              </w:rPr>
              <w:t>1.0122t/a</w:t>
            </w:r>
            <w:r>
              <w:rPr>
                <w:rFonts w:hint="eastAsia"/>
                <w:kern w:val="0"/>
                <w:sz w:val="24"/>
              </w:rPr>
              <w:t>中调剂给本项目</w:t>
            </w:r>
            <w:r>
              <w:rPr>
                <w:kern w:val="0"/>
                <w:sz w:val="24"/>
              </w:rPr>
              <w:t>0.748</w:t>
            </w:r>
            <w:r>
              <w:rPr>
                <w:rFonts w:hint="eastAsia"/>
                <w:kern w:val="0"/>
                <w:sz w:val="24"/>
              </w:rPr>
              <w:t>t/a</w:t>
            </w:r>
            <w:r>
              <w:rPr>
                <w:rFonts w:hint="eastAsia"/>
                <w:kern w:val="0"/>
                <w:sz w:val="24"/>
              </w:rPr>
              <w:t>（</w:t>
            </w:r>
            <w:r>
              <w:rPr>
                <w:rFonts w:hint="eastAsia"/>
                <w:kern w:val="0"/>
                <w:sz w:val="24"/>
              </w:rPr>
              <w:t>0.</w:t>
            </w:r>
            <w:r>
              <w:rPr>
                <w:kern w:val="0"/>
                <w:sz w:val="24"/>
              </w:rPr>
              <w:t>374</w:t>
            </w:r>
            <w:r>
              <w:rPr>
                <w:rFonts w:hint="eastAsia"/>
                <w:kern w:val="0"/>
                <w:sz w:val="24"/>
              </w:rPr>
              <w:t>t/a</w:t>
            </w:r>
            <w:r>
              <w:rPr>
                <w:rFonts w:hint="eastAsia"/>
                <w:kern w:val="0"/>
                <w:sz w:val="24"/>
              </w:rPr>
              <w:t>的两倍）作为替代量</w:t>
            </w:r>
            <w:r>
              <w:rPr>
                <w:rFonts w:hint="eastAsia"/>
                <w:color w:val="000000"/>
                <w:kern w:val="0"/>
                <w:sz w:val="24"/>
              </w:rPr>
              <w:t>；</w:t>
            </w:r>
            <w:r>
              <w:rPr>
                <w:rFonts w:hint="eastAsia"/>
                <w:kern w:val="0"/>
                <w:sz w:val="24"/>
              </w:rPr>
              <w:t>新增</w:t>
            </w:r>
            <w:r>
              <w:rPr>
                <w:rFonts w:hint="eastAsia"/>
                <w:color w:val="000000"/>
                <w:sz w:val="24"/>
              </w:rPr>
              <w:t>颗粒物</w:t>
            </w:r>
            <w:r>
              <w:rPr>
                <w:rFonts w:hint="eastAsia"/>
                <w:kern w:val="0"/>
                <w:sz w:val="24"/>
              </w:rPr>
              <w:t>排放量从河南省</w:t>
            </w:r>
            <w:proofErr w:type="gramStart"/>
            <w:r>
              <w:rPr>
                <w:rFonts w:hint="eastAsia"/>
                <w:kern w:val="0"/>
                <w:sz w:val="24"/>
              </w:rPr>
              <w:t>新乡天泰水</w:t>
            </w:r>
            <w:proofErr w:type="gramEnd"/>
            <w:r>
              <w:rPr>
                <w:rFonts w:hint="eastAsia"/>
                <w:kern w:val="0"/>
                <w:sz w:val="24"/>
              </w:rPr>
              <w:t>泥有限公司无组织排放治理产生的减排剩余量</w:t>
            </w:r>
            <w:r>
              <w:rPr>
                <w:kern w:val="0"/>
                <w:sz w:val="24"/>
              </w:rPr>
              <w:t>16.2038t/a</w:t>
            </w:r>
            <w:r>
              <w:rPr>
                <w:rFonts w:hint="eastAsia"/>
                <w:kern w:val="0"/>
                <w:sz w:val="24"/>
              </w:rPr>
              <w:t>中调剂给本项目</w:t>
            </w:r>
            <w:r>
              <w:rPr>
                <w:kern w:val="0"/>
                <w:sz w:val="24"/>
              </w:rPr>
              <w:t>1.1412</w:t>
            </w:r>
            <w:r>
              <w:rPr>
                <w:rFonts w:hint="eastAsia"/>
                <w:kern w:val="0"/>
                <w:sz w:val="24"/>
              </w:rPr>
              <w:t>t/a</w:t>
            </w:r>
            <w:r>
              <w:rPr>
                <w:rFonts w:hint="eastAsia"/>
                <w:kern w:val="0"/>
                <w:sz w:val="24"/>
              </w:rPr>
              <w:t>（</w:t>
            </w:r>
            <w:r>
              <w:rPr>
                <w:rFonts w:hint="eastAsia"/>
                <w:kern w:val="0"/>
                <w:sz w:val="24"/>
              </w:rPr>
              <w:t>0.</w:t>
            </w:r>
            <w:r>
              <w:rPr>
                <w:kern w:val="0"/>
                <w:sz w:val="24"/>
              </w:rPr>
              <w:t>5706</w:t>
            </w:r>
            <w:r>
              <w:rPr>
                <w:rFonts w:hint="eastAsia"/>
                <w:kern w:val="0"/>
                <w:sz w:val="24"/>
              </w:rPr>
              <w:t>t/a</w:t>
            </w:r>
            <w:r>
              <w:rPr>
                <w:rFonts w:hint="eastAsia"/>
                <w:kern w:val="0"/>
                <w:sz w:val="24"/>
              </w:rPr>
              <w:t>的两倍）作为替代量</w:t>
            </w:r>
            <w:r>
              <w:rPr>
                <w:rFonts w:hint="eastAsia"/>
                <w:color w:val="000000"/>
                <w:kern w:val="0"/>
                <w:sz w:val="24"/>
              </w:rPr>
              <w:t>；</w:t>
            </w:r>
            <w:r>
              <w:rPr>
                <w:rFonts w:hint="eastAsia"/>
                <w:kern w:val="0"/>
                <w:sz w:val="24"/>
              </w:rPr>
              <w:t>新增</w:t>
            </w:r>
            <w:r>
              <w:rPr>
                <w:color w:val="000000"/>
                <w:sz w:val="24"/>
              </w:rPr>
              <w:t>VOCs</w:t>
            </w:r>
            <w:r>
              <w:rPr>
                <w:rFonts w:hint="eastAsia"/>
                <w:kern w:val="0"/>
                <w:sz w:val="24"/>
              </w:rPr>
              <w:t>排放量从河南省科学院应用物理研</w:t>
            </w:r>
            <w:r>
              <w:rPr>
                <w:rFonts w:hint="eastAsia"/>
                <w:kern w:val="0"/>
                <w:sz w:val="24"/>
              </w:rPr>
              <w:t>究所有限公司新乡分公司排污许可证注销产生的减排量剩余量</w:t>
            </w:r>
            <w:r>
              <w:rPr>
                <w:kern w:val="0"/>
                <w:sz w:val="24"/>
              </w:rPr>
              <w:t>2.18t/a</w:t>
            </w:r>
            <w:r>
              <w:rPr>
                <w:rFonts w:hint="eastAsia"/>
                <w:kern w:val="0"/>
                <w:sz w:val="24"/>
              </w:rPr>
              <w:t>中调剂给本项目</w:t>
            </w:r>
            <w:r>
              <w:rPr>
                <w:kern w:val="0"/>
                <w:sz w:val="24"/>
              </w:rPr>
              <w:t>1.5584</w:t>
            </w:r>
            <w:r>
              <w:rPr>
                <w:rFonts w:hint="eastAsia"/>
                <w:kern w:val="0"/>
                <w:sz w:val="24"/>
              </w:rPr>
              <w:t>t/a</w:t>
            </w:r>
            <w:r>
              <w:rPr>
                <w:rFonts w:hint="eastAsia"/>
                <w:kern w:val="0"/>
                <w:sz w:val="24"/>
              </w:rPr>
              <w:t>（</w:t>
            </w:r>
            <w:r>
              <w:rPr>
                <w:kern w:val="0"/>
                <w:sz w:val="24"/>
              </w:rPr>
              <w:t>0.7792</w:t>
            </w:r>
            <w:r>
              <w:rPr>
                <w:rFonts w:hint="eastAsia"/>
                <w:kern w:val="0"/>
                <w:sz w:val="24"/>
              </w:rPr>
              <w:t>t/a</w:t>
            </w:r>
            <w:r>
              <w:rPr>
                <w:rFonts w:hint="eastAsia"/>
                <w:kern w:val="0"/>
                <w:sz w:val="24"/>
              </w:rPr>
              <w:t>的两倍）作为替代量</w:t>
            </w:r>
            <w:r>
              <w:rPr>
                <w:rFonts w:hint="eastAsia"/>
                <w:color w:val="000000"/>
                <w:kern w:val="0"/>
                <w:sz w:val="24"/>
              </w:rPr>
              <w:t>。</w:t>
            </w:r>
          </w:p>
          <w:p w14:paraId="1C643DC4" w14:textId="77777777" w:rsidR="00885E3C" w:rsidRDefault="00885E3C">
            <w:pPr>
              <w:adjustRightInd w:val="0"/>
              <w:snapToGrid w:val="0"/>
              <w:spacing w:line="460" w:lineRule="exact"/>
              <w:ind w:firstLineChars="200" w:firstLine="480"/>
              <w:rPr>
                <w:color w:val="000000"/>
                <w:sz w:val="24"/>
              </w:rPr>
            </w:pPr>
          </w:p>
          <w:p w14:paraId="1C643DC5" w14:textId="77777777" w:rsidR="00885E3C" w:rsidRDefault="00885E3C">
            <w:pPr>
              <w:adjustRightInd w:val="0"/>
              <w:snapToGrid w:val="0"/>
              <w:spacing w:line="460" w:lineRule="exact"/>
              <w:ind w:firstLineChars="200" w:firstLine="480"/>
              <w:rPr>
                <w:color w:val="000000"/>
                <w:sz w:val="24"/>
              </w:rPr>
            </w:pPr>
          </w:p>
          <w:p w14:paraId="1C643DC6" w14:textId="77777777" w:rsidR="00885E3C" w:rsidRDefault="00885E3C">
            <w:pPr>
              <w:adjustRightInd w:val="0"/>
              <w:snapToGrid w:val="0"/>
              <w:spacing w:line="460" w:lineRule="exact"/>
              <w:ind w:firstLineChars="200" w:firstLine="480"/>
              <w:rPr>
                <w:color w:val="000000"/>
                <w:sz w:val="24"/>
              </w:rPr>
            </w:pPr>
          </w:p>
          <w:p w14:paraId="1C643DC7" w14:textId="77777777" w:rsidR="00885E3C" w:rsidRDefault="00885E3C">
            <w:pPr>
              <w:adjustRightInd w:val="0"/>
              <w:snapToGrid w:val="0"/>
              <w:spacing w:line="460" w:lineRule="exact"/>
              <w:ind w:firstLineChars="200" w:firstLine="480"/>
              <w:rPr>
                <w:color w:val="000000"/>
                <w:sz w:val="24"/>
              </w:rPr>
            </w:pPr>
          </w:p>
        </w:tc>
      </w:tr>
    </w:tbl>
    <w:p w14:paraId="1C643DC9" w14:textId="77777777" w:rsidR="00885E3C" w:rsidRDefault="00885E3C">
      <w:pPr>
        <w:pStyle w:val="af4"/>
        <w:adjustRightInd w:val="0"/>
        <w:snapToGrid w:val="0"/>
        <w:spacing w:before="0" w:beforeAutospacing="0" w:after="0" w:afterAutospacing="0"/>
        <w:jc w:val="center"/>
        <w:rPr>
          <w:rFonts w:ascii="黑体" w:eastAsia="黑体" w:hAnsi="黑体"/>
          <w:snapToGrid w:val="0"/>
          <w:sz w:val="18"/>
          <w:szCs w:val="18"/>
        </w:rPr>
        <w:sectPr w:rsidR="00885E3C">
          <w:pgSz w:w="11907" w:h="16840"/>
          <w:pgMar w:top="1701" w:right="1531" w:bottom="2127" w:left="1531" w:header="851" w:footer="851" w:gutter="0"/>
          <w:cols w:space="720"/>
          <w:docGrid w:linePitch="312"/>
        </w:sectPr>
      </w:pPr>
    </w:p>
    <w:p w14:paraId="1C643DCA" w14:textId="77777777" w:rsidR="00885E3C" w:rsidRDefault="002E2A28">
      <w:pPr>
        <w:pStyle w:val="af4"/>
        <w:jc w:val="center"/>
        <w:outlineLvl w:val="0"/>
        <w:rPr>
          <w:rFonts w:ascii="黑体" w:eastAsia="黑体" w:hAnsi="黑体"/>
          <w:snapToGrid w:val="0"/>
          <w:sz w:val="30"/>
          <w:szCs w:val="30"/>
        </w:rPr>
      </w:pPr>
      <w:r>
        <w:rPr>
          <w:rFonts w:ascii="黑体" w:eastAsia="黑体" w:hAnsi="黑体" w:hint="eastAsia"/>
          <w:snapToGrid w:val="0"/>
          <w:sz w:val="30"/>
          <w:szCs w:val="30"/>
        </w:rPr>
        <w:lastRenderedPageBreak/>
        <w:t>四、主要环境影响和保护措施</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46"/>
        <w:gridCol w:w="8162"/>
      </w:tblGrid>
      <w:tr w:rsidR="00885E3C" w14:paraId="1C643DD2" w14:textId="77777777">
        <w:trPr>
          <w:trHeight w:val="1714"/>
          <w:jc w:val="center"/>
        </w:trPr>
        <w:tc>
          <w:tcPr>
            <w:tcW w:w="746" w:type="dxa"/>
            <w:tcMar>
              <w:left w:w="28" w:type="dxa"/>
              <w:right w:w="28" w:type="dxa"/>
            </w:tcMar>
            <w:vAlign w:val="center"/>
          </w:tcPr>
          <w:p w14:paraId="1C643DCB" w14:textId="77777777" w:rsidR="00885E3C" w:rsidRDefault="002E2A28">
            <w:pPr>
              <w:pStyle w:val="af4"/>
              <w:adjustRightInd w:val="0"/>
              <w:snapToGrid w:val="0"/>
              <w:spacing w:before="0" w:beforeAutospacing="0" w:after="0" w:afterAutospacing="0"/>
              <w:jc w:val="center"/>
              <w:rPr>
                <w:rFonts w:cs="宋体"/>
                <w:kern w:val="2"/>
                <w:sz w:val="21"/>
                <w:szCs w:val="21"/>
                <w:lang w:val="en-US"/>
              </w:rPr>
            </w:pPr>
            <w:r>
              <w:rPr>
                <w:rFonts w:cs="宋体" w:hint="eastAsia"/>
                <w:kern w:val="2"/>
                <w:sz w:val="21"/>
                <w:szCs w:val="21"/>
                <w:lang w:val="en-US"/>
              </w:rPr>
              <w:t>施工</w:t>
            </w:r>
          </w:p>
          <w:p w14:paraId="1C643DCC" w14:textId="77777777" w:rsidR="00885E3C" w:rsidRDefault="002E2A28">
            <w:pPr>
              <w:pStyle w:val="af4"/>
              <w:adjustRightInd w:val="0"/>
              <w:snapToGrid w:val="0"/>
              <w:spacing w:before="0" w:beforeAutospacing="0" w:after="0" w:afterAutospacing="0"/>
              <w:jc w:val="center"/>
              <w:rPr>
                <w:rFonts w:cs="宋体"/>
                <w:kern w:val="2"/>
                <w:sz w:val="21"/>
                <w:szCs w:val="21"/>
                <w:lang w:val="en-US"/>
              </w:rPr>
            </w:pPr>
            <w:r>
              <w:rPr>
                <w:rFonts w:cs="宋体" w:hint="eastAsia"/>
                <w:kern w:val="2"/>
                <w:sz w:val="21"/>
                <w:szCs w:val="21"/>
                <w:lang w:val="en-US"/>
              </w:rPr>
              <w:t>期环</w:t>
            </w:r>
          </w:p>
          <w:p w14:paraId="1C643DCD" w14:textId="77777777" w:rsidR="00885E3C" w:rsidRDefault="002E2A28">
            <w:pPr>
              <w:pStyle w:val="af4"/>
              <w:adjustRightInd w:val="0"/>
              <w:snapToGrid w:val="0"/>
              <w:spacing w:before="0" w:beforeAutospacing="0" w:after="0" w:afterAutospacing="0"/>
              <w:jc w:val="center"/>
              <w:rPr>
                <w:rFonts w:cs="宋体"/>
                <w:kern w:val="2"/>
                <w:sz w:val="21"/>
                <w:szCs w:val="21"/>
                <w:lang w:val="en-US"/>
              </w:rPr>
            </w:pPr>
            <w:r>
              <w:rPr>
                <w:rFonts w:cs="宋体" w:hint="eastAsia"/>
                <w:kern w:val="2"/>
                <w:sz w:val="21"/>
                <w:szCs w:val="21"/>
                <w:lang w:val="en-US"/>
              </w:rPr>
              <w:t>境保</w:t>
            </w:r>
          </w:p>
          <w:p w14:paraId="1C643DCE" w14:textId="77777777" w:rsidR="00885E3C" w:rsidRDefault="002E2A28">
            <w:pPr>
              <w:pStyle w:val="af4"/>
              <w:adjustRightInd w:val="0"/>
              <w:snapToGrid w:val="0"/>
              <w:spacing w:before="0" w:beforeAutospacing="0" w:after="0" w:afterAutospacing="0"/>
              <w:jc w:val="center"/>
              <w:rPr>
                <w:rFonts w:cs="宋体"/>
                <w:kern w:val="2"/>
                <w:sz w:val="21"/>
                <w:szCs w:val="21"/>
                <w:lang w:val="en-US"/>
              </w:rPr>
            </w:pPr>
            <w:r>
              <w:rPr>
                <w:rFonts w:cs="宋体" w:hint="eastAsia"/>
                <w:kern w:val="2"/>
                <w:sz w:val="21"/>
                <w:szCs w:val="21"/>
                <w:lang w:val="en-US"/>
              </w:rPr>
              <w:t>护</w:t>
            </w:r>
            <w:proofErr w:type="gramStart"/>
            <w:r>
              <w:rPr>
                <w:rFonts w:cs="宋体" w:hint="eastAsia"/>
                <w:kern w:val="2"/>
                <w:sz w:val="21"/>
                <w:szCs w:val="21"/>
                <w:lang w:val="en-US"/>
              </w:rPr>
              <w:t>措</w:t>
            </w:r>
            <w:proofErr w:type="gramEnd"/>
          </w:p>
          <w:p w14:paraId="1C643DCF" w14:textId="77777777" w:rsidR="00885E3C" w:rsidRDefault="002E2A28">
            <w:pPr>
              <w:pStyle w:val="af4"/>
              <w:adjustRightInd w:val="0"/>
              <w:snapToGrid w:val="0"/>
              <w:spacing w:before="0" w:beforeAutospacing="0" w:after="0" w:afterAutospacing="0"/>
              <w:jc w:val="center"/>
              <w:rPr>
                <w:rFonts w:cs="宋体"/>
                <w:bCs/>
                <w:kern w:val="2"/>
                <w:sz w:val="21"/>
                <w:szCs w:val="21"/>
                <w:lang w:val="en-US"/>
              </w:rPr>
            </w:pPr>
            <w:r>
              <w:rPr>
                <w:rFonts w:cs="宋体" w:hint="eastAsia"/>
                <w:kern w:val="2"/>
                <w:sz w:val="21"/>
                <w:szCs w:val="21"/>
                <w:lang w:val="en-US"/>
              </w:rPr>
              <w:t>施</w:t>
            </w:r>
          </w:p>
        </w:tc>
        <w:tc>
          <w:tcPr>
            <w:tcW w:w="8162" w:type="dxa"/>
            <w:vAlign w:val="center"/>
          </w:tcPr>
          <w:p w14:paraId="1C643DD0" w14:textId="77777777" w:rsidR="00885E3C" w:rsidRDefault="002E2A28">
            <w:pPr>
              <w:adjustRightInd w:val="0"/>
              <w:snapToGrid w:val="0"/>
              <w:spacing w:line="460" w:lineRule="exact"/>
              <w:ind w:firstLineChars="200" w:firstLine="480"/>
              <w:rPr>
                <w:bCs/>
                <w:color w:val="000000"/>
                <w:sz w:val="24"/>
              </w:rPr>
            </w:pPr>
            <w:r>
              <w:rPr>
                <w:rFonts w:hint="eastAsia"/>
                <w:bCs/>
                <w:color w:val="000000"/>
                <w:sz w:val="24"/>
              </w:rPr>
              <w:t>本项目租赁现有厂房进行生产，不存在构筑物的建设，施工期主要工作为设备的安装，设备安装主要是人工组装，仅涉及少量的焊接。</w:t>
            </w:r>
          </w:p>
          <w:p w14:paraId="1C643DD1" w14:textId="77777777" w:rsidR="00885E3C" w:rsidRDefault="002E2A28">
            <w:pPr>
              <w:adjustRightInd w:val="0"/>
              <w:snapToGrid w:val="0"/>
              <w:spacing w:line="460" w:lineRule="exact"/>
              <w:ind w:firstLineChars="200" w:firstLine="480"/>
              <w:rPr>
                <w:rFonts w:ascii="宋体" w:hAnsi="宋体" w:cs="宋体"/>
                <w:bCs/>
                <w:spacing w:val="-10"/>
                <w:sz w:val="24"/>
              </w:rPr>
            </w:pPr>
            <w:r>
              <w:rPr>
                <w:rFonts w:hint="eastAsia"/>
                <w:bCs/>
                <w:color w:val="000000"/>
                <w:sz w:val="24"/>
              </w:rPr>
              <w:t>施工期主要污染为施工噪声和工人生活污水，全部施工均在现有车间内，经厂房隔音和距离衰减后施工噪声对周边环境影响不大；</w:t>
            </w:r>
            <w:r>
              <w:rPr>
                <w:bCs/>
                <w:color w:val="000000"/>
                <w:sz w:val="24"/>
              </w:rPr>
              <w:t>生活污水</w:t>
            </w:r>
            <w:r>
              <w:rPr>
                <w:rFonts w:hint="eastAsia"/>
                <w:bCs/>
                <w:color w:val="000000"/>
                <w:sz w:val="24"/>
              </w:rPr>
              <w:t>经</w:t>
            </w:r>
            <w:r>
              <w:rPr>
                <w:bCs/>
                <w:color w:val="000000"/>
                <w:sz w:val="24"/>
              </w:rPr>
              <w:t>化粪池处理后</w:t>
            </w:r>
            <w:r>
              <w:rPr>
                <w:rFonts w:hint="eastAsia"/>
                <w:bCs/>
                <w:color w:val="000000" w:themeColor="text1"/>
                <w:sz w:val="24"/>
              </w:rPr>
              <w:t>排入新乡县综合污水处理厂。</w:t>
            </w:r>
            <w:r>
              <w:rPr>
                <w:rFonts w:hint="eastAsia"/>
                <w:bCs/>
                <w:color w:val="000000"/>
                <w:sz w:val="24"/>
              </w:rPr>
              <w:t>项目施工时间短暂，随着施工期的结束，施工影响也随之消失。</w:t>
            </w:r>
          </w:p>
        </w:tc>
      </w:tr>
      <w:tr w:rsidR="00885E3C" w14:paraId="1C6444CA" w14:textId="77777777">
        <w:trPr>
          <w:trHeight w:val="1833"/>
          <w:jc w:val="center"/>
        </w:trPr>
        <w:tc>
          <w:tcPr>
            <w:tcW w:w="746" w:type="dxa"/>
            <w:tcMar>
              <w:left w:w="28" w:type="dxa"/>
              <w:right w:w="28" w:type="dxa"/>
            </w:tcMar>
            <w:vAlign w:val="center"/>
          </w:tcPr>
          <w:p w14:paraId="1C643DD3" w14:textId="77777777" w:rsidR="00885E3C" w:rsidRDefault="002E2A28">
            <w:pPr>
              <w:adjustRightInd w:val="0"/>
              <w:snapToGrid w:val="0"/>
              <w:jc w:val="center"/>
              <w:rPr>
                <w:rFonts w:ascii="宋体" w:hAnsi="宋体" w:cs="宋体"/>
                <w:bCs/>
                <w:szCs w:val="21"/>
              </w:rPr>
            </w:pPr>
            <w:r>
              <w:rPr>
                <w:rFonts w:ascii="宋体" w:hAnsi="宋体" w:cs="宋体" w:hint="eastAsia"/>
                <w:bCs/>
                <w:szCs w:val="21"/>
              </w:rPr>
              <w:t>运营</w:t>
            </w:r>
          </w:p>
          <w:p w14:paraId="1C643DD4" w14:textId="77777777" w:rsidR="00885E3C" w:rsidRDefault="002E2A28">
            <w:pPr>
              <w:adjustRightInd w:val="0"/>
              <w:snapToGrid w:val="0"/>
              <w:jc w:val="center"/>
              <w:rPr>
                <w:rFonts w:ascii="宋体" w:hAnsi="宋体" w:cs="宋体"/>
                <w:bCs/>
                <w:szCs w:val="21"/>
              </w:rPr>
            </w:pPr>
            <w:r>
              <w:rPr>
                <w:rFonts w:ascii="宋体" w:hAnsi="宋体" w:cs="宋体" w:hint="eastAsia"/>
                <w:bCs/>
                <w:szCs w:val="21"/>
              </w:rPr>
              <w:t>期环</w:t>
            </w:r>
          </w:p>
          <w:p w14:paraId="1C643DD5" w14:textId="77777777" w:rsidR="00885E3C" w:rsidRDefault="002E2A28">
            <w:pPr>
              <w:adjustRightInd w:val="0"/>
              <w:snapToGrid w:val="0"/>
              <w:jc w:val="center"/>
              <w:rPr>
                <w:rFonts w:ascii="宋体" w:hAnsi="宋体" w:cs="宋体"/>
                <w:bCs/>
                <w:szCs w:val="21"/>
              </w:rPr>
            </w:pPr>
            <w:r>
              <w:rPr>
                <w:rFonts w:ascii="宋体" w:hAnsi="宋体" w:cs="宋体" w:hint="eastAsia"/>
                <w:bCs/>
                <w:szCs w:val="21"/>
              </w:rPr>
              <w:t>境影</w:t>
            </w:r>
          </w:p>
          <w:p w14:paraId="1C643DD6" w14:textId="77777777" w:rsidR="00885E3C" w:rsidRDefault="002E2A28">
            <w:pPr>
              <w:adjustRightInd w:val="0"/>
              <w:snapToGrid w:val="0"/>
              <w:jc w:val="center"/>
              <w:rPr>
                <w:rFonts w:ascii="宋体" w:hAnsi="宋体" w:cs="宋体"/>
                <w:bCs/>
                <w:szCs w:val="21"/>
              </w:rPr>
            </w:pPr>
            <w:r>
              <w:rPr>
                <w:rFonts w:ascii="宋体" w:hAnsi="宋体" w:cs="宋体" w:hint="eastAsia"/>
                <w:bCs/>
                <w:szCs w:val="21"/>
              </w:rPr>
              <w:t>响</w:t>
            </w:r>
            <w:proofErr w:type="gramStart"/>
            <w:r>
              <w:rPr>
                <w:rFonts w:ascii="宋体" w:hAnsi="宋体" w:cs="宋体" w:hint="eastAsia"/>
                <w:bCs/>
                <w:szCs w:val="21"/>
              </w:rPr>
              <w:t>和</w:t>
            </w:r>
            <w:proofErr w:type="gramEnd"/>
          </w:p>
          <w:p w14:paraId="1C643DD7" w14:textId="77777777" w:rsidR="00885E3C" w:rsidRDefault="002E2A28">
            <w:pPr>
              <w:adjustRightInd w:val="0"/>
              <w:snapToGrid w:val="0"/>
              <w:jc w:val="center"/>
              <w:rPr>
                <w:rFonts w:ascii="宋体" w:hAnsi="宋体" w:cs="宋体"/>
                <w:bCs/>
                <w:szCs w:val="21"/>
              </w:rPr>
            </w:pPr>
            <w:r>
              <w:rPr>
                <w:rFonts w:ascii="宋体" w:hAnsi="宋体" w:cs="宋体" w:hint="eastAsia"/>
                <w:bCs/>
                <w:szCs w:val="21"/>
              </w:rPr>
              <w:t>保护</w:t>
            </w:r>
          </w:p>
          <w:p w14:paraId="1C643DD8" w14:textId="77777777" w:rsidR="00885E3C" w:rsidRDefault="002E2A28">
            <w:pPr>
              <w:adjustRightInd w:val="0"/>
              <w:snapToGrid w:val="0"/>
              <w:jc w:val="center"/>
              <w:rPr>
                <w:rFonts w:ascii="宋体" w:hAnsi="宋体" w:cs="宋体"/>
                <w:bCs/>
                <w:szCs w:val="21"/>
              </w:rPr>
            </w:pPr>
            <w:r>
              <w:rPr>
                <w:rFonts w:ascii="宋体" w:hAnsi="宋体" w:cs="宋体" w:hint="eastAsia"/>
                <w:bCs/>
                <w:szCs w:val="21"/>
              </w:rPr>
              <w:t>措施</w:t>
            </w:r>
          </w:p>
        </w:tc>
        <w:tc>
          <w:tcPr>
            <w:tcW w:w="8162" w:type="dxa"/>
            <w:vAlign w:val="center"/>
          </w:tcPr>
          <w:p w14:paraId="1C643DD9" w14:textId="77777777" w:rsidR="00885E3C" w:rsidRDefault="002E2A28">
            <w:pPr>
              <w:adjustRightInd w:val="0"/>
              <w:snapToGrid w:val="0"/>
              <w:spacing w:line="460" w:lineRule="exact"/>
              <w:rPr>
                <w:b/>
                <w:color w:val="000000"/>
                <w:sz w:val="24"/>
              </w:rPr>
            </w:pPr>
            <w:r>
              <w:rPr>
                <w:b/>
                <w:color w:val="000000"/>
                <w:sz w:val="24"/>
              </w:rPr>
              <w:t>营运期环境影响分析：</w:t>
            </w:r>
          </w:p>
          <w:p w14:paraId="1C643DDA" w14:textId="77777777" w:rsidR="00885E3C" w:rsidRDefault="002E2A28">
            <w:pPr>
              <w:adjustRightInd w:val="0"/>
              <w:snapToGrid w:val="0"/>
              <w:spacing w:line="460" w:lineRule="exact"/>
              <w:ind w:firstLineChars="200" w:firstLine="480"/>
              <w:rPr>
                <w:color w:val="000000"/>
                <w:sz w:val="24"/>
              </w:rPr>
            </w:pPr>
            <w:r>
              <w:rPr>
                <w:color w:val="000000"/>
                <w:sz w:val="24"/>
              </w:rPr>
              <w:t>营运</w:t>
            </w:r>
            <w:proofErr w:type="gramStart"/>
            <w:r>
              <w:rPr>
                <w:color w:val="000000"/>
                <w:sz w:val="24"/>
              </w:rPr>
              <w:t>期污染</w:t>
            </w:r>
            <w:proofErr w:type="gramEnd"/>
            <w:r>
              <w:rPr>
                <w:color w:val="000000"/>
                <w:sz w:val="24"/>
              </w:rPr>
              <w:t>因素主要有废水、废气、噪声、固废，具体内容详见以下分析。</w:t>
            </w:r>
          </w:p>
          <w:p w14:paraId="1C643DDB" w14:textId="77777777" w:rsidR="00885E3C" w:rsidRDefault="002E2A28">
            <w:pPr>
              <w:adjustRightInd w:val="0"/>
              <w:snapToGrid w:val="0"/>
              <w:spacing w:line="460" w:lineRule="exact"/>
              <w:ind w:firstLineChars="200" w:firstLine="482"/>
              <w:rPr>
                <w:b/>
                <w:color w:val="000000"/>
                <w:sz w:val="24"/>
              </w:rPr>
            </w:pPr>
            <w:r>
              <w:rPr>
                <w:b/>
                <w:color w:val="000000"/>
                <w:sz w:val="24"/>
              </w:rPr>
              <w:t>一、废水</w:t>
            </w:r>
          </w:p>
          <w:p w14:paraId="1C643DDC" w14:textId="77777777" w:rsidR="00885E3C" w:rsidRDefault="002E2A28">
            <w:pPr>
              <w:tabs>
                <w:tab w:val="left" w:pos="3519"/>
              </w:tabs>
              <w:adjustRightInd w:val="0"/>
              <w:snapToGrid w:val="0"/>
              <w:spacing w:line="460" w:lineRule="exact"/>
              <w:ind w:firstLineChars="200" w:firstLine="482"/>
              <w:rPr>
                <w:b/>
                <w:bCs/>
                <w:color w:val="000000"/>
                <w:sz w:val="24"/>
              </w:rPr>
            </w:pPr>
            <w:r>
              <w:rPr>
                <w:b/>
                <w:bCs/>
                <w:color w:val="000000"/>
                <w:sz w:val="24"/>
              </w:rPr>
              <w:t>1</w:t>
            </w:r>
            <w:r>
              <w:rPr>
                <w:b/>
                <w:bCs/>
                <w:color w:val="000000"/>
                <w:sz w:val="24"/>
              </w:rPr>
              <w:t>、废水污染物产排情况</w:t>
            </w:r>
          </w:p>
          <w:p w14:paraId="1C643DDD" w14:textId="77777777" w:rsidR="00885E3C" w:rsidRDefault="002E2A28">
            <w:pPr>
              <w:tabs>
                <w:tab w:val="left" w:pos="3519"/>
              </w:tabs>
              <w:adjustRightInd w:val="0"/>
              <w:snapToGrid w:val="0"/>
              <w:spacing w:line="460" w:lineRule="exact"/>
              <w:ind w:firstLineChars="200" w:firstLine="482"/>
              <w:rPr>
                <w:b/>
                <w:bCs/>
                <w:color w:val="000000"/>
                <w:sz w:val="24"/>
              </w:rPr>
            </w:pPr>
            <w:r>
              <w:rPr>
                <w:rFonts w:hint="eastAsia"/>
                <w:b/>
                <w:bCs/>
                <w:color w:val="000000"/>
                <w:sz w:val="24"/>
              </w:rPr>
              <w:t>（</w:t>
            </w:r>
            <w:r>
              <w:rPr>
                <w:b/>
                <w:bCs/>
                <w:color w:val="000000"/>
                <w:sz w:val="24"/>
              </w:rPr>
              <w:t>1</w:t>
            </w:r>
            <w:r>
              <w:rPr>
                <w:rFonts w:hint="eastAsia"/>
                <w:b/>
                <w:bCs/>
                <w:color w:val="000000"/>
                <w:sz w:val="24"/>
              </w:rPr>
              <w:t>）测漏用肥皂水</w:t>
            </w:r>
          </w:p>
          <w:p w14:paraId="1C643DDE"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本项目金属包装桶生产过程中需使用肥皂水进行测漏，拟建</w:t>
            </w:r>
            <w:r>
              <w:rPr>
                <w:rFonts w:hint="eastAsia"/>
                <w:color w:val="000000"/>
                <w:sz w:val="24"/>
              </w:rPr>
              <w:t>1</w:t>
            </w:r>
            <w:r>
              <w:rPr>
                <w:rFonts w:hint="eastAsia"/>
                <w:color w:val="000000"/>
                <w:sz w:val="24"/>
              </w:rPr>
              <w:t>个</w:t>
            </w:r>
            <w:r>
              <w:rPr>
                <w:color w:val="000000"/>
                <w:sz w:val="24"/>
              </w:rPr>
              <w:t>0.5</w:t>
            </w:r>
            <w:r>
              <w:rPr>
                <w:rFonts w:hint="eastAsia"/>
                <w:color w:val="000000"/>
                <w:sz w:val="24"/>
              </w:rPr>
              <w:t>t</w:t>
            </w:r>
            <w:r>
              <w:rPr>
                <w:rFonts w:hint="eastAsia"/>
                <w:color w:val="000000"/>
                <w:sz w:val="24"/>
              </w:rPr>
              <w:t>储水量的肥皂水池，肥皂水循环使用，定期补给。类比同类企业，测漏过程中损耗水量为</w:t>
            </w:r>
            <w:r>
              <w:rPr>
                <w:color w:val="000000"/>
                <w:sz w:val="24"/>
              </w:rPr>
              <w:t>0.05m</w:t>
            </w:r>
            <w:r>
              <w:rPr>
                <w:color w:val="000000"/>
                <w:sz w:val="24"/>
                <w:vertAlign w:val="superscript"/>
              </w:rPr>
              <w:t>3</w:t>
            </w:r>
            <w:r>
              <w:rPr>
                <w:color w:val="000000"/>
                <w:sz w:val="24"/>
              </w:rPr>
              <w:t>/d</w:t>
            </w:r>
            <w:r>
              <w:rPr>
                <w:rFonts w:hint="eastAsia"/>
                <w:color w:val="000000"/>
                <w:sz w:val="24"/>
              </w:rPr>
              <w:t>（</w:t>
            </w:r>
            <w:r>
              <w:rPr>
                <w:color w:val="000000"/>
                <w:sz w:val="24"/>
              </w:rPr>
              <w:t>15m</w:t>
            </w:r>
            <w:r>
              <w:rPr>
                <w:color w:val="000000"/>
                <w:sz w:val="24"/>
                <w:vertAlign w:val="superscript"/>
              </w:rPr>
              <w:t>3</w:t>
            </w:r>
            <w:r>
              <w:rPr>
                <w:color w:val="000000"/>
                <w:sz w:val="24"/>
              </w:rPr>
              <w:t>/a</w:t>
            </w:r>
            <w:r>
              <w:rPr>
                <w:rFonts w:hint="eastAsia"/>
                <w:color w:val="000000"/>
                <w:sz w:val="24"/>
              </w:rPr>
              <w:t>），则补充水量为</w:t>
            </w:r>
            <w:r>
              <w:rPr>
                <w:color w:val="000000"/>
                <w:sz w:val="24"/>
              </w:rPr>
              <w:t>0.05m</w:t>
            </w:r>
            <w:r>
              <w:rPr>
                <w:color w:val="000000"/>
                <w:sz w:val="24"/>
                <w:vertAlign w:val="superscript"/>
              </w:rPr>
              <w:t>3</w:t>
            </w:r>
            <w:r>
              <w:rPr>
                <w:color w:val="000000"/>
                <w:sz w:val="24"/>
              </w:rPr>
              <w:t>/d</w:t>
            </w:r>
            <w:r>
              <w:rPr>
                <w:rFonts w:hint="eastAsia"/>
                <w:color w:val="000000"/>
                <w:sz w:val="24"/>
              </w:rPr>
              <w:t>（</w:t>
            </w:r>
            <w:r>
              <w:rPr>
                <w:color w:val="000000"/>
                <w:sz w:val="24"/>
              </w:rPr>
              <w:t>15m</w:t>
            </w:r>
            <w:r>
              <w:rPr>
                <w:color w:val="000000"/>
                <w:sz w:val="24"/>
                <w:vertAlign w:val="superscript"/>
              </w:rPr>
              <w:t>3</w:t>
            </w:r>
            <w:r>
              <w:rPr>
                <w:color w:val="000000"/>
                <w:sz w:val="24"/>
              </w:rPr>
              <w:t>/a</w:t>
            </w:r>
            <w:r>
              <w:rPr>
                <w:rFonts w:hint="eastAsia"/>
                <w:color w:val="000000"/>
                <w:sz w:val="24"/>
              </w:rPr>
              <w:t>）。</w:t>
            </w:r>
          </w:p>
          <w:p w14:paraId="1C643DDF" w14:textId="77777777" w:rsidR="00885E3C" w:rsidRDefault="002E2A28">
            <w:pPr>
              <w:adjustRightInd w:val="0"/>
              <w:snapToGrid w:val="0"/>
              <w:spacing w:line="460" w:lineRule="exact"/>
              <w:ind w:firstLineChars="200" w:firstLine="482"/>
              <w:rPr>
                <w:b/>
                <w:bCs/>
                <w:color w:val="000000"/>
                <w:sz w:val="24"/>
              </w:rPr>
            </w:pPr>
            <w:r>
              <w:rPr>
                <w:rFonts w:hint="eastAsia"/>
                <w:b/>
                <w:bCs/>
                <w:color w:val="000000"/>
                <w:sz w:val="24"/>
              </w:rPr>
              <w:t>（</w:t>
            </w:r>
            <w:r>
              <w:rPr>
                <w:b/>
                <w:bCs/>
                <w:color w:val="000000"/>
                <w:sz w:val="24"/>
              </w:rPr>
              <w:t>2</w:t>
            </w:r>
            <w:r>
              <w:rPr>
                <w:rFonts w:hint="eastAsia"/>
                <w:b/>
                <w:bCs/>
                <w:color w:val="000000"/>
                <w:sz w:val="24"/>
              </w:rPr>
              <w:t>）生活废水</w:t>
            </w:r>
          </w:p>
          <w:p w14:paraId="1C643DE0" w14:textId="77777777" w:rsidR="00885E3C" w:rsidRDefault="002E2A28">
            <w:pPr>
              <w:adjustRightInd w:val="0"/>
              <w:snapToGrid w:val="0"/>
              <w:spacing w:line="460" w:lineRule="exact"/>
              <w:ind w:firstLineChars="200" w:firstLine="480"/>
              <w:rPr>
                <w:bCs/>
                <w:color w:val="000000" w:themeColor="text1"/>
                <w:sz w:val="24"/>
              </w:rPr>
            </w:pPr>
            <w:r>
              <w:rPr>
                <w:color w:val="000000" w:themeColor="text1"/>
                <w:sz w:val="24"/>
              </w:rPr>
              <w:t>本项目员工定员</w:t>
            </w:r>
            <w:r>
              <w:rPr>
                <w:color w:val="000000" w:themeColor="text1"/>
                <w:sz w:val="24"/>
              </w:rPr>
              <w:t>15</w:t>
            </w:r>
            <w:r>
              <w:rPr>
                <w:color w:val="000000" w:themeColor="text1"/>
                <w:sz w:val="24"/>
              </w:rPr>
              <w:t>人，</w:t>
            </w:r>
            <w:r>
              <w:rPr>
                <w:rFonts w:hint="eastAsia"/>
                <w:color w:val="000000" w:themeColor="text1"/>
                <w:sz w:val="24"/>
              </w:rPr>
              <w:t>三</w:t>
            </w:r>
            <w:r>
              <w:rPr>
                <w:color w:val="000000" w:themeColor="text1"/>
                <w:sz w:val="24"/>
              </w:rPr>
              <w:t>班生产，每班</w:t>
            </w:r>
            <w:r>
              <w:rPr>
                <w:color w:val="000000" w:themeColor="text1"/>
                <w:sz w:val="24"/>
              </w:rPr>
              <w:t>8h</w:t>
            </w:r>
            <w:r>
              <w:rPr>
                <w:color w:val="000000" w:themeColor="text1"/>
                <w:sz w:val="24"/>
              </w:rPr>
              <w:t>，年工作</w:t>
            </w:r>
            <w:r>
              <w:rPr>
                <w:color w:val="000000" w:themeColor="text1"/>
                <w:sz w:val="24"/>
              </w:rPr>
              <w:t>300</w:t>
            </w:r>
            <w:r>
              <w:rPr>
                <w:color w:val="000000" w:themeColor="text1"/>
                <w:sz w:val="24"/>
              </w:rPr>
              <w:t>天，员工</w:t>
            </w:r>
            <w:r>
              <w:rPr>
                <w:rFonts w:hint="eastAsia"/>
                <w:color w:val="000000" w:themeColor="text1"/>
                <w:sz w:val="24"/>
              </w:rPr>
              <w:t>不</w:t>
            </w:r>
            <w:r>
              <w:rPr>
                <w:color w:val="000000" w:themeColor="text1"/>
                <w:sz w:val="24"/>
              </w:rPr>
              <w:t>在厂内食宿，生活用水量按</w:t>
            </w:r>
            <w:r>
              <w:rPr>
                <w:rFonts w:hint="eastAsia"/>
                <w:color w:val="000000" w:themeColor="text1"/>
                <w:sz w:val="24"/>
              </w:rPr>
              <w:t>3</w:t>
            </w:r>
            <w:r>
              <w:rPr>
                <w:color w:val="000000" w:themeColor="text1"/>
                <w:sz w:val="24"/>
              </w:rPr>
              <w:t>0L/</w:t>
            </w:r>
            <w:r>
              <w:rPr>
                <w:color w:val="000000" w:themeColor="text1"/>
                <w:sz w:val="24"/>
              </w:rPr>
              <w:t>人</w:t>
            </w:r>
            <w:r>
              <w:rPr>
                <w:color w:val="000000" w:themeColor="text1"/>
                <w:sz w:val="24"/>
              </w:rPr>
              <w:t>·d</w:t>
            </w:r>
            <w:r>
              <w:rPr>
                <w:color w:val="000000" w:themeColor="text1"/>
                <w:sz w:val="24"/>
              </w:rPr>
              <w:t>计，则生活用水量为</w:t>
            </w:r>
            <w:r>
              <w:rPr>
                <w:color w:val="000000" w:themeColor="text1"/>
                <w:sz w:val="24"/>
              </w:rPr>
              <w:t>0.45</w:t>
            </w:r>
            <w:r>
              <w:rPr>
                <w:color w:val="000000"/>
                <w:sz w:val="24"/>
              </w:rPr>
              <w:t xml:space="preserve"> m</w:t>
            </w:r>
            <w:r>
              <w:rPr>
                <w:color w:val="000000"/>
                <w:sz w:val="24"/>
                <w:vertAlign w:val="superscript"/>
              </w:rPr>
              <w:t>3</w:t>
            </w:r>
            <w:r>
              <w:rPr>
                <w:color w:val="000000"/>
                <w:sz w:val="24"/>
              </w:rPr>
              <w:t>/d</w:t>
            </w:r>
            <w:r>
              <w:rPr>
                <w:color w:val="000000" w:themeColor="text1"/>
                <w:sz w:val="24"/>
              </w:rPr>
              <w:t>（</w:t>
            </w:r>
            <w:r>
              <w:rPr>
                <w:rFonts w:hint="eastAsia"/>
                <w:color w:val="000000" w:themeColor="text1"/>
                <w:sz w:val="24"/>
              </w:rPr>
              <w:t>1</w:t>
            </w:r>
            <w:r>
              <w:rPr>
                <w:color w:val="000000" w:themeColor="text1"/>
                <w:sz w:val="24"/>
              </w:rPr>
              <w:t>35</w:t>
            </w:r>
            <w:r>
              <w:rPr>
                <w:color w:val="000000"/>
                <w:sz w:val="24"/>
              </w:rPr>
              <w:t xml:space="preserve"> m</w:t>
            </w:r>
            <w:r>
              <w:rPr>
                <w:color w:val="000000"/>
                <w:sz w:val="24"/>
                <w:vertAlign w:val="superscript"/>
              </w:rPr>
              <w:t>3</w:t>
            </w:r>
            <w:r>
              <w:rPr>
                <w:color w:val="000000"/>
                <w:sz w:val="24"/>
              </w:rPr>
              <w:t>/a</w:t>
            </w:r>
            <w:r>
              <w:rPr>
                <w:color w:val="000000" w:themeColor="text1"/>
                <w:sz w:val="24"/>
              </w:rPr>
              <w:t>），排放系数以</w:t>
            </w:r>
            <w:r>
              <w:rPr>
                <w:color w:val="000000" w:themeColor="text1"/>
                <w:sz w:val="24"/>
              </w:rPr>
              <w:t>0.8</w:t>
            </w:r>
            <w:r>
              <w:rPr>
                <w:color w:val="000000" w:themeColor="text1"/>
                <w:sz w:val="24"/>
              </w:rPr>
              <w:t>计，则生活污水排放量为</w:t>
            </w:r>
            <w:r>
              <w:rPr>
                <w:color w:val="000000" w:themeColor="text1"/>
                <w:sz w:val="24"/>
              </w:rPr>
              <w:t>0.36</w:t>
            </w:r>
            <w:r>
              <w:rPr>
                <w:color w:val="000000"/>
                <w:sz w:val="24"/>
              </w:rPr>
              <w:t xml:space="preserve"> m</w:t>
            </w:r>
            <w:r>
              <w:rPr>
                <w:color w:val="000000"/>
                <w:sz w:val="24"/>
                <w:vertAlign w:val="superscript"/>
              </w:rPr>
              <w:t>3</w:t>
            </w:r>
            <w:r>
              <w:rPr>
                <w:color w:val="000000"/>
                <w:sz w:val="24"/>
              </w:rPr>
              <w:t>/d</w:t>
            </w:r>
            <w:r>
              <w:rPr>
                <w:color w:val="000000" w:themeColor="text1"/>
                <w:sz w:val="24"/>
              </w:rPr>
              <w:t>（</w:t>
            </w:r>
            <w:r>
              <w:rPr>
                <w:rFonts w:hint="eastAsia"/>
                <w:color w:val="000000" w:themeColor="text1"/>
                <w:sz w:val="24"/>
              </w:rPr>
              <w:t>1</w:t>
            </w:r>
            <w:r>
              <w:rPr>
                <w:color w:val="000000" w:themeColor="text1"/>
                <w:sz w:val="24"/>
              </w:rPr>
              <w:t>08</w:t>
            </w:r>
            <w:r>
              <w:rPr>
                <w:color w:val="000000"/>
                <w:sz w:val="24"/>
              </w:rPr>
              <w:t xml:space="preserve"> m</w:t>
            </w:r>
            <w:r>
              <w:rPr>
                <w:color w:val="000000"/>
                <w:sz w:val="24"/>
                <w:vertAlign w:val="superscript"/>
              </w:rPr>
              <w:t>3</w:t>
            </w:r>
            <w:r>
              <w:rPr>
                <w:color w:val="000000"/>
                <w:sz w:val="24"/>
              </w:rPr>
              <w:t>/a</w:t>
            </w:r>
            <w:r>
              <w:rPr>
                <w:color w:val="000000" w:themeColor="text1"/>
                <w:sz w:val="24"/>
              </w:rPr>
              <w:t>）。类比确定生活污水水质为：</w:t>
            </w:r>
            <w:r>
              <w:rPr>
                <w:color w:val="000000" w:themeColor="text1"/>
                <w:sz w:val="24"/>
              </w:rPr>
              <w:t>COD 350mg/L</w:t>
            </w:r>
            <w:r>
              <w:rPr>
                <w:color w:val="000000" w:themeColor="text1"/>
                <w:sz w:val="24"/>
              </w:rPr>
              <w:t>、</w:t>
            </w:r>
            <w:r>
              <w:rPr>
                <w:color w:val="000000" w:themeColor="text1"/>
                <w:sz w:val="24"/>
              </w:rPr>
              <w:t>SS 200mg/L</w:t>
            </w:r>
            <w:r>
              <w:rPr>
                <w:color w:val="000000" w:themeColor="text1"/>
                <w:sz w:val="24"/>
              </w:rPr>
              <w:t>、</w:t>
            </w:r>
            <w:r>
              <w:rPr>
                <w:color w:val="000000" w:themeColor="text1"/>
                <w:sz w:val="24"/>
              </w:rPr>
              <w:t>NH</w:t>
            </w:r>
            <w:r>
              <w:rPr>
                <w:color w:val="000000" w:themeColor="text1"/>
                <w:sz w:val="24"/>
                <w:vertAlign w:val="subscript"/>
              </w:rPr>
              <w:t>3</w:t>
            </w:r>
            <w:r>
              <w:rPr>
                <w:color w:val="000000" w:themeColor="text1"/>
                <w:sz w:val="24"/>
              </w:rPr>
              <w:t>-N 25mg/L</w:t>
            </w:r>
            <w:r>
              <w:rPr>
                <w:color w:val="000000" w:themeColor="text1"/>
                <w:sz w:val="24"/>
              </w:rPr>
              <w:t>、</w:t>
            </w:r>
            <w:r>
              <w:rPr>
                <w:color w:val="000000" w:themeColor="text1"/>
                <w:sz w:val="24"/>
              </w:rPr>
              <w:t>TP 3mg/L</w:t>
            </w:r>
            <w:r>
              <w:rPr>
                <w:color w:val="000000" w:themeColor="text1"/>
                <w:sz w:val="24"/>
              </w:rPr>
              <w:t>、</w:t>
            </w:r>
            <w:r>
              <w:rPr>
                <w:color w:val="000000" w:themeColor="text1"/>
                <w:sz w:val="24"/>
              </w:rPr>
              <w:t>TN 30mg/L</w:t>
            </w:r>
            <w:r>
              <w:rPr>
                <w:color w:val="000000" w:themeColor="text1"/>
                <w:sz w:val="24"/>
              </w:rPr>
              <w:t>，经化粪池处理后水质为：</w:t>
            </w:r>
            <w:r>
              <w:rPr>
                <w:color w:val="000000" w:themeColor="text1"/>
                <w:sz w:val="24"/>
              </w:rPr>
              <w:t>COD 250mg/L</w:t>
            </w:r>
            <w:r>
              <w:rPr>
                <w:color w:val="000000" w:themeColor="text1"/>
                <w:sz w:val="24"/>
              </w:rPr>
              <w:t>、</w:t>
            </w:r>
            <w:r>
              <w:rPr>
                <w:color w:val="000000" w:themeColor="text1"/>
                <w:sz w:val="24"/>
              </w:rPr>
              <w:t>SS 150mg/L</w:t>
            </w:r>
            <w:r>
              <w:rPr>
                <w:color w:val="000000" w:themeColor="text1"/>
                <w:sz w:val="24"/>
              </w:rPr>
              <w:t>、</w:t>
            </w:r>
            <w:r>
              <w:rPr>
                <w:color w:val="000000" w:themeColor="text1"/>
                <w:sz w:val="24"/>
              </w:rPr>
              <w:t>NH</w:t>
            </w:r>
            <w:r>
              <w:rPr>
                <w:color w:val="000000" w:themeColor="text1"/>
                <w:sz w:val="24"/>
                <w:vertAlign w:val="subscript"/>
              </w:rPr>
              <w:t>3</w:t>
            </w:r>
            <w:r>
              <w:rPr>
                <w:color w:val="000000" w:themeColor="text1"/>
                <w:sz w:val="24"/>
              </w:rPr>
              <w:t>-N 25mg/L</w:t>
            </w:r>
            <w:r>
              <w:rPr>
                <w:color w:val="000000" w:themeColor="text1"/>
                <w:sz w:val="24"/>
              </w:rPr>
              <w:t>、</w:t>
            </w:r>
            <w:r>
              <w:rPr>
                <w:color w:val="000000" w:themeColor="text1"/>
                <w:sz w:val="24"/>
              </w:rPr>
              <w:t>TP 3mg/L</w:t>
            </w:r>
            <w:r>
              <w:rPr>
                <w:color w:val="000000" w:themeColor="text1"/>
                <w:sz w:val="24"/>
              </w:rPr>
              <w:t>、</w:t>
            </w:r>
            <w:r>
              <w:rPr>
                <w:color w:val="000000" w:themeColor="text1"/>
                <w:sz w:val="24"/>
              </w:rPr>
              <w:t>TN 30mg/L</w:t>
            </w:r>
            <w:r>
              <w:rPr>
                <w:color w:val="000000"/>
                <w:sz w:val="24"/>
              </w:rPr>
              <w:t>。</w:t>
            </w:r>
          </w:p>
          <w:p w14:paraId="1C643DE1" w14:textId="77777777" w:rsidR="00885E3C" w:rsidRDefault="002E2A28">
            <w:pPr>
              <w:adjustRightInd w:val="0"/>
              <w:snapToGrid w:val="0"/>
              <w:spacing w:line="460" w:lineRule="exact"/>
              <w:ind w:firstLineChars="200" w:firstLine="480"/>
              <w:rPr>
                <w:color w:val="000000"/>
                <w:sz w:val="24"/>
              </w:rPr>
            </w:pPr>
            <w:r>
              <w:rPr>
                <w:color w:val="000000"/>
                <w:sz w:val="24"/>
              </w:rPr>
              <w:t>本项目生活污水经化粪池处理后</w:t>
            </w:r>
            <w:r>
              <w:rPr>
                <w:rFonts w:hint="eastAsia"/>
                <w:bCs/>
                <w:color w:val="000000"/>
                <w:sz w:val="24"/>
              </w:rPr>
              <w:t>与在建工程废水一起</w:t>
            </w:r>
            <w:r>
              <w:rPr>
                <w:rFonts w:hint="eastAsia"/>
                <w:color w:val="000000"/>
                <w:sz w:val="24"/>
              </w:rPr>
              <w:t>经</w:t>
            </w:r>
            <w:r>
              <w:rPr>
                <w:color w:val="000000"/>
                <w:sz w:val="24"/>
              </w:rPr>
              <w:t>污水管网排入</w:t>
            </w:r>
            <w:r>
              <w:rPr>
                <w:rFonts w:hint="eastAsia"/>
                <w:bCs/>
                <w:color w:val="000000"/>
                <w:sz w:val="24"/>
              </w:rPr>
              <w:t>新乡县综合污水处理厂</w:t>
            </w:r>
            <w:r>
              <w:rPr>
                <w:color w:val="000000"/>
                <w:sz w:val="24"/>
              </w:rPr>
              <w:t>进一步处理，处理后排入</w:t>
            </w:r>
            <w:r>
              <w:rPr>
                <w:rFonts w:hint="eastAsia"/>
                <w:color w:val="000000"/>
                <w:sz w:val="24"/>
              </w:rPr>
              <w:t>东孟姜女河</w:t>
            </w:r>
            <w:r>
              <w:rPr>
                <w:rFonts w:hint="eastAsia"/>
                <w:bCs/>
                <w:color w:val="000000" w:themeColor="text1"/>
                <w:kern w:val="0"/>
                <w:sz w:val="24"/>
              </w:rPr>
              <w:t>。因此，本项目建成后</w:t>
            </w:r>
            <w:proofErr w:type="gramStart"/>
            <w:r>
              <w:rPr>
                <w:rFonts w:hint="eastAsia"/>
                <w:bCs/>
                <w:color w:val="000000" w:themeColor="text1"/>
                <w:kern w:val="0"/>
                <w:sz w:val="24"/>
              </w:rPr>
              <w:t>废水产排情况</w:t>
            </w:r>
            <w:proofErr w:type="gramEnd"/>
            <w:r>
              <w:rPr>
                <w:rFonts w:hint="eastAsia"/>
                <w:bCs/>
                <w:color w:val="000000" w:themeColor="text1"/>
                <w:kern w:val="0"/>
                <w:sz w:val="24"/>
              </w:rPr>
              <w:t>见下表。</w:t>
            </w:r>
          </w:p>
          <w:p w14:paraId="1C643DE2" w14:textId="77777777" w:rsidR="00885E3C" w:rsidRDefault="00885E3C">
            <w:pPr>
              <w:adjustRightInd w:val="0"/>
              <w:snapToGrid w:val="0"/>
              <w:spacing w:line="460" w:lineRule="exact"/>
              <w:ind w:firstLineChars="200" w:firstLine="480"/>
              <w:rPr>
                <w:rFonts w:eastAsia="黑体"/>
                <w:color w:val="000000"/>
                <w:sz w:val="24"/>
                <w:szCs w:val="22"/>
              </w:rPr>
            </w:pPr>
          </w:p>
          <w:p w14:paraId="1C643DE3" w14:textId="77777777" w:rsidR="00885E3C" w:rsidRDefault="002E2A28">
            <w:pPr>
              <w:adjustRightInd w:val="0"/>
              <w:snapToGrid w:val="0"/>
              <w:spacing w:line="460" w:lineRule="exact"/>
              <w:ind w:firstLineChars="200" w:firstLine="480"/>
              <w:rPr>
                <w:rFonts w:eastAsia="黑体"/>
                <w:color w:val="000000"/>
                <w:sz w:val="24"/>
                <w:szCs w:val="22"/>
              </w:rPr>
            </w:pPr>
            <w:r>
              <w:rPr>
                <w:rFonts w:eastAsia="黑体"/>
                <w:color w:val="000000"/>
                <w:sz w:val="24"/>
                <w:szCs w:val="22"/>
              </w:rPr>
              <w:lastRenderedPageBreak/>
              <w:t>表</w:t>
            </w:r>
            <w:r>
              <w:rPr>
                <w:rFonts w:eastAsia="黑体"/>
                <w:color w:val="000000"/>
                <w:sz w:val="24"/>
                <w:szCs w:val="22"/>
              </w:rPr>
              <w:t xml:space="preserve">24      </w:t>
            </w:r>
            <w:r>
              <w:rPr>
                <w:rFonts w:eastAsia="黑体" w:hint="eastAsia"/>
                <w:color w:val="000000"/>
                <w:sz w:val="24"/>
                <w:szCs w:val="22"/>
              </w:rPr>
              <w:t xml:space="preserve">   </w:t>
            </w:r>
            <w:r>
              <w:rPr>
                <w:rFonts w:eastAsia="黑体"/>
                <w:color w:val="000000"/>
                <w:sz w:val="24"/>
                <w:szCs w:val="22"/>
              </w:rPr>
              <w:t xml:space="preserve">  </w:t>
            </w:r>
            <w:r>
              <w:rPr>
                <w:rFonts w:eastAsia="黑体"/>
                <w:color w:val="000000"/>
                <w:sz w:val="24"/>
                <w:szCs w:val="22"/>
              </w:rPr>
              <w:t>本项目建成后</w:t>
            </w:r>
            <w:r>
              <w:rPr>
                <w:rFonts w:eastAsia="黑体" w:hint="eastAsia"/>
                <w:color w:val="000000"/>
                <w:sz w:val="24"/>
                <w:szCs w:val="22"/>
              </w:rPr>
              <w:t>全厂</w:t>
            </w:r>
            <w:proofErr w:type="gramStart"/>
            <w:r>
              <w:rPr>
                <w:rFonts w:eastAsia="黑体"/>
                <w:color w:val="000000"/>
                <w:sz w:val="24"/>
                <w:szCs w:val="22"/>
              </w:rPr>
              <w:t>废水产</w:t>
            </w:r>
            <w:r>
              <w:rPr>
                <w:rFonts w:eastAsia="黑体" w:hint="eastAsia"/>
                <w:color w:val="000000"/>
                <w:sz w:val="24"/>
                <w:szCs w:val="22"/>
              </w:rPr>
              <w:t>排</w:t>
            </w:r>
            <w:r>
              <w:rPr>
                <w:rFonts w:eastAsia="黑体"/>
                <w:color w:val="000000"/>
                <w:sz w:val="24"/>
                <w:szCs w:val="22"/>
              </w:rPr>
              <w:t>情况</w:t>
            </w:r>
            <w:proofErr w:type="gramEnd"/>
            <w:r>
              <w:rPr>
                <w:rFonts w:eastAsia="黑体"/>
                <w:color w:val="000000"/>
                <w:sz w:val="24"/>
                <w:szCs w:val="22"/>
              </w:rPr>
              <w:t>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56"/>
              <w:gridCol w:w="2551"/>
              <w:gridCol w:w="850"/>
              <w:gridCol w:w="749"/>
              <w:gridCol w:w="852"/>
              <w:gridCol w:w="850"/>
              <w:gridCol w:w="838"/>
            </w:tblGrid>
            <w:tr w:rsidR="00885E3C" w14:paraId="1C643DE6" w14:textId="77777777">
              <w:trPr>
                <w:trHeight w:val="397"/>
                <w:tblHeader/>
                <w:jc w:val="center"/>
              </w:trPr>
              <w:tc>
                <w:tcPr>
                  <w:tcW w:w="2396" w:type="pct"/>
                  <w:gridSpan w:val="2"/>
                  <w:vMerge w:val="restart"/>
                  <w:vAlign w:val="center"/>
                </w:tcPr>
                <w:p w14:paraId="1C643DE4" w14:textId="77777777" w:rsidR="00885E3C" w:rsidRDefault="002E2A28">
                  <w:pPr>
                    <w:adjustRightInd w:val="0"/>
                    <w:snapToGrid w:val="0"/>
                    <w:jc w:val="center"/>
                    <w:rPr>
                      <w:b/>
                      <w:color w:val="000000"/>
                      <w:szCs w:val="21"/>
                    </w:rPr>
                  </w:pPr>
                  <w:r>
                    <w:rPr>
                      <w:b/>
                      <w:color w:val="000000"/>
                      <w:szCs w:val="21"/>
                    </w:rPr>
                    <w:t>项目</w:t>
                  </w:r>
                </w:p>
              </w:tc>
              <w:tc>
                <w:tcPr>
                  <w:tcW w:w="2604" w:type="pct"/>
                  <w:gridSpan w:val="5"/>
                  <w:vAlign w:val="center"/>
                </w:tcPr>
                <w:p w14:paraId="1C643DE5" w14:textId="77777777" w:rsidR="00885E3C" w:rsidRDefault="002E2A28">
                  <w:pPr>
                    <w:adjustRightInd w:val="0"/>
                    <w:snapToGrid w:val="0"/>
                    <w:jc w:val="center"/>
                    <w:rPr>
                      <w:b/>
                      <w:color w:val="000000"/>
                      <w:szCs w:val="21"/>
                    </w:rPr>
                  </w:pPr>
                  <w:r>
                    <w:rPr>
                      <w:b/>
                      <w:color w:val="000000"/>
                      <w:szCs w:val="21"/>
                    </w:rPr>
                    <w:t>污染物排放浓度（</w:t>
                  </w:r>
                  <w:r>
                    <w:rPr>
                      <w:b/>
                      <w:color w:val="000000"/>
                      <w:szCs w:val="21"/>
                    </w:rPr>
                    <w:t>mg/L</w:t>
                  </w:r>
                  <w:r>
                    <w:rPr>
                      <w:b/>
                      <w:color w:val="000000"/>
                      <w:szCs w:val="21"/>
                    </w:rPr>
                    <w:t>）</w:t>
                  </w:r>
                </w:p>
              </w:tc>
            </w:tr>
            <w:tr w:rsidR="00885E3C" w14:paraId="1C643DED" w14:textId="77777777">
              <w:trPr>
                <w:trHeight w:val="397"/>
                <w:tblHeader/>
                <w:jc w:val="center"/>
              </w:trPr>
              <w:tc>
                <w:tcPr>
                  <w:tcW w:w="2396" w:type="pct"/>
                  <w:gridSpan w:val="2"/>
                  <w:vMerge/>
                  <w:vAlign w:val="center"/>
                </w:tcPr>
                <w:p w14:paraId="1C643DE7" w14:textId="77777777" w:rsidR="00885E3C" w:rsidRDefault="00885E3C">
                  <w:pPr>
                    <w:adjustRightInd w:val="0"/>
                    <w:snapToGrid w:val="0"/>
                    <w:jc w:val="center"/>
                    <w:rPr>
                      <w:b/>
                      <w:color w:val="000000"/>
                      <w:szCs w:val="21"/>
                    </w:rPr>
                  </w:pPr>
                </w:p>
              </w:tc>
              <w:tc>
                <w:tcPr>
                  <w:tcW w:w="535" w:type="pct"/>
                  <w:vAlign w:val="center"/>
                </w:tcPr>
                <w:p w14:paraId="1C643DE8" w14:textId="77777777" w:rsidR="00885E3C" w:rsidRDefault="002E2A28">
                  <w:pPr>
                    <w:adjustRightInd w:val="0"/>
                    <w:snapToGrid w:val="0"/>
                    <w:jc w:val="center"/>
                    <w:rPr>
                      <w:b/>
                      <w:color w:val="000000"/>
                      <w:szCs w:val="21"/>
                    </w:rPr>
                  </w:pPr>
                  <w:r>
                    <w:rPr>
                      <w:b/>
                      <w:color w:val="000000"/>
                      <w:szCs w:val="21"/>
                    </w:rPr>
                    <w:t>COD</w:t>
                  </w:r>
                </w:p>
              </w:tc>
              <w:tc>
                <w:tcPr>
                  <w:tcW w:w="471" w:type="pct"/>
                  <w:vAlign w:val="center"/>
                </w:tcPr>
                <w:p w14:paraId="1C643DE9" w14:textId="77777777" w:rsidR="00885E3C" w:rsidRDefault="002E2A28">
                  <w:pPr>
                    <w:adjustRightInd w:val="0"/>
                    <w:snapToGrid w:val="0"/>
                    <w:jc w:val="center"/>
                    <w:rPr>
                      <w:b/>
                      <w:color w:val="000000"/>
                      <w:szCs w:val="21"/>
                    </w:rPr>
                  </w:pPr>
                  <w:r>
                    <w:rPr>
                      <w:b/>
                      <w:color w:val="000000"/>
                      <w:szCs w:val="21"/>
                    </w:rPr>
                    <w:t>SS</w:t>
                  </w:r>
                </w:p>
              </w:tc>
              <w:tc>
                <w:tcPr>
                  <w:tcW w:w="536" w:type="pct"/>
                  <w:vAlign w:val="center"/>
                </w:tcPr>
                <w:p w14:paraId="1C643DEA" w14:textId="77777777" w:rsidR="00885E3C" w:rsidRDefault="002E2A28">
                  <w:pPr>
                    <w:adjustRightInd w:val="0"/>
                    <w:snapToGrid w:val="0"/>
                    <w:jc w:val="center"/>
                    <w:rPr>
                      <w:b/>
                      <w:color w:val="000000"/>
                      <w:szCs w:val="21"/>
                    </w:rPr>
                  </w:pPr>
                  <w:r>
                    <w:rPr>
                      <w:b/>
                      <w:color w:val="000000"/>
                      <w:szCs w:val="21"/>
                    </w:rPr>
                    <w:t>NH</w:t>
                  </w:r>
                  <w:r>
                    <w:rPr>
                      <w:b/>
                      <w:color w:val="000000"/>
                      <w:szCs w:val="21"/>
                      <w:vertAlign w:val="subscript"/>
                    </w:rPr>
                    <w:t>3</w:t>
                  </w:r>
                  <w:r>
                    <w:rPr>
                      <w:b/>
                      <w:color w:val="000000"/>
                      <w:szCs w:val="21"/>
                    </w:rPr>
                    <w:t>-N</w:t>
                  </w:r>
                </w:p>
              </w:tc>
              <w:tc>
                <w:tcPr>
                  <w:tcW w:w="535" w:type="pct"/>
                  <w:vAlign w:val="center"/>
                </w:tcPr>
                <w:p w14:paraId="1C643DEB" w14:textId="77777777" w:rsidR="00885E3C" w:rsidRDefault="002E2A28">
                  <w:pPr>
                    <w:adjustRightInd w:val="0"/>
                    <w:snapToGrid w:val="0"/>
                    <w:jc w:val="center"/>
                    <w:rPr>
                      <w:b/>
                      <w:color w:val="000000"/>
                      <w:szCs w:val="21"/>
                    </w:rPr>
                  </w:pPr>
                  <w:r>
                    <w:rPr>
                      <w:b/>
                      <w:color w:val="000000"/>
                      <w:szCs w:val="21"/>
                    </w:rPr>
                    <w:t>TP</w:t>
                  </w:r>
                </w:p>
              </w:tc>
              <w:tc>
                <w:tcPr>
                  <w:tcW w:w="526" w:type="pct"/>
                  <w:vAlign w:val="center"/>
                </w:tcPr>
                <w:p w14:paraId="1C643DEC" w14:textId="77777777" w:rsidR="00885E3C" w:rsidRDefault="002E2A28">
                  <w:pPr>
                    <w:adjustRightInd w:val="0"/>
                    <w:snapToGrid w:val="0"/>
                    <w:jc w:val="center"/>
                    <w:rPr>
                      <w:b/>
                      <w:color w:val="000000"/>
                      <w:szCs w:val="21"/>
                    </w:rPr>
                  </w:pPr>
                  <w:r>
                    <w:rPr>
                      <w:b/>
                      <w:color w:val="000000"/>
                      <w:szCs w:val="21"/>
                    </w:rPr>
                    <w:t>TN</w:t>
                  </w:r>
                </w:p>
              </w:tc>
            </w:tr>
            <w:tr w:rsidR="00885E3C" w14:paraId="1C643DF6" w14:textId="77777777">
              <w:trPr>
                <w:trHeight w:val="397"/>
                <w:jc w:val="center"/>
              </w:trPr>
              <w:tc>
                <w:tcPr>
                  <w:tcW w:w="791" w:type="pct"/>
                  <w:vMerge w:val="restart"/>
                  <w:vAlign w:val="center"/>
                </w:tcPr>
                <w:p w14:paraId="1C643DEE" w14:textId="77777777" w:rsidR="00885E3C" w:rsidRDefault="002E2A28">
                  <w:pPr>
                    <w:adjustRightInd w:val="0"/>
                    <w:snapToGrid w:val="0"/>
                    <w:jc w:val="center"/>
                    <w:rPr>
                      <w:bCs/>
                      <w:szCs w:val="21"/>
                    </w:rPr>
                  </w:pPr>
                  <w:r>
                    <w:rPr>
                      <w:bCs/>
                      <w:szCs w:val="21"/>
                    </w:rPr>
                    <w:t>生活污水</w:t>
                  </w:r>
                </w:p>
                <w:p w14:paraId="1C643DEF" w14:textId="77777777" w:rsidR="00885E3C" w:rsidRDefault="002E2A28">
                  <w:pPr>
                    <w:adjustRightInd w:val="0"/>
                    <w:snapToGrid w:val="0"/>
                    <w:jc w:val="center"/>
                    <w:rPr>
                      <w:bCs/>
                      <w:color w:val="000000"/>
                      <w:kern w:val="0"/>
                      <w:szCs w:val="21"/>
                    </w:rPr>
                  </w:pPr>
                  <w:r>
                    <w:rPr>
                      <w:bCs/>
                      <w:szCs w:val="21"/>
                    </w:rPr>
                    <w:t>（</w:t>
                  </w:r>
                  <w:r>
                    <w:rPr>
                      <w:bCs/>
                      <w:szCs w:val="21"/>
                    </w:rPr>
                    <w:t>0.36</w:t>
                  </w:r>
                  <w:r>
                    <w:rPr>
                      <w:color w:val="000000"/>
                      <w:szCs w:val="21"/>
                    </w:rPr>
                    <w:t>m</w:t>
                  </w:r>
                  <w:r>
                    <w:rPr>
                      <w:color w:val="000000"/>
                      <w:szCs w:val="21"/>
                      <w:vertAlign w:val="superscript"/>
                    </w:rPr>
                    <w:t>3</w:t>
                  </w:r>
                  <w:r>
                    <w:rPr>
                      <w:color w:val="000000"/>
                      <w:szCs w:val="21"/>
                    </w:rPr>
                    <w:t>/d</w:t>
                  </w:r>
                  <w:r>
                    <w:rPr>
                      <w:bCs/>
                      <w:szCs w:val="21"/>
                    </w:rPr>
                    <w:t>）</w:t>
                  </w:r>
                </w:p>
              </w:tc>
              <w:tc>
                <w:tcPr>
                  <w:tcW w:w="1605" w:type="pct"/>
                  <w:vAlign w:val="center"/>
                </w:tcPr>
                <w:p w14:paraId="1C643DF0" w14:textId="77777777" w:rsidR="00885E3C" w:rsidRDefault="002E2A28">
                  <w:pPr>
                    <w:adjustRightInd w:val="0"/>
                    <w:snapToGrid w:val="0"/>
                    <w:jc w:val="center"/>
                    <w:rPr>
                      <w:bCs/>
                      <w:color w:val="000000"/>
                      <w:kern w:val="0"/>
                      <w:szCs w:val="21"/>
                    </w:rPr>
                  </w:pPr>
                  <w:r>
                    <w:rPr>
                      <w:bCs/>
                      <w:szCs w:val="21"/>
                    </w:rPr>
                    <w:t>化粪池处理前（</w:t>
                  </w:r>
                  <w:r>
                    <w:rPr>
                      <w:bCs/>
                      <w:szCs w:val="21"/>
                    </w:rPr>
                    <w:t>0.36m</w:t>
                  </w:r>
                  <w:r>
                    <w:rPr>
                      <w:bCs/>
                      <w:szCs w:val="21"/>
                      <w:vertAlign w:val="superscript"/>
                    </w:rPr>
                    <w:t>3</w:t>
                  </w:r>
                  <w:r>
                    <w:rPr>
                      <w:bCs/>
                      <w:szCs w:val="21"/>
                    </w:rPr>
                    <w:t>/d</w:t>
                  </w:r>
                  <w:r>
                    <w:rPr>
                      <w:bCs/>
                      <w:szCs w:val="21"/>
                    </w:rPr>
                    <w:t>）</w:t>
                  </w:r>
                </w:p>
              </w:tc>
              <w:tc>
                <w:tcPr>
                  <w:tcW w:w="535" w:type="pct"/>
                  <w:vAlign w:val="center"/>
                </w:tcPr>
                <w:p w14:paraId="1C643DF1" w14:textId="77777777" w:rsidR="00885E3C" w:rsidRDefault="002E2A28">
                  <w:pPr>
                    <w:adjustRightInd w:val="0"/>
                    <w:snapToGrid w:val="0"/>
                    <w:jc w:val="center"/>
                    <w:rPr>
                      <w:bCs/>
                      <w:color w:val="000000"/>
                      <w:kern w:val="0"/>
                      <w:szCs w:val="21"/>
                    </w:rPr>
                  </w:pPr>
                  <w:r>
                    <w:rPr>
                      <w:bCs/>
                      <w:szCs w:val="21"/>
                    </w:rPr>
                    <w:t>350</w:t>
                  </w:r>
                </w:p>
              </w:tc>
              <w:tc>
                <w:tcPr>
                  <w:tcW w:w="471" w:type="pct"/>
                  <w:vAlign w:val="center"/>
                </w:tcPr>
                <w:p w14:paraId="1C643DF2" w14:textId="77777777" w:rsidR="00885E3C" w:rsidRDefault="002E2A28">
                  <w:pPr>
                    <w:adjustRightInd w:val="0"/>
                    <w:snapToGrid w:val="0"/>
                    <w:jc w:val="center"/>
                    <w:rPr>
                      <w:bCs/>
                      <w:color w:val="000000"/>
                      <w:kern w:val="0"/>
                      <w:szCs w:val="21"/>
                    </w:rPr>
                  </w:pPr>
                  <w:r>
                    <w:rPr>
                      <w:bCs/>
                      <w:szCs w:val="21"/>
                    </w:rPr>
                    <w:t>200</w:t>
                  </w:r>
                </w:p>
              </w:tc>
              <w:tc>
                <w:tcPr>
                  <w:tcW w:w="536" w:type="pct"/>
                  <w:vAlign w:val="center"/>
                </w:tcPr>
                <w:p w14:paraId="1C643DF3" w14:textId="77777777" w:rsidR="00885E3C" w:rsidRDefault="002E2A28">
                  <w:pPr>
                    <w:adjustRightInd w:val="0"/>
                    <w:snapToGrid w:val="0"/>
                    <w:jc w:val="center"/>
                    <w:rPr>
                      <w:bCs/>
                      <w:color w:val="000000"/>
                      <w:kern w:val="0"/>
                      <w:szCs w:val="21"/>
                    </w:rPr>
                  </w:pPr>
                  <w:r>
                    <w:rPr>
                      <w:bCs/>
                      <w:szCs w:val="21"/>
                    </w:rPr>
                    <w:t>25</w:t>
                  </w:r>
                </w:p>
              </w:tc>
              <w:tc>
                <w:tcPr>
                  <w:tcW w:w="535" w:type="pct"/>
                  <w:vAlign w:val="center"/>
                </w:tcPr>
                <w:p w14:paraId="1C643DF4" w14:textId="77777777" w:rsidR="00885E3C" w:rsidRDefault="002E2A28">
                  <w:pPr>
                    <w:adjustRightInd w:val="0"/>
                    <w:snapToGrid w:val="0"/>
                    <w:jc w:val="center"/>
                    <w:rPr>
                      <w:bCs/>
                      <w:color w:val="000000"/>
                      <w:kern w:val="0"/>
                      <w:szCs w:val="21"/>
                    </w:rPr>
                  </w:pPr>
                  <w:r>
                    <w:rPr>
                      <w:bCs/>
                      <w:color w:val="000000"/>
                      <w:kern w:val="0"/>
                      <w:szCs w:val="21"/>
                    </w:rPr>
                    <w:t>3</w:t>
                  </w:r>
                </w:p>
              </w:tc>
              <w:tc>
                <w:tcPr>
                  <w:tcW w:w="526" w:type="pct"/>
                  <w:vAlign w:val="center"/>
                </w:tcPr>
                <w:p w14:paraId="1C643DF5" w14:textId="77777777" w:rsidR="00885E3C" w:rsidRDefault="002E2A28">
                  <w:pPr>
                    <w:adjustRightInd w:val="0"/>
                    <w:snapToGrid w:val="0"/>
                    <w:jc w:val="center"/>
                    <w:rPr>
                      <w:bCs/>
                      <w:color w:val="000000"/>
                      <w:kern w:val="0"/>
                      <w:szCs w:val="21"/>
                    </w:rPr>
                  </w:pPr>
                  <w:r>
                    <w:rPr>
                      <w:bCs/>
                      <w:szCs w:val="21"/>
                    </w:rPr>
                    <w:t>30</w:t>
                  </w:r>
                </w:p>
              </w:tc>
            </w:tr>
            <w:tr w:rsidR="00885E3C" w14:paraId="1C643DFE" w14:textId="77777777">
              <w:trPr>
                <w:trHeight w:val="397"/>
                <w:jc w:val="center"/>
              </w:trPr>
              <w:tc>
                <w:tcPr>
                  <w:tcW w:w="791" w:type="pct"/>
                  <w:vMerge/>
                  <w:vAlign w:val="center"/>
                </w:tcPr>
                <w:p w14:paraId="1C643DF7" w14:textId="77777777" w:rsidR="00885E3C" w:rsidRDefault="00885E3C">
                  <w:pPr>
                    <w:adjustRightInd w:val="0"/>
                    <w:snapToGrid w:val="0"/>
                    <w:jc w:val="center"/>
                    <w:rPr>
                      <w:bCs/>
                      <w:color w:val="000000"/>
                      <w:kern w:val="0"/>
                      <w:szCs w:val="21"/>
                    </w:rPr>
                  </w:pPr>
                </w:p>
              </w:tc>
              <w:tc>
                <w:tcPr>
                  <w:tcW w:w="1605" w:type="pct"/>
                  <w:vAlign w:val="center"/>
                </w:tcPr>
                <w:p w14:paraId="1C643DF8" w14:textId="77777777" w:rsidR="00885E3C" w:rsidRDefault="002E2A28">
                  <w:pPr>
                    <w:adjustRightInd w:val="0"/>
                    <w:snapToGrid w:val="0"/>
                    <w:jc w:val="center"/>
                    <w:rPr>
                      <w:bCs/>
                      <w:color w:val="000000"/>
                      <w:kern w:val="0"/>
                      <w:szCs w:val="21"/>
                    </w:rPr>
                  </w:pPr>
                  <w:r>
                    <w:rPr>
                      <w:bCs/>
                      <w:szCs w:val="21"/>
                    </w:rPr>
                    <w:t>处理效率（</w:t>
                  </w:r>
                  <w:r>
                    <w:rPr>
                      <w:bCs/>
                      <w:szCs w:val="21"/>
                    </w:rPr>
                    <w:t>%</w:t>
                  </w:r>
                  <w:r>
                    <w:rPr>
                      <w:bCs/>
                      <w:szCs w:val="21"/>
                    </w:rPr>
                    <w:t>）</w:t>
                  </w:r>
                </w:p>
              </w:tc>
              <w:tc>
                <w:tcPr>
                  <w:tcW w:w="535" w:type="pct"/>
                  <w:vAlign w:val="center"/>
                </w:tcPr>
                <w:p w14:paraId="1C643DF9" w14:textId="77777777" w:rsidR="00885E3C" w:rsidRDefault="002E2A28">
                  <w:pPr>
                    <w:adjustRightInd w:val="0"/>
                    <w:snapToGrid w:val="0"/>
                    <w:jc w:val="center"/>
                    <w:rPr>
                      <w:bCs/>
                      <w:color w:val="000000"/>
                      <w:kern w:val="0"/>
                      <w:szCs w:val="21"/>
                    </w:rPr>
                  </w:pPr>
                  <w:r>
                    <w:rPr>
                      <w:bCs/>
                      <w:szCs w:val="21"/>
                    </w:rPr>
                    <w:t>28.6</w:t>
                  </w:r>
                </w:p>
              </w:tc>
              <w:tc>
                <w:tcPr>
                  <w:tcW w:w="471" w:type="pct"/>
                  <w:vAlign w:val="center"/>
                </w:tcPr>
                <w:p w14:paraId="1C643DFA" w14:textId="77777777" w:rsidR="00885E3C" w:rsidRDefault="002E2A28">
                  <w:pPr>
                    <w:adjustRightInd w:val="0"/>
                    <w:snapToGrid w:val="0"/>
                    <w:jc w:val="center"/>
                    <w:rPr>
                      <w:bCs/>
                      <w:color w:val="000000"/>
                      <w:kern w:val="0"/>
                      <w:szCs w:val="21"/>
                    </w:rPr>
                  </w:pPr>
                  <w:r>
                    <w:rPr>
                      <w:bCs/>
                      <w:szCs w:val="21"/>
                    </w:rPr>
                    <w:t>20</w:t>
                  </w:r>
                </w:p>
              </w:tc>
              <w:tc>
                <w:tcPr>
                  <w:tcW w:w="536" w:type="pct"/>
                  <w:vAlign w:val="center"/>
                </w:tcPr>
                <w:p w14:paraId="1C643DFB" w14:textId="77777777" w:rsidR="00885E3C" w:rsidRDefault="002E2A28">
                  <w:pPr>
                    <w:adjustRightInd w:val="0"/>
                    <w:snapToGrid w:val="0"/>
                    <w:jc w:val="center"/>
                    <w:rPr>
                      <w:bCs/>
                      <w:color w:val="000000"/>
                      <w:kern w:val="0"/>
                      <w:szCs w:val="21"/>
                    </w:rPr>
                  </w:pPr>
                  <w:r>
                    <w:rPr>
                      <w:bCs/>
                      <w:szCs w:val="21"/>
                    </w:rPr>
                    <w:t>/</w:t>
                  </w:r>
                </w:p>
              </w:tc>
              <w:tc>
                <w:tcPr>
                  <w:tcW w:w="535" w:type="pct"/>
                  <w:vAlign w:val="center"/>
                </w:tcPr>
                <w:p w14:paraId="1C643DFC" w14:textId="77777777" w:rsidR="00885E3C" w:rsidRDefault="002E2A28">
                  <w:pPr>
                    <w:adjustRightInd w:val="0"/>
                    <w:snapToGrid w:val="0"/>
                    <w:jc w:val="center"/>
                    <w:rPr>
                      <w:bCs/>
                      <w:color w:val="000000"/>
                      <w:kern w:val="0"/>
                      <w:szCs w:val="21"/>
                    </w:rPr>
                  </w:pPr>
                  <w:r>
                    <w:rPr>
                      <w:bCs/>
                      <w:color w:val="000000"/>
                      <w:kern w:val="0"/>
                      <w:szCs w:val="21"/>
                    </w:rPr>
                    <w:t>/</w:t>
                  </w:r>
                </w:p>
              </w:tc>
              <w:tc>
                <w:tcPr>
                  <w:tcW w:w="526" w:type="pct"/>
                  <w:vAlign w:val="center"/>
                </w:tcPr>
                <w:p w14:paraId="1C643DFD" w14:textId="77777777" w:rsidR="00885E3C" w:rsidRDefault="002E2A28">
                  <w:pPr>
                    <w:adjustRightInd w:val="0"/>
                    <w:snapToGrid w:val="0"/>
                    <w:jc w:val="center"/>
                    <w:rPr>
                      <w:bCs/>
                      <w:color w:val="000000"/>
                      <w:kern w:val="0"/>
                      <w:szCs w:val="21"/>
                    </w:rPr>
                  </w:pPr>
                  <w:r>
                    <w:rPr>
                      <w:bCs/>
                      <w:szCs w:val="21"/>
                    </w:rPr>
                    <w:t>/</w:t>
                  </w:r>
                </w:p>
              </w:tc>
            </w:tr>
            <w:tr w:rsidR="00885E3C" w14:paraId="1C643E06" w14:textId="77777777">
              <w:trPr>
                <w:trHeight w:val="397"/>
                <w:jc w:val="center"/>
              </w:trPr>
              <w:tc>
                <w:tcPr>
                  <w:tcW w:w="791" w:type="pct"/>
                  <w:vMerge/>
                  <w:vAlign w:val="center"/>
                </w:tcPr>
                <w:p w14:paraId="1C643DFF" w14:textId="77777777" w:rsidR="00885E3C" w:rsidRDefault="00885E3C">
                  <w:pPr>
                    <w:adjustRightInd w:val="0"/>
                    <w:snapToGrid w:val="0"/>
                    <w:jc w:val="center"/>
                    <w:rPr>
                      <w:bCs/>
                      <w:color w:val="000000"/>
                      <w:kern w:val="0"/>
                      <w:szCs w:val="21"/>
                    </w:rPr>
                  </w:pPr>
                </w:p>
              </w:tc>
              <w:tc>
                <w:tcPr>
                  <w:tcW w:w="1605" w:type="pct"/>
                  <w:vAlign w:val="center"/>
                </w:tcPr>
                <w:p w14:paraId="1C643E00" w14:textId="77777777" w:rsidR="00885E3C" w:rsidRDefault="002E2A28">
                  <w:pPr>
                    <w:adjustRightInd w:val="0"/>
                    <w:snapToGrid w:val="0"/>
                    <w:jc w:val="center"/>
                    <w:rPr>
                      <w:bCs/>
                      <w:color w:val="000000"/>
                      <w:kern w:val="0"/>
                      <w:szCs w:val="21"/>
                    </w:rPr>
                  </w:pPr>
                  <w:r>
                    <w:rPr>
                      <w:bCs/>
                      <w:szCs w:val="21"/>
                    </w:rPr>
                    <w:t>化粪池处理后（</w:t>
                  </w:r>
                  <w:r>
                    <w:rPr>
                      <w:bCs/>
                      <w:szCs w:val="21"/>
                    </w:rPr>
                    <w:t>0.36m</w:t>
                  </w:r>
                  <w:r>
                    <w:rPr>
                      <w:bCs/>
                      <w:szCs w:val="21"/>
                      <w:vertAlign w:val="superscript"/>
                    </w:rPr>
                    <w:t>3</w:t>
                  </w:r>
                  <w:r>
                    <w:rPr>
                      <w:bCs/>
                      <w:szCs w:val="21"/>
                    </w:rPr>
                    <w:t>/d</w:t>
                  </w:r>
                  <w:r>
                    <w:rPr>
                      <w:bCs/>
                      <w:szCs w:val="21"/>
                    </w:rPr>
                    <w:t>）</w:t>
                  </w:r>
                </w:p>
              </w:tc>
              <w:tc>
                <w:tcPr>
                  <w:tcW w:w="535" w:type="pct"/>
                  <w:vAlign w:val="center"/>
                </w:tcPr>
                <w:p w14:paraId="1C643E01" w14:textId="77777777" w:rsidR="00885E3C" w:rsidRDefault="002E2A28">
                  <w:pPr>
                    <w:adjustRightInd w:val="0"/>
                    <w:snapToGrid w:val="0"/>
                    <w:jc w:val="center"/>
                    <w:rPr>
                      <w:bCs/>
                      <w:color w:val="000000"/>
                      <w:kern w:val="0"/>
                      <w:szCs w:val="21"/>
                    </w:rPr>
                  </w:pPr>
                  <w:r>
                    <w:rPr>
                      <w:bCs/>
                      <w:szCs w:val="21"/>
                    </w:rPr>
                    <w:t>250</w:t>
                  </w:r>
                </w:p>
              </w:tc>
              <w:tc>
                <w:tcPr>
                  <w:tcW w:w="471" w:type="pct"/>
                  <w:vAlign w:val="center"/>
                </w:tcPr>
                <w:p w14:paraId="1C643E02" w14:textId="77777777" w:rsidR="00885E3C" w:rsidRDefault="002E2A28">
                  <w:pPr>
                    <w:adjustRightInd w:val="0"/>
                    <w:snapToGrid w:val="0"/>
                    <w:jc w:val="center"/>
                    <w:rPr>
                      <w:bCs/>
                      <w:color w:val="000000"/>
                      <w:kern w:val="0"/>
                      <w:szCs w:val="21"/>
                    </w:rPr>
                  </w:pPr>
                  <w:r>
                    <w:rPr>
                      <w:bCs/>
                      <w:szCs w:val="21"/>
                    </w:rPr>
                    <w:t>150</w:t>
                  </w:r>
                </w:p>
              </w:tc>
              <w:tc>
                <w:tcPr>
                  <w:tcW w:w="536" w:type="pct"/>
                  <w:vAlign w:val="center"/>
                </w:tcPr>
                <w:p w14:paraId="1C643E03" w14:textId="77777777" w:rsidR="00885E3C" w:rsidRDefault="002E2A28">
                  <w:pPr>
                    <w:adjustRightInd w:val="0"/>
                    <w:snapToGrid w:val="0"/>
                    <w:jc w:val="center"/>
                    <w:rPr>
                      <w:bCs/>
                      <w:color w:val="000000"/>
                      <w:kern w:val="0"/>
                      <w:szCs w:val="21"/>
                    </w:rPr>
                  </w:pPr>
                  <w:r>
                    <w:rPr>
                      <w:bCs/>
                      <w:szCs w:val="21"/>
                    </w:rPr>
                    <w:t>25</w:t>
                  </w:r>
                </w:p>
              </w:tc>
              <w:tc>
                <w:tcPr>
                  <w:tcW w:w="535" w:type="pct"/>
                  <w:vAlign w:val="center"/>
                </w:tcPr>
                <w:p w14:paraId="1C643E04" w14:textId="77777777" w:rsidR="00885E3C" w:rsidRDefault="002E2A28">
                  <w:pPr>
                    <w:adjustRightInd w:val="0"/>
                    <w:snapToGrid w:val="0"/>
                    <w:jc w:val="center"/>
                    <w:rPr>
                      <w:bCs/>
                      <w:color w:val="000000"/>
                      <w:kern w:val="0"/>
                      <w:szCs w:val="21"/>
                    </w:rPr>
                  </w:pPr>
                  <w:r>
                    <w:rPr>
                      <w:bCs/>
                      <w:color w:val="000000"/>
                      <w:kern w:val="0"/>
                      <w:szCs w:val="21"/>
                    </w:rPr>
                    <w:t>3</w:t>
                  </w:r>
                </w:p>
              </w:tc>
              <w:tc>
                <w:tcPr>
                  <w:tcW w:w="526" w:type="pct"/>
                  <w:vAlign w:val="center"/>
                </w:tcPr>
                <w:p w14:paraId="1C643E05" w14:textId="77777777" w:rsidR="00885E3C" w:rsidRDefault="002E2A28">
                  <w:pPr>
                    <w:adjustRightInd w:val="0"/>
                    <w:snapToGrid w:val="0"/>
                    <w:jc w:val="center"/>
                    <w:rPr>
                      <w:bCs/>
                      <w:color w:val="000000"/>
                      <w:kern w:val="0"/>
                      <w:szCs w:val="21"/>
                    </w:rPr>
                  </w:pPr>
                  <w:r>
                    <w:rPr>
                      <w:bCs/>
                      <w:szCs w:val="21"/>
                    </w:rPr>
                    <w:t>30</w:t>
                  </w:r>
                </w:p>
              </w:tc>
            </w:tr>
            <w:tr w:rsidR="00885E3C" w14:paraId="1C643E0D" w14:textId="77777777">
              <w:trPr>
                <w:trHeight w:val="397"/>
                <w:jc w:val="center"/>
              </w:trPr>
              <w:tc>
                <w:tcPr>
                  <w:tcW w:w="2396" w:type="pct"/>
                  <w:gridSpan w:val="2"/>
                  <w:vAlign w:val="center"/>
                </w:tcPr>
                <w:p w14:paraId="1C643E07" w14:textId="77777777" w:rsidR="00885E3C" w:rsidRDefault="002E2A28">
                  <w:pPr>
                    <w:adjustRightInd w:val="0"/>
                    <w:snapToGrid w:val="0"/>
                    <w:jc w:val="center"/>
                    <w:rPr>
                      <w:bCs/>
                      <w:color w:val="000000"/>
                      <w:kern w:val="0"/>
                      <w:szCs w:val="21"/>
                    </w:rPr>
                  </w:pPr>
                  <w:r>
                    <w:rPr>
                      <w:rFonts w:hint="eastAsia"/>
                      <w:bCs/>
                      <w:szCs w:val="21"/>
                    </w:rPr>
                    <w:t>在建工程</w:t>
                  </w:r>
                  <w:r>
                    <w:rPr>
                      <w:bCs/>
                      <w:szCs w:val="21"/>
                    </w:rPr>
                    <w:t>废水（</w:t>
                  </w:r>
                  <w:r>
                    <w:rPr>
                      <w:bCs/>
                      <w:szCs w:val="21"/>
                    </w:rPr>
                    <w:t>0.86m</w:t>
                  </w:r>
                  <w:r>
                    <w:rPr>
                      <w:bCs/>
                      <w:szCs w:val="21"/>
                      <w:vertAlign w:val="superscript"/>
                    </w:rPr>
                    <w:t>3</w:t>
                  </w:r>
                  <w:r>
                    <w:rPr>
                      <w:bCs/>
                      <w:szCs w:val="21"/>
                    </w:rPr>
                    <w:t>/d</w:t>
                  </w:r>
                  <w:r>
                    <w:rPr>
                      <w:bCs/>
                      <w:szCs w:val="21"/>
                    </w:rPr>
                    <w:t>）</w:t>
                  </w:r>
                </w:p>
              </w:tc>
              <w:tc>
                <w:tcPr>
                  <w:tcW w:w="535" w:type="pct"/>
                  <w:vAlign w:val="center"/>
                </w:tcPr>
                <w:p w14:paraId="1C643E08" w14:textId="77777777" w:rsidR="00885E3C" w:rsidRDefault="002E2A28">
                  <w:pPr>
                    <w:adjustRightInd w:val="0"/>
                    <w:snapToGrid w:val="0"/>
                    <w:jc w:val="center"/>
                    <w:rPr>
                      <w:bCs/>
                      <w:color w:val="000000"/>
                      <w:kern w:val="0"/>
                      <w:szCs w:val="21"/>
                    </w:rPr>
                  </w:pPr>
                  <w:r>
                    <w:rPr>
                      <w:bCs/>
                      <w:color w:val="000000"/>
                      <w:kern w:val="0"/>
                      <w:szCs w:val="21"/>
                    </w:rPr>
                    <w:t>133.7</w:t>
                  </w:r>
                </w:p>
              </w:tc>
              <w:tc>
                <w:tcPr>
                  <w:tcW w:w="471" w:type="pct"/>
                  <w:vAlign w:val="center"/>
                </w:tcPr>
                <w:p w14:paraId="1C643E09" w14:textId="77777777" w:rsidR="00885E3C" w:rsidRDefault="002E2A28">
                  <w:pPr>
                    <w:adjustRightInd w:val="0"/>
                    <w:snapToGrid w:val="0"/>
                    <w:jc w:val="center"/>
                    <w:rPr>
                      <w:bCs/>
                      <w:color w:val="000000"/>
                      <w:kern w:val="0"/>
                      <w:szCs w:val="21"/>
                    </w:rPr>
                  </w:pPr>
                  <w:r>
                    <w:rPr>
                      <w:bCs/>
                      <w:color w:val="000000"/>
                      <w:kern w:val="0"/>
                      <w:szCs w:val="21"/>
                    </w:rPr>
                    <w:t>97.7</w:t>
                  </w:r>
                </w:p>
              </w:tc>
              <w:tc>
                <w:tcPr>
                  <w:tcW w:w="536" w:type="pct"/>
                  <w:vAlign w:val="center"/>
                </w:tcPr>
                <w:p w14:paraId="1C643E0A" w14:textId="77777777" w:rsidR="00885E3C" w:rsidRDefault="002E2A28">
                  <w:pPr>
                    <w:adjustRightInd w:val="0"/>
                    <w:snapToGrid w:val="0"/>
                    <w:jc w:val="center"/>
                    <w:rPr>
                      <w:bCs/>
                      <w:color w:val="000000"/>
                      <w:kern w:val="0"/>
                      <w:szCs w:val="21"/>
                    </w:rPr>
                  </w:pPr>
                  <w:r>
                    <w:rPr>
                      <w:bCs/>
                      <w:color w:val="000000"/>
                      <w:kern w:val="0"/>
                      <w:szCs w:val="21"/>
                    </w:rPr>
                    <w:t>10.5</w:t>
                  </w:r>
                </w:p>
              </w:tc>
              <w:tc>
                <w:tcPr>
                  <w:tcW w:w="535" w:type="pct"/>
                  <w:vAlign w:val="center"/>
                </w:tcPr>
                <w:p w14:paraId="1C643E0B" w14:textId="77777777" w:rsidR="00885E3C" w:rsidRDefault="002E2A28">
                  <w:pPr>
                    <w:adjustRightInd w:val="0"/>
                    <w:snapToGrid w:val="0"/>
                    <w:jc w:val="center"/>
                    <w:rPr>
                      <w:bCs/>
                      <w:color w:val="000000"/>
                      <w:kern w:val="0"/>
                      <w:szCs w:val="21"/>
                    </w:rPr>
                  </w:pPr>
                  <w:r>
                    <w:rPr>
                      <w:bCs/>
                      <w:color w:val="000000"/>
                      <w:kern w:val="0"/>
                      <w:szCs w:val="21"/>
                    </w:rPr>
                    <w:t>1.3</w:t>
                  </w:r>
                </w:p>
              </w:tc>
              <w:tc>
                <w:tcPr>
                  <w:tcW w:w="526" w:type="pct"/>
                  <w:vAlign w:val="center"/>
                </w:tcPr>
                <w:p w14:paraId="1C643E0C" w14:textId="77777777" w:rsidR="00885E3C" w:rsidRDefault="002E2A28">
                  <w:pPr>
                    <w:adjustRightInd w:val="0"/>
                    <w:snapToGrid w:val="0"/>
                    <w:jc w:val="center"/>
                    <w:rPr>
                      <w:bCs/>
                      <w:color w:val="000000"/>
                      <w:kern w:val="0"/>
                      <w:szCs w:val="21"/>
                    </w:rPr>
                  </w:pPr>
                  <w:r>
                    <w:rPr>
                      <w:bCs/>
                      <w:color w:val="000000"/>
                      <w:kern w:val="0"/>
                      <w:szCs w:val="21"/>
                    </w:rPr>
                    <w:t>12.6</w:t>
                  </w:r>
                </w:p>
              </w:tc>
            </w:tr>
            <w:tr w:rsidR="00885E3C" w14:paraId="1C643E14" w14:textId="77777777">
              <w:trPr>
                <w:trHeight w:val="397"/>
                <w:jc w:val="center"/>
              </w:trPr>
              <w:tc>
                <w:tcPr>
                  <w:tcW w:w="2396" w:type="pct"/>
                  <w:gridSpan w:val="2"/>
                  <w:vAlign w:val="center"/>
                </w:tcPr>
                <w:p w14:paraId="1C643E0E" w14:textId="77777777" w:rsidR="00885E3C" w:rsidRDefault="002E2A28">
                  <w:pPr>
                    <w:adjustRightInd w:val="0"/>
                    <w:snapToGrid w:val="0"/>
                    <w:jc w:val="center"/>
                    <w:rPr>
                      <w:bCs/>
                      <w:color w:val="000000"/>
                      <w:kern w:val="0"/>
                      <w:szCs w:val="21"/>
                    </w:rPr>
                  </w:pPr>
                  <w:r>
                    <w:rPr>
                      <w:bCs/>
                      <w:szCs w:val="21"/>
                    </w:rPr>
                    <w:t>全厂混合出厂废水（</w:t>
                  </w:r>
                  <w:r>
                    <w:rPr>
                      <w:bCs/>
                      <w:szCs w:val="21"/>
                    </w:rPr>
                    <w:t>1.22m</w:t>
                  </w:r>
                  <w:r>
                    <w:rPr>
                      <w:bCs/>
                      <w:szCs w:val="21"/>
                      <w:vertAlign w:val="superscript"/>
                    </w:rPr>
                    <w:t>3</w:t>
                  </w:r>
                  <w:r>
                    <w:rPr>
                      <w:bCs/>
                      <w:szCs w:val="21"/>
                    </w:rPr>
                    <w:t>/d</w:t>
                  </w:r>
                  <w:r>
                    <w:rPr>
                      <w:bCs/>
                      <w:szCs w:val="21"/>
                    </w:rPr>
                    <w:t>）</w:t>
                  </w:r>
                </w:p>
              </w:tc>
              <w:tc>
                <w:tcPr>
                  <w:tcW w:w="535" w:type="pct"/>
                  <w:vAlign w:val="center"/>
                </w:tcPr>
                <w:p w14:paraId="1C643E0F" w14:textId="77777777" w:rsidR="00885E3C" w:rsidRDefault="002E2A28">
                  <w:pPr>
                    <w:adjustRightInd w:val="0"/>
                    <w:snapToGrid w:val="0"/>
                    <w:jc w:val="center"/>
                    <w:rPr>
                      <w:bCs/>
                      <w:color w:val="000000"/>
                      <w:kern w:val="0"/>
                      <w:szCs w:val="21"/>
                    </w:rPr>
                  </w:pPr>
                  <w:r>
                    <w:rPr>
                      <w:rFonts w:hint="eastAsia"/>
                      <w:bCs/>
                      <w:color w:val="000000"/>
                      <w:kern w:val="0"/>
                      <w:szCs w:val="21"/>
                    </w:rPr>
                    <w:t>1</w:t>
                  </w:r>
                  <w:r>
                    <w:rPr>
                      <w:bCs/>
                      <w:color w:val="000000"/>
                      <w:kern w:val="0"/>
                      <w:szCs w:val="21"/>
                    </w:rPr>
                    <w:t>68</w:t>
                  </w:r>
                </w:p>
              </w:tc>
              <w:tc>
                <w:tcPr>
                  <w:tcW w:w="471" w:type="pct"/>
                  <w:vAlign w:val="center"/>
                </w:tcPr>
                <w:p w14:paraId="1C643E10" w14:textId="77777777" w:rsidR="00885E3C" w:rsidRDefault="002E2A28">
                  <w:pPr>
                    <w:adjustRightInd w:val="0"/>
                    <w:snapToGrid w:val="0"/>
                    <w:jc w:val="center"/>
                    <w:rPr>
                      <w:bCs/>
                      <w:color w:val="000000"/>
                      <w:kern w:val="0"/>
                      <w:szCs w:val="21"/>
                    </w:rPr>
                  </w:pPr>
                  <w:r>
                    <w:rPr>
                      <w:rFonts w:hint="eastAsia"/>
                      <w:bCs/>
                      <w:color w:val="000000"/>
                      <w:kern w:val="0"/>
                      <w:szCs w:val="21"/>
                    </w:rPr>
                    <w:t>1</w:t>
                  </w:r>
                  <w:r>
                    <w:rPr>
                      <w:bCs/>
                      <w:color w:val="000000"/>
                      <w:kern w:val="0"/>
                      <w:szCs w:val="21"/>
                    </w:rPr>
                    <w:t>13</w:t>
                  </w:r>
                </w:p>
              </w:tc>
              <w:tc>
                <w:tcPr>
                  <w:tcW w:w="536" w:type="pct"/>
                  <w:vAlign w:val="center"/>
                </w:tcPr>
                <w:p w14:paraId="1C643E11" w14:textId="77777777" w:rsidR="00885E3C" w:rsidRDefault="002E2A28">
                  <w:pPr>
                    <w:adjustRightInd w:val="0"/>
                    <w:snapToGrid w:val="0"/>
                    <w:jc w:val="center"/>
                    <w:rPr>
                      <w:bCs/>
                      <w:color w:val="000000"/>
                      <w:kern w:val="0"/>
                      <w:szCs w:val="21"/>
                    </w:rPr>
                  </w:pPr>
                  <w:r>
                    <w:rPr>
                      <w:rFonts w:hint="eastAsia"/>
                      <w:bCs/>
                      <w:color w:val="000000"/>
                      <w:kern w:val="0"/>
                      <w:szCs w:val="21"/>
                    </w:rPr>
                    <w:t>1</w:t>
                  </w:r>
                  <w:r>
                    <w:rPr>
                      <w:bCs/>
                      <w:color w:val="000000"/>
                      <w:kern w:val="0"/>
                      <w:szCs w:val="21"/>
                    </w:rPr>
                    <w:t>4.8</w:t>
                  </w:r>
                </w:p>
              </w:tc>
              <w:tc>
                <w:tcPr>
                  <w:tcW w:w="535" w:type="pct"/>
                  <w:vAlign w:val="center"/>
                </w:tcPr>
                <w:p w14:paraId="1C643E12" w14:textId="77777777" w:rsidR="00885E3C" w:rsidRDefault="002E2A28">
                  <w:pPr>
                    <w:adjustRightInd w:val="0"/>
                    <w:snapToGrid w:val="0"/>
                    <w:jc w:val="center"/>
                    <w:rPr>
                      <w:bCs/>
                      <w:color w:val="000000"/>
                      <w:kern w:val="0"/>
                      <w:szCs w:val="21"/>
                    </w:rPr>
                  </w:pPr>
                  <w:r>
                    <w:rPr>
                      <w:rFonts w:hint="eastAsia"/>
                      <w:bCs/>
                      <w:color w:val="000000"/>
                      <w:kern w:val="0"/>
                      <w:szCs w:val="21"/>
                    </w:rPr>
                    <w:t>1</w:t>
                  </w:r>
                  <w:r>
                    <w:rPr>
                      <w:bCs/>
                      <w:color w:val="000000"/>
                      <w:kern w:val="0"/>
                      <w:szCs w:val="21"/>
                    </w:rPr>
                    <w:t>.8</w:t>
                  </w:r>
                </w:p>
              </w:tc>
              <w:tc>
                <w:tcPr>
                  <w:tcW w:w="526" w:type="pct"/>
                  <w:vAlign w:val="center"/>
                </w:tcPr>
                <w:p w14:paraId="1C643E13" w14:textId="77777777" w:rsidR="00885E3C" w:rsidRDefault="002E2A28">
                  <w:pPr>
                    <w:adjustRightInd w:val="0"/>
                    <w:snapToGrid w:val="0"/>
                    <w:jc w:val="center"/>
                    <w:rPr>
                      <w:bCs/>
                      <w:color w:val="000000"/>
                      <w:kern w:val="0"/>
                      <w:szCs w:val="21"/>
                    </w:rPr>
                  </w:pPr>
                  <w:r>
                    <w:rPr>
                      <w:rFonts w:hint="eastAsia"/>
                      <w:bCs/>
                      <w:color w:val="000000"/>
                      <w:kern w:val="0"/>
                      <w:szCs w:val="21"/>
                    </w:rPr>
                    <w:t>1</w:t>
                  </w:r>
                  <w:r>
                    <w:rPr>
                      <w:bCs/>
                      <w:color w:val="000000"/>
                      <w:kern w:val="0"/>
                      <w:szCs w:val="21"/>
                    </w:rPr>
                    <w:t>7.7</w:t>
                  </w:r>
                </w:p>
              </w:tc>
            </w:tr>
            <w:tr w:rsidR="00885E3C" w14:paraId="1C643E1B" w14:textId="77777777">
              <w:trPr>
                <w:trHeight w:val="397"/>
                <w:jc w:val="center"/>
              </w:trPr>
              <w:tc>
                <w:tcPr>
                  <w:tcW w:w="2396" w:type="pct"/>
                  <w:gridSpan w:val="2"/>
                  <w:vAlign w:val="center"/>
                </w:tcPr>
                <w:p w14:paraId="1C643E15" w14:textId="77777777" w:rsidR="00885E3C" w:rsidRDefault="002E2A28">
                  <w:pPr>
                    <w:pStyle w:val="18"/>
                    <w:adjustRightInd w:val="0"/>
                    <w:snapToGrid w:val="0"/>
                    <w:ind w:firstLine="0"/>
                    <w:jc w:val="center"/>
                    <w:rPr>
                      <w:rFonts w:ascii="Times New Roman" w:eastAsia="宋体"/>
                      <w:b w:val="0"/>
                      <w:bCs/>
                      <w:color w:val="000000"/>
                      <w:kern w:val="0"/>
                      <w:sz w:val="21"/>
                      <w:szCs w:val="21"/>
                    </w:rPr>
                  </w:pPr>
                  <w:r>
                    <w:rPr>
                      <w:rFonts w:ascii="Times New Roman" w:eastAsia="宋体"/>
                      <w:b w:val="0"/>
                      <w:bCs/>
                      <w:sz w:val="21"/>
                      <w:szCs w:val="21"/>
                    </w:rPr>
                    <w:t>新乡县综合污水处理厂收水标准</w:t>
                  </w:r>
                </w:p>
              </w:tc>
              <w:tc>
                <w:tcPr>
                  <w:tcW w:w="535" w:type="pct"/>
                  <w:vAlign w:val="center"/>
                </w:tcPr>
                <w:p w14:paraId="1C643E16" w14:textId="77777777" w:rsidR="00885E3C" w:rsidRDefault="002E2A28">
                  <w:pPr>
                    <w:adjustRightInd w:val="0"/>
                    <w:snapToGrid w:val="0"/>
                    <w:jc w:val="center"/>
                    <w:rPr>
                      <w:bCs/>
                      <w:color w:val="000000"/>
                      <w:kern w:val="0"/>
                      <w:szCs w:val="21"/>
                    </w:rPr>
                  </w:pPr>
                  <w:r>
                    <w:rPr>
                      <w:bCs/>
                      <w:szCs w:val="21"/>
                    </w:rPr>
                    <w:t>400</w:t>
                  </w:r>
                </w:p>
              </w:tc>
              <w:tc>
                <w:tcPr>
                  <w:tcW w:w="471" w:type="pct"/>
                  <w:vAlign w:val="center"/>
                </w:tcPr>
                <w:p w14:paraId="1C643E17" w14:textId="77777777" w:rsidR="00885E3C" w:rsidRDefault="002E2A28">
                  <w:pPr>
                    <w:adjustRightInd w:val="0"/>
                    <w:snapToGrid w:val="0"/>
                    <w:jc w:val="center"/>
                    <w:rPr>
                      <w:bCs/>
                      <w:color w:val="000000"/>
                      <w:kern w:val="0"/>
                      <w:szCs w:val="21"/>
                    </w:rPr>
                  </w:pPr>
                  <w:r>
                    <w:rPr>
                      <w:bCs/>
                      <w:szCs w:val="21"/>
                    </w:rPr>
                    <w:t>180</w:t>
                  </w:r>
                </w:p>
              </w:tc>
              <w:tc>
                <w:tcPr>
                  <w:tcW w:w="536" w:type="pct"/>
                  <w:vAlign w:val="center"/>
                </w:tcPr>
                <w:p w14:paraId="1C643E18" w14:textId="77777777" w:rsidR="00885E3C" w:rsidRDefault="002E2A28">
                  <w:pPr>
                    <w:adjustRightInd w:val="0"/>
                    <w:snapToGrid w:val="0"/>
                    <w:jc w:val="center"/>
                    <w:rPr>
                      <w:bCs/>
                      <w:color w:val="000000"/>
                      <w:kern w:val="0"/>
                      <w:szCs w:val="21"/>
                    </w:rPr>
                  </w:pPr>
                  <w:r>
                    <w:rPr>
                      <w:bCs/>
                      <w:szCs w:val="21"/>
                    </w:rPr>
                    <w:t>59</w:t>
                  </w:r>
                </w:p>
              </w:tc>
              <w:tc>
                <w:tcPr>
                  <w:tcW w:w="535" w:type="pct"/>
                  <w:vAlign w:val="center"/>
                </w:tcPr>
                <w:p w14:paraId="1C643E19" w14:textId="77777777" w:rsidR="00885E3C" w:rsidRDefault="002E2A28">
                  <w:pPr>
                    <w:adjustRightInd w:val="0"/>
                    <w:snapToGrid w:val="0"/>
                    <w:jc w:val="center"/>
                    <w:rPr>
                      <w:bCs/>
                      <w:color w:val="000000"/>
                      <w:kern w:val="0"/>
                      <w:szCs w:val="21"/>
                    </w:rPr>
                  </w:pPr>
                  <w:r>
                    <w:rPr>
                      <w:bCs/>
                      <w:szCs w:val="21"/>
                    </w:rPr>
                    <w:t>4</w:t>
                  </w:r>
                </w:p>
              </w:tc>
              <w:tc>
                <w:tcPr>
                  <w:tcW w:w="526" w:type="pct"/>
                  <w:vAlign w:val="center"/>
                </w:tcPr>
                <w:p w14:paraId="1C643E1A" w14:textId="77777777" w:rsidR="00885E3C" w:rsidRDefault="002E2A28">
                  <w:pPr>
                    <w:adjustRightInd w:val="0"/>
                    <w:snapToGrid w:val="0"/>
                    <w:jc w:val="center"/>
                    <w:rPr>
                      <w:bCs/>
                      <w:color w:val="000000"/>
                      <w:kern w:val="0"/>
                      <w:szCs w:val="21"/>
                    </w:rPr>
                  </w:pPr>
                  <w:r>
                    <w:rPr>
                      <w:bCs/>
                      <w:szCs w:val="21"/>
                    </w:rPr>
                    <w:t>70</w:t>
                  </w:r>
                </w:p>
              </w:tc>
            </w:tr>
            <w:tr w:rsidR="00885E3C" w14:paraId="1C643E22" w14:textId="77777777">
              <w:trPr>
                <w:trHeight w:val="397"/>
                <w:jc w:val="center"/>
              </w:trPr>
              <w:tc>
                <w:tcPr>
                  <w:tcW w:w="2396" w:type="pct"/>
                  <w:gridSpan w:val="2"/>
                  <w:vAlign w:val="center"/>
                </w:tcPr>
                <w:p w14:paraId="1C643E1C" w14:textId="77777777" w:rsidR="00885E3C" w:rsidRDefault="002E2A28">
                  <w:pPr>
                    <w:pStyle w:val="18"/>
                    <w:adjustRightInd w:val="0"/>
                    <w:snapToGrid w:val="0"/>
                    <w:ind w:firstLine="0"/>
                    <w:jc w:val="center"/>
                    <w:rPr>
                      <w:rFonts w:ascii="Times New Roman" w:eastAsia="宋体"/>
                      <w:b w:val="0"/>
                      <w:bCs/>
                      <w:sz w:val="21"/>
                      <w:szCs w:val="21"/>
                    </w:rPr>
                  </w:pPr>
                  <w:r>
                    <w:rPr>
                      <w:rFonts w:ascii="Times New Roman" w:eastAsia="宋体"/>
                      <w:b w:val="0"/>
                      <w:bCs/>
                      <w:color w:val="333333"/>
                      <w:sz w:val="21"/>
                      <w:szCs w:val="21"/>
                    </w:rPr>
                    <w:t>《污水排入城镇下水道水质标准》（</w:t>
                  </w:r>
                  <w:r>
                    <w:rPr>
                      <w:rFonts w:ascii="Times New Roman" w:eastAsia="宋体"/>
                      <w:b w:val="0"/>
                      <w:bCs/>
                      <w:color w:val="333333"/>
                      <w:sz w:val="21"/>
                      <w:szCs w:val="21"/>
                    </w:rPr>
                    <w:t>GB/T 31962-2015</w:t>
                  </w:r>
                  <w:r>
                    <w:rPr>
                      <w:rFonts w:ascii="Times New Roman" w:eastAsia="宋体"/>
                      <w:b w:val="0"/>
                      <w:bCs/>
                      <w:color w:val="333333"/>
                      <w:sz w:val="21"/>
                      <w:szCs w:val="21"/>
                    </w:rPr>
                    <w:t>）表</w:t>
                  </w:r>
                  <w:r>
                    <w:rPr>
                      <w:rFonts w:ascii="Times New Roman" w:eastAsia="宋体"/>
                      <w:b w:val="0"/>
                      <w:bCs/>
                      <w:color w:val="333333"/>
                      <w:sz w:val="21"/>
                      <w:szCs w:val="21"/>
                    </w:rPr>
                    <w:t>1 C</w:t>
                  </w:r>
                  <w:r>
                    <w:rPr>
                      <w:rFonts w:ascii="Times New Roman" w:eastAsia="宋体"/>
                      <w:b w:val="0"/>
                      <w:bCs/>
                      <w:color w:val="333333"/>
                      <w:sz w:val="21"/>
                      <w:szCs w:val="21"/>
                    </w:rPr>
                    <w:t>级</w:t>
                  </w:r>
                </w:p>
              </w:tc>
              <w:tc>
                <w:tcPr>
                  <w:tcW w:w="535" w:type="pct"/>
                  <w:vAlign w:val="center"/>
                </w:tcPr>
                <w:p w14:paraId="1C643E1D" w14:textId="77777777" w:rsidR="00885E3C" w:rsidRDefault="002E2A28">
                  <w:pPr>
                    <w:adjustRightInd w:val="0"/>
                    <w:snapToGrid w:val="0"/>
                    <w:jc w:val="center"/>
                    <w:rPr>
                      <w:bCs/>
                      <w:szCs w:val="21"/>
                    </w:rPr>
                  </w:pPr>
                  <w:r>
                    <w:rPr>
                      <w:bCs/>
                      <w:szCs w:val="21"/>
                    </w:rPr>
                    <w:t>300</w:t>
                  </w:r>
                </w:p>
              </w:tc>
              <w:tc>
                <w:tcPr>
                  <w:tcW w:w="471" w:type="pct"/>
                  <w:vAlign w:val="center"/>
                </w:tcPr>
                <w:p w14:paraId="1C643E1E" w14:textId="77777777" w:rsidR="00885E3C" w:rsidRDefault="002E2A28">
                  <w:pPr>
                    <w:adjustRightInd w:val="0"/>
                    <w:snapToGrid w:val="0"/>
                    <w:jc w:val="center"/>
                    <w:rPr>
                      <w:bCs/>
                      <w:szCs w:val="21"/>
                    </w:rPr>
                  </w:pPr>
                  <w:r>
                    <w:rPr>
                      <w:bCs/>
                      <w:szCs w:val="21"/>
                    </w:rPr>
                    <w:t>250</w:t>
                  </w:r>
                </w:p>
              </w:tc>
              <w:tc>
                <w:tcPr>
                  <w:tcW w:w="536" w:type="pct"/>
                  <w:vAlign w:val="center"/>
                </w:tcPr>
                <w:p w14:paraId="1C643E1F" w14:textId="77777777" w:rsidR="00885E3C" w:rsidRDefault="002E2A28">
                  <w:pPr>
                    <w:adjustRightInd w:val="0"/>
                    <w:snapToGrid w:val="0"/>
                    <w:jc w:val="center"/>
                    <w:rPr>
                      <w:bCs/>
                      <w:szCs w:val="21"/>
                    </w:rPr>
                  </w:pPr>
                  <w:r>
                    <w:rPr>
                      <w:bCs/>
                      <w:szCs w:val="21"/>
                    </w:rPr>
                    <w:t>25</w:t>
                  </w:r>
                </w:p>
              </w:tc>
              <w:tc>
                <w:tcPr>
                  <w:tcW w:w="535" w:type="pct"/>
                  <w:vAlign w:val="center"/>
                </w:tcPr>
                <w:p w14:paraId="1C643E20" w14:textId="77777777" w:rsidR="00885E3C" w:rsidRDefault="002E2A28">
                  <w:pPr>
                    <w:adjustRightInd w:val="0"/>
                    <w:snapToGrid w:val="0"/>
                    <w:jc w:val="center"/>
                    <w:rPr>
                      <w:bCs/>
                      <w:szCs w:val="21"/>
                    </w:rPr>
                  </w:pPr>
                  <w:r>
                    <w:rPr>
                      <w:bCs/>
                      <w:szCs w:val="21"/>
                    </w:rPr>
                    <w:t>5</w:t>
                  </w:r>
                </w:p>
              </w:tc>
              <w:tc>
                <w:tcPr>
                  <w:tcW w:w="526" w:type="pct"/>
                  <w:vAlign w:val="center"/>
                </w:tcPr>
                <w:p w14:paraId="1C643E21" w14:textId="77777777" w:rsidR="00885E3C" w:rsidRDefault="002E2A28">
                  <w:pPr>
                    <w:adjustRightInd w:val="0"/>
                    <w:snapToGrid w:val="0"/>
                    <w:jc w:val="center"/>
                    <w:rPr>
                      <w:bCs/>
                      <w:szCs w:val="21"/>
                    </w:rPr>
                  </w:pPr>
                  <w:r>
                    <w:rPr>
                      <w:bCs/>
                      <w:szCs w:val="21"/>
                    </w:rPr>
                    <w:t>45</w:t>
                  </w:r>
                </w:p>
              </w:tc>
            </w:tr>
            <w:tr w:rsidR="00885E3C" w14:paraId="1C643E29" w14:textId="77777777">
              <w:trPr>
                <w:trHeight w:val="397"/>
                <w:jc w:val="center"/>
              </w:trPr>
              <w:tc>
                <w:tcPr>
                  <w:tcW w:w="2396" w:type="pct"/>
                  <w:gridSpan w:val="2"/>
                  <w:vAlign w:val="center"/>
                </w:tcPr>
                <w:p w14:paraId="1C643E23" w14:textId="77777777" w:rsidR="00885E3C" w:rsidRDefault="002E2A28">
                  <w:pPr>
                    <w:pStyle w:val="18"/>
                    <w:adjustRightInd w:val="0"/>
                    <w:snapToGrid w:val="0"/>
                    <w:ind w:firstLine="0"/>
                    <w:jc w:val="center"/>
                    <w:rPr>
                      <w:rFonts w:ascii="Times New Roman" w:eastAsia="宋体"/>
                      <w:b w:val="0"/>
                      <w:bCs/>
                      <w:sz w:val="21"/>
                      <w:szCs w:val="21"/>
                    </w:rPr>
                  </w:pPr>
                  <w:r>
                    <w:rPr>
                      <w:rFonts w:ascii="Times New Roman" w:eastAsia="宋体"/>
                      <w:b w:val="0"/>
                      <w:bCs/>
                      <w:sz w:val="21"/>
                      <w:szCs w:val="21"/>
                    </w:rPr>
                    <w:t>达标情况</w:t>
                  </w:r>
                </w:p>
              </w:tc>
              <w:tc>
                <w:tcPr>
                  <w:tcW w:w="535" w:type="pct"/>
                  <w:vAlign w:val="center"/>
                </w:tcPr>
                <w:p w14:paraId="1C643E24" w14:textId="77777777" w:rsidR="00885E3C" w:rsidRDefault="002E2A28">
                  <w:pPr>
                    <w:pStyle w:val="18"/>
                    <w:adjustRightInd w:val="0"/>
                    <w:snapToGrid w:val="0"/>
                    <w:ind w:firstLine="0"/>
                    <w:jc w:val="center"/>
                    <w:rPr>
                      <w:rFonts w:ascii="Times New Roman" w:eastAsia="宋体"/>
                      <w:b w:val="0"/>
                      <w:bCs/>
                      <w:color w:val="000000"/>
                      <w:kern w:val="0"/>
                      <w:sz w:val="21"/>
                      <w:szCs w:val="21"/>
                    </w:rPr>
                  </w:pPr>
                  <w:r>
                    <w:rPr>
                      <w:rFonts w:ascii="Times New Roman" w:eastAsia="宋体"/>
                      <w:b w:val="0"/>
                      <w:bCs/>
                      <w:sz w:val="21"/>
                      <w:szCs w:val="21"/>
                    </w:rPr>
                    <w:t>达标</w:t>
                  </w:r>
                </w:p>
              </w:tc>
              <w:tc>
                <w:tcPr>
                  <w:tcW w:w="471" w:type="pct"/>
                  <w:vAlign w:val="center"/>
                </w:tcPr>
                <w:p w14:paraId="1C643E25" w14:textId="77777777" w:rsidR="00885E3C" w:rsidRDefault="002E2A28">
                  <w:pPr>
                    <w:pStyle w:val="18"/>
                    <w:adjustRightInd w:val="0"/>
                    <w:snapToGrid w:val="0"/>
                    <w:ind w:firstLine="0"/>
                    <w:jc w:val="center"/>
                    <w:rPr>
                      <w:rFonts w:ascii="Times New Roman" w:eastAsia="宋体"/>
                      <w:b w:val="0"/>
                      <w:bCs/>
                      <w:color w:val="000000"/>
                      <w:kern w:val="0"/>
                      <w:sz w:val="21"/>
                      <w:szCs w:val="21"/>
                    </w:rPr>
                  </w:pPr>
                  <w:r>
                    <w:rPr>
                      <w:rFonts w:ascii="Times New Roman" w:eastAsia="宋体"/>
                      <w:b w:val="0"/>
                      <w:bCs/>
                      <w:sz w:val="21"/>
                      <w:szCs w:val="21"/>
                    </w:rPr>
                    <w:t>达标</w:t>
                  </w:r>
                </w:p>
              </w:tc>
              <w:tc>
                <w:tcPr>
                  <w:tcW w:w="536" w:type="pct"/>
                  <w:vAlign w:val="center"/>
                </w:tcPr>
                <w:p w14:paraId="1C643E26" w14:textId="77777777" w:rsidR="00885E3C" w:rsidRDefault="002E2A28">
                  <w:pPr>
                    <w:pStyle w:val="18"/>
                    <w:adjustRightInd w:val="0"/>
                    <w:snapToGrid w:val="0"/>
                    <w:ind w:firstLine="0"/>
                    <w:jc w:val="center"/>
                    <w:rPr>
                      <w:rFonts w:ascii="Times New Roman" w:eastAsia="宋体"/>
                      <w:b w:val="0"/>
                      <w:bCs/>
                      <w:color w:val="000000"/>
                      <w:kern w:val="0"/>
                      <w:sz w:val="21"/>
                      <w:szCs w:val="21"/>
                    </w:rPr>
                  </w:pPr>
                  <w:r>
                    <w:rPr>
                      <w:rFonts w:ascii="Times New Roman" w:eastAsia="宋体"/>
                      <w:b w:val="0"/>
                      <w:bCs/>
                      <w:sz w:val="21"/>
                      <w:szCs w:val="21"/>
                    </w:rPr>
                    <w:t>达标</w:t>
                  </w:r>
                </w:p>
              </w:tc>
              <w:tc>
                <w:tcPr>
                  <w:tcW w:w="535" w:type="pct"/>
                  <w:vAlign w:val="center"/>
                </w:tcPr>
                <w:p w14:paraId="1C643E27" w14:textId="77777777" w:rsidR="00885E3C" w:rsidRDefault="002E2A28">
                  <w:pPr>
                    <w:pStyle w:val="18"/>
                    <w:adjustRightInd w:val="0"/>
                    <w:snapToGrid w:val="0"/>
                    <w:ind w:firstLine="0"/>
                    <w:jc w:val="center"/>
                    <w:rPr>
                      <w:rFonts w:ascii="Times New Roman" w:eastAsia="宋体"/>
                      <w:b w:val="0"/>
                      <w:bCs/>
                      <w:color w:val="000000"/>
                      <w:kern w:val="0"/>
                      <w:sz w:val="21"/>
                      <w:szCs w:val="21"/>
                    </w:rPr>
                  </w:pPr>
                  <w:r>
                    <w:rPr>
                      <w:rFonts w:ascii="Times New Roman" w:eastAsia="宋体"/>
                      <w:b w:val="0"/>
                      <w:bCs/>
                      <w:sz w:val="21"/>
                      <w:szCs w:val="21"/>
                    </w:rPr>
                    <w:t>达标</w:t>
                  </w:r>
                </w:p>
              </w:tc>
              <w:tc>
                <w:tcPr>
                  <w:tcW w:w="526" w:type="pct"/>
                  <w:vAlign w:val="center"/>
                </w:tcPr>
                <w:p w14:paraId="1C643E28" w14:textId="77777777" w:rsidR="00885E3C" w:rsidRDefault="002E2A28">
                  <w:pPr>
                    <w:pStyle w:val="18"/>
                    <w:adjustRightInd w:val="0"/>
                    <w:snapToGrid w:val="0"/>
                    <w:ind w:firstLine="0"/>
                    <w:jc w:val="center"/>
                    <w:rPr>
                      <w:rFonts w:ascii="Times New Roman" w:eastAsia="宋体"/>
                      <w:b w:val="0"/>
                      <w:bCs/>
                      <w:color w:val="000000"/>
                      <w:kern w:val="0"/>
                      <w:sz w:val="21"/>
                      <w:szCs w:val="21"/>
                    </w:rPr>
                  </w:pPr>
                  <w:r>
                    <w:rPr>
                      <w:rFonts w:ascii="Times New Roman" w:eastAsia="宋体"/>
                      <w:b w:val="0"/>
                      <w:bCs/>
                      <w:color w:val="000000"/>
                      <w:kern w:val="0"/>
                      <w:sz w:val="21"/>
                      <w:szCs w:val="21"/>
                    </w:rPr>
                    <w:t>达标</w:t>
                  </w:r>
                </w:p>
              </w:tc>
            </w:tr>
          </w:tbl>
          <w:p w14:paraId="1C643E2A"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由上表可知，本项目建成后全厂混合出厂废水水质</w:t>
            </w:r>
            <w:r>
              <w:rPr>
                <w:color w:val="000000"/>
                <w:sz w:val="24"/>
              </w:rPr>
              <w:t>满足</w:t>
            </w:r>
            <w:r>
              <w:rPr>
                <w:rFonts w:hint="eastAsia"/>
                <w:bCs/>
                <w:color w:val="000000"/>
                <w:sz w:val="24"/>
              </w:rPr>
              <w:t>新乡县综合污水处理厂</w:t>
            </w:r>
            <w:r>
              <w:rPr>
                <w:bCs/>
                <w:color w:val="000000"/>
                <w:sz w:val="24"/>
              </w:rPr>
              <w:t>收水标准：</w:t>
            </w:r>
            <w:r>
              <w:rPr>
                <w:sz w:val="24"/>
              </w:rPr>
              <w:t>COD 400mg/L</w:t>
            </w:r>
            <w:r>
              <w:rPr>
                <w:sz w:val="24"/>
              </w:rPr>
              <w:t>、</w:t>
            </w:r>
            <w:r>
              <w:rPr>
                <w:sz w:val="24"/>
              </w:rPr>
              <w:t>SS 180mg/L</w:t>
            </w:r>
            <w:r>
              <w:rPr>
                <w:sz w:val="24"/>
              </w:rPr>
              <w:t>、</w:t>
            </w:r>
            <w:r>
              <w:rPr>
                <w:sz w:val="24"/>
              </w:rPr>
              <w:t>NH</w:t>
            </w:r>
            <w:r>
              <w:rPr>
                <w:sz w:val="24"/>
                <w:vertAlign w:val="subscript"/>
              </w:rPr>
              <w:t>3</w:t>
            </w:r>
            <w:r>
              <w:rPr>
                <w:sz w:val="24"/>
              </w:rPr>
              <w:t>-N 59mg/L</w:t>
            </w:r>
            <w:r>
              <w:rPr>
                <w:sz w:val="24"/>
              </w:rPr>
              <w:t>、</w:t>
            </w:r>
            <w:r>
              <w:rPr>
                <w:sz w:val="24"/>
              </w:rPr>
              <w:t>TP 4mg/L</w:t>
            </w:r>
            <w:r>
              <w:rPr>
                <w:sz w:val="24"/>
              </w:rPr>
              <w:t>、</w:t>
            </w:r>
            <w:r>
              <w:rPr>
                <w:sz w:val="24"/>
              </w:rPr>
              <w:t>TN 70mg/L</w:t>
            </w:r>
            <w:r>
              <w:rPr>
                <w:rFonts w:hint="eastAsia"/>
                <w:color w:val="000000"/>
                <w:sz w:val="24"/>
              </w:rPr>
              <w:t>，同时满足</w:t>
            </w:r>
            <w:r>
              <w:rPr>
                <w:rFonts w:hint="eastAsia"/>
                <w:color w:val="333333"/>
                <w:sz w:val="24"/>
              </w:rPr>
              <w:t>《污水排入城镇下水道水质标准》（</w:t>
            </w:r>
            <w:r>
              <w:rPr>
                <w:rFonts w:hint="eastAsia"/>
                <w:color w:val="333333"/>
                <w:sz w:val="24"/>
              </w:rPr>
              <w:t>GB/T 31962</w:t>
            </w:r>
            <w:r>
              <w:rPr>
                <w:color w:val="333333"/>
                <w:sz w:val="24"/>
              </w:rPr>
              <w:t>-</w:t>
            </w:r>
            <w:r>
              <w:rPr>
                <w:rFonts w:hint="eastAsia"/>
                <w:color w:val="333333"/>
                <w:sz w:val="24"/>
              </w:rPr>
              <w:t>2015</w:t>
            </w:r>
            <w:r>
              <w:rPr>
                <w:rFonts w:hint="eastAsia"/>
                <w:color w:val="333333"/>
                <w:sz w:val="24"/>
              </w:rPr>
              <w:t>）表</w:t>
            </w:r>
            <w:r>
              <w:rPr>
                <w:rFonts w:hint="eastAsia"/>
                <w:color w:val="333333"/>
                <w:sz w:val="24"/>
              </w:rPr>
              <w:t>1</w:t>
            </w:r>
            <w:r>
              <w:rPr>
                <w:color w:val="333333"/>
                <w:sz w:val="24"/>
              </w:rPr>
              <w:t>C</w:t>
            </w:r>
            <w:r>
              <w:rPr>
                <w:rFonts w:hint="eastAsia"/>
                <w:color w:val="333333"/>
                <w:sz w:val="24"/>
              </w:rPr>
              <w:t>级</w:t>
            </w:r>
            <w:r>
              <w:rPr>
                <w:sz w:val="24"/>
              </w:rPr>
              <w:t xml:space="preserve">COD </w:t>
            </w:r>
            <w:r>
              <w:rPr>
                <w:sz w:val="24"/>
              </w:rPr>
              <w:t>300mg/L</w:t>
            </w:r>
            <w:r>
              <w:rPr>
                <w:sz w:val="24"/>
              </w:rPr>
              <w:t>、</w:t>
            </w:r>
            <w:r>
              <w:rPr>
                <w:sz w:val="24"/>
              </w:rPr>
              <w:t>SS 250mg/L</w:t>
            </w:r>
            <w:r>
              <w:rPr>
                <w:sz w:val="24"/>
              </w:rPr>
              <w:t>、</w:t>
            </w:r>
            <w:r>
              <w:rPr>
                <w:sz w:val="24"/>
              </w:rPr>
              <w:t>NH</w:t>
            </w:r>
            <w:r>
              <w:rPr>
                <w:sz w:val="24"/>
                <w:vertAlign w:val="subscript"/>
              </w:rPr>
              <w:t>3</w:t>
            </w:r>
            <w:r>
              <w:rPr>
                <w:sz w:val="24"/>
              </w:rPr>
              <w:t>-N 25mg/L</w:t>
            </w:r>
            <w:r>
              <w:rPr>
                <w:sz w:val="24"/>
              </w:rPr>
              <w:t>、</w:t>
            </w:r>
            <w:r>
              <w:rPr>
                <w:sz w:val="24"/>
              </w:rPr>
              <w:t>TP 5mg/L</w:t>
            </w:r>
            <w:r>
              <w:rPr>
                <w:sz w:val="24"/>
              </w:rPr>
              <w:t>、</w:t>
            </w:r>
            <w:r>
              <w:rPr>
                <w:sz w:val="24"/>
              </w:rPr>
              <w:t>TN 45mg/L</w:t>
            </w:r>
            <w:r>
              <w:rPr>
                <w:rFonts w:hint="eastAsia"/>
                <w:color w:val="000000"/>
                <w:sz w:val="24"/>
              </w:rPr>
              <w:t>的标准要求</w:t>
            </w:r>
            <w:r>
              <w:rPr>
                <w:sz w:val="24"/>
              </w:rPr>
              <w:t>。</w:t>
            </w:r>
            <w:r>
              <w:rPr>
                <w:color w:val="000000"/>
                <w:sz w:val="24"/>
              </w:rPr>
              <w:t>本项目生活污水经化粪池处理后</w:t>
            </w:r>
            <w:r>
              <w:rPr>
                <w:rFonts w:hint="eastAsia"/>
                <w:color w:val="000000"/>
                <w:sz w:val="24"/>
              </w:rPr>
              <w:t>与在建工程废水一起经</w:t>
            </w:r>
            <w:r>
              <w:rPr>
                <w:color w:val="000000"/>
                <w:sz w:val="24"/>
              </w:rPr>
              <w:t>污水管网排入</w:t>
            </w:r>
            <w:r>
              <w:rPr>
                <w:rFonts w:hint="eastAsia"/>
                <w:bCs/>
                <w:color w:val="000000"/>
                <w:sz w:val="24"/>
              </w:rPr>
              <w:t>新乡县综合污水处理厂</w:t>
            </w:r>
            <w:r>
              <w:rPr>
                <w:color w:val="000000"/>
                <w:sz w:val="24"/>
              </w:rPr>
              <w:t>进一步处理，处理后排入</w:t>
            </w:r>
            <w:r>
              <w:rPr>
                <w:rFonts w:hint="eastAsia"/>
                <w:color w:val="000000"/>
                <w:sz w:val="24"/>
              </w:rPr>
              <w:t>东孟姜女河</w:t>
            </w:r>
            <w:r>
              <w:rPr>
                <w:color w:val="000000"/>
                <w:sz w:val="24"/>
              </w:rPr>
              <w:t>，属于间接排放。</w:t>
            </w:r>
          </w:p>
          <w:p w14:paraId="1C643E2B" w14:textId="77777777" w:rsidR="00885E3C" w:rsidRDefault="002E2A28">
            <w:pPr>
              <w:widowControl/>
              <w:adjustRightInd w:val="0"/>
              <w:snapToGrid w:val="0"/>
              <w:spacing w:line="460" w:lineRule="exact"/>
              <w:ind w:firstLineChars="200" w:firstLine="482"/>
              <w:rPr>
                <w:b/>
                <w:color w:val="000000" w:themeColor="text1"/>
                <w:kern w:val="0"/>
                <w:sz w:val="24"/>
              </w:rPr>
            </w:pPr>
            <w:r>
              <w:rPr>
                <w:rFonts w:hint="eastAsia"/>
                <w:b/>
                <w:color w:val="000000" w:themeColor="text1"/>
                <w:kern w:val="0"/>
                <w:sz w:val="24"/>
              </w:rPr>
              <w:t>2</w:t>
            </w:r>
            <w:r>
              <w:rPr>
                <w:rFonts w:hint="eastAsia"/>
                <w:b/>
                <w:color w:val="000000" w:themeColor="text1"/>
                <w:kern w:val="0"/>
                <w:sz w:val="24"/>
              </w:rPr>
              <w:t>、污水处理厂依托可行性分析</w:t>
            </w:r>
          </w:p>
          <w:p w14:paraId="1C643E2C" w14:textId="77777777" w:rsidR="00885E3C" w:rsidRDefault="002E2A28">
            <w:pPr>
              <w:widowControl/>
              <w:adjustRightInd w:val="0"/>
              <w:snapToGrid w:val="0"/>
              <w:spacing w:line="460" w:lineRule="exact"/>
              <w:ind w:firstLineChars="200" w:firstLine="480"/>
              <w:rPr>
                <w:bCs/>
                <w:color w:val="000000" w:themeColor="text1"/>
                <w:kern w:val="0"/>
                <w:sz w:val="24"/>
              </w:rPr>
            </w:pPr>
            <w:r>
              <w:rPr>
                <w:rFonts w:hint="eastAsia"/>
                <w:bCs/>
                <w:color w:val="000000" w:themeColor="text1"/>
                <w:kern w:val="0"/>
                <w:sz w:val="24"/>
              </w:rPr>
              <w:t>新乡县综合污水处理厂位于新乡县产业集聚区北区（胜利路以东、</w:t>
            </w:r>
            <w:proofErr w:type="gramStart"/>
            <w:r>
              <w:rPr>
                <w:rFonts w:hint="eastAsia"/>
                <w:bCs/>
                <w:color w:val="000000" w:themeColor="text1"/>
                <w:kern w:val="0"/>
                <w:sz w:val="24"/>
              </w:rPr>
              <w:t>青龙路</w:t>
            </w:r>
            <w:proofErr w:type="gramEnd"/>
            <w:r>
              <w:rPr>
                <w:rFonts w:hint="eastAsia"/>
                <w:bCs/>
                <w:color w:val="000000" w:themeColor="text1"/>
                <w:kern w:val="0"/>
                <w:sz w:val="24"/>
              </w:rPr>
              <w:t>以北，文化路以西，东孟姜女河南），设计处理规模</w:t>
            </w:r>
            <w:r>
              <w:rPr>
                <w:color w:val="000000"/>
                <w:sz w:val="24"/>
              </w:rPr>
              <w:t>为</w:t>
            </w:r>
            <w:r>
              <w:rPr>
                <w:color w:val="000000"/>
                <w:sz w:val="24"/>
              </w:rPr>
              <w:t>15</w:t>
            </w:r>
            <w:r>
              <w:rPr>
                <w:rFonts w:hint="eastAsia"/>
                <w:color w:val="000000"/>
                <w:sz w:val="24"/>
              </w:rPr>
              <w:t>万</w:t>
            </w:r>
            <w:r>
              <w:rPr>
                <w:color w:val="000000"/>
                <w:sz w:val="24"/>
              </w:rPr>
              <w:t>m³/d</w:t>
            </w:r>
            <w:r>
              <w:rPr>
                <w:rFonts w:hint="eastAsia"/>
                <w:color w:val="000000"/>
                <w:sz w:val="24"/>
              </w:rPr>
              <w:t>，污水处理工艺采用“格栅</w:t>
            </w:r>
            <w:r>
              <w:rPr>
                <w:rFonts w:hint="eastAsia"/>
                <w:color w:val="000000"/>
                <w:sz w:val="24"/>
              </w:rPr>
              <w:t>+</w:t>
            </w:r>
            <w:r>
              <w:rPr>
                <w:rFonts w:hint="eastAsia"/>
                <w:color w:val="000000"/>
                <w:sz w:val="24"/>
              </w:rPr>
              <w:t>水解酸化</w:t>
            </w:r>
            <w:r>
              <w:rPr>
                <w:rFonts w:hint="eastAsia"/>
                <w:color w:val="000000"/>
                <w:sz w:val="24"/>
              </w:rPr>
              <w:t>+</w:t>
            </w:r>
            <w:r>
              <w:rPr>
                <w:color w:val="000000"/>
                <w:sz w:val="24"/>
              </w:rPr>
              <w:t>AAOAO+</w:t>
            </w:r>
            <w:r>
              <w:rPr>
                <w:rFonts w:hint="eastAsia"/>
                <w:color w:val="000000"/>
                <w:sz w:val="24"/>
              </w:rPr>
              <w:t>沉淀</w:t>
            </w:r>
            <w:r>
              <w:rPr>
                <w:rFonts w:hint="eastAsia"/>
                <w:color w:val="000000"/>
                <w:sz w:val="24"/>
              </w:rPr>
              <w:t>+</w:t>
            </w:r>
            <w:r>
              <w:rPr>
                <w:color w:val="000000"/>
                <w:sz w:val="24"/>
              </w:rPr>
              <w:t>V</w:t>
            </w:r>
            <w:r>
              <w:rPr>
                <w:rFonts w:hint="eastAsia"/>
                <w:color w:val="000000"/>
                <w:sz w:val="24"/>
              </w:rPr>
              <w:t>型过滤</w:t>
            </w:r>
            <w:r>
              <w:rPr>
                <w:rFonts w:hint="eastAsia"/>
                <w:color w:val="000000"/>
                <w:sz w:val="24"/>
              </w:rPr>
              <w:t>+</w:t>
            </w:r>
            <w:r>
              <w:rPr>
                <w:rFonts w:hint="eastAsia"/>
                <w:color w:val="000000"/>
                <w:sz w:val="24"/>
              </w:rPr>
              <w:t>臭氧接触</w:t>
            </w:r>
            <w:r>
              <w:rPr>
                <w:rFonts w:hint="eastAsia"/>
                <w:color w:val="000000"/>
                <w:sz w:val="24"/>
              </w:rPr>
              <w:t>+</w:t>
            </w:r>
            <w:r>
              <w:rPr>
                <w:rFonts w:hint="eastAsia"/>
                <w:color w:val="000000"/>
                <w:sz w:val="24"/>
              </w:rPr>
              <w:t>活性炭过滤”</w:t>
            </w:r>
            <w:r>
              <w:rPr>
                <w:color w:val="000000"/>
                <w:sz w:val="24"/>
              </w:rPr>
              <w:t>。</w:t>
            </w:r>
            <w:r>
              <w:rPr>
                <w:rFonts w:hint="eastAsia"/>
                <w:color w:val="000000"/>
                <w:sz w:val="24"/>
              </w:rPr>
              <w:t>新乡县综合污水处理厂</w:t>
            </w:r>
            <w:r>
              <w:rPr>
                <w:sz w:val="24"/>
              </w:rPr>
              <w:t>收水范围为</w:t>
            </w:r>
            <w:r>
              <w:rPr>
                <w:rFonts w:hint="eastAsia"/>
                <w:sz w:val="24"/>
              </w:rPr>
              <w:t>新乡县城区、新乡经济技术产业集聚区</w:t>
            </w:r>
            <w:r>
              <w:rPr>
                <w:color w:val="000000"/>
                <w:sz w:val="24"/>
              </w:rPr>
              <w:t>（纸制品印刷包装产业园和装备制造产业园）</w:t>
            </w:r>
            <w:r>
              <w:rPr>
                <w:rFonts w:hint="eastAsia"/>
                <w:sz w:val="24"/>
              </w:rPr>
              <w:t>、朗公庙镇镇区、智能制造产业园区等区域</w:t>
            </w:r>
            <w:r>
              <w:rPr>
                <w:sz w:val="24"/>
              </w:rPr>
              <w:t>。</w:t>
            </w:r>
            <w:r>
              <w:rPr>
                <w:rFonts w:hint="eastAsia"/>
                <w:sz w:val="24"/>
              </w:rPr>
              <w:t>本项目</w:t>
            </w:r>
            <w:r>
              <w:rPr>
                <w:color w:val="000000"/>
                <w:sz w:val="24"/>
              </w:rPr>
              <w:t>属于</w:t>
            </w:r>
            <w:r>
              <w:rPr>
                <w:rFonts w:hint="eastAsia"/>
                <w:color w:val="000000"/>
                <w:sz w:val="24"/>
              </w:rPr>
              <w:t>新乡县综合污水处理厂</w:t>
            </w:r>
            <w:r>
              <w:rPr>
                <w:color w:val="000000"/>
                <w:sz w:val="24"/>
              </w:rPr>
              <w:t>的收水范围。</w:t>
            </w:r>
          </w:p>
          <w:p w14:paraId="1C643E2D" w14:textId="77777777" w:rsidR="00885E3C" w:rsidRDefault="002E2A28">
            <w:pPr>
              <w:widowControl/>
              <w:adjustRightInd w:val="0"/>
              <w:snapToGrid w:val="0"/>
              <w:spacing w:line="460" w:lineRule="exact"/>
              <w:ind w:firstLineChars="200" w:firstLine="480"/>
              <w:rPr>
                <w:bCs/>
                <w:color w:val="000000" w:themeColor="text1"/>
                <w:kern w:val="0"/>
                <w:sz w:val="24"/>
              </w:rPr>
            </w:pPr>
            <w:r>
              <w:rPr>
                <w:color w:val="000000"/>
                <w:sz w:val="24"/>
              </w:rPr>
              <w:t>本项目生活污水经化粪池处理后</w:t>
            </w:r>
            <w:r>
              <w:rPr>
                <w:rFonts w:hint="eastAsia"/>
                <w:color w:val="000000"/>
                <w:sz w:val="24"/>
              </w:rPr>
              <w:t>与在建工程废水一起经</w:t>
            </w:r>
            <w:r>
              <w:rPr>
                <w:color w:val="000000"/>
                <w:sz w:val="24"/>
              </w:rPr>
              <w:t>污水管网排入</w:t>
            </w:r>
            <w:r>
              <w:rPr>
                <w:rFonts w:hint="eastAsia"/>
                <w:bCs/>
                <w:color w:val="000000"/>
                <w:sz w:val="24"/>
              </w:rPr>
              <w:t>新乡县综合污水处理厂</w:t>
            </w:r>
            <w:r>
              <w:rPr>
                <w:color w:val="000000"/>
                <w:sz w:val="24"/>
              </w:rPr>
              <w:t>进一步处理，处理后排入</w:t>
            </w:r>
            <w:r>
              <w:rPr>
                <w:rFonts w:hint="eastAsia"/>
                <w:color w:val="000000"/>
                <w:sz w:val="24"/>
              </w:rPr>
              <w:t>东孟姜女河</w:t>
            </w:r>
            <w:r>
              <w:rPr>
                <w:rFonts w:hint="eastAsia"/>
                <w:bCs/>
                <w:color w:val="000000" w:themeColor="text1"/>
                <w:kern w:val="0"/>
                <w:sz w:val="24"/>
              </w:rPr>
              <w:t>。</w:t>
            </w:r>
            <w:r>
              <w:rPr>
                <w:sz w:val="24"/>
              </w:rPr>
              <w:t>新乡县综合污水处理厂</w:t>
            </w:r>
            <w:r>
              <w:rPr>
                <w:color w:val="000000"/>
                <w:sz w:val="24"/>
              </w:rPr>
              <w:t>设计处理规模为</w:t>
            </w:r>
            <w:r>
              <w:rPr>
                <w:color w:val="000000"/>
                <w:sz w:val="24"/>
              </w:rPr>
              <w:t>15</w:t>
            </w:r>
            <w:r>
              <w:rPr>
                <w:rFonts w:hint="eastAsia"/>
                <w:color w:val="000000"/>
                <w:sz w:val="24"/>
              </w:rPr>
              <w:t>万</w:t>
            </w:r>
            <w:r>
              <w:rPr>
                <w:color w:val="000000"/>
                <w:sz w:val="24"/>
              </w:rPr>
              <w:t>m³/d</w:t>
            </w:r>
            <w:r>
              <w:rPr>
                <w:rFonts w:hint="eastAsia"/>
                <w:color w:val="000000"/>
                <w:sz w:val="24"/>
              </w:rPr>
              <w:t>。</w:t>
            </w:r>
            <w:r>
              <w:rPr>
                <w:color w:val="000000"/>
                <w:sz w:val="24"/>
              </w:rPr>
              <w:t>本项目新增外排废水</w:t>
            </w:r>
            <w:r>
              <w:rPr>
                <w:color w:val="000000"/>
                <w:sz w:val="24"/>
              </w:rPr>
              <w:t>0.36m</w:t>
            </w:r>
            <w:r>
              <w:rPr>
                <w:color w:val="000000"/>
                <w:sz w:val="24"/>
                <w:vertAlign w:val="superscript"/>
              </w:rPr>
              <w:t>3</w:t>
            </w:r>
            <w:r>
              <w:rPr>
                <w:color w:val="000000"/>
                <w:sz w:val="24"/>
              </w:rPr>
              <w:t>/d</w:t>
            </w:r>
            <w:r>
              <w:rPr>
                <w:color w:val="000000"/>
                <w:sz w:val="24"/>
              </w:rPr>
              <w:t>，仅占</w:t>
            </w:r>
            <w:r>
              <w:rPr>
                <w:rFonts w:hint="eastAsia"/>
                <w:color w:val="000000"/>
                <w:sz w:val="24"/>
              </w:rPr>
              <w:t>其</w:t>
            </w:r>
            <w:r>
              <w:rPr>
                <w:color w:val="000000"/>
                <w:sz w:val="24"/>
              </w:rPr>
              <w:t>处</w:t>
            </w:r>
            <w:r>
              <w:rPr>
                <w:color w:val="000000"/>
                <w:sz w:val="24"/>
              </w:rPr>
              <w:lastRenderedPageBreak/>
              <w:t>理能力的</w:t>
            </w:r>
            <w:r>
              <w:rPr>
                <w:color w:val="000000"/>
                <w:sz w:val="24"/>
              </w:rPr>
              <w:t>0.0023‰</w:t>
            </w:r>
            <w:r>
              <w:rPr>
                <w:color w:val="000000"/>
                <w:sz w:val="24"/>
              </w:rPr>
              <w:t>，满足项目处理的需要，不会对污水处理厂造成冲击，评价认为本项目废水经化粪池处理后</w:t>
            </w:r>
            <w:r>
              <w:rPr>
                <w:rFonts w:hint="eastAsia"/>
                <w:color w:val="000000"/>
                <w:sz w:val="24"/>
              </w:rPr>
              <w:t>经污水管网排入新乡县综合污水处理厂处理是可行的。</w:t>
            </w:r>
          </w:p>
          <w:p w14:paraId="1C643E2E" w14:textId="77777777" w:rsidR="00885E3C" w:rsidRDefault="002E2A28">
            <w:pPr>
              <w:pStyle w:val="aff5"/>
              <w:adjustRightInd w:val="0"/>
              <w:snapToGrid w:val="0"/>
              <w:spacing w:line="460" w:lineRule="exact"/>
              <w:ind w:firstLineChars="200" w:firstLine="480"/>
              <w:rPr>
                <w:sz w:val="24"/>
              </w:rPr>
            </w:pPr>
            <w:r>
              <w:rPr>
                <w:rFonts w:hint="eastAsia"/>
                <w:sz w:val="24"/>
              </w:rPr>
              <w:t>新乡县综合污水处理厂</w:t>
            </w:r>
            <w:r>
              <w:rPr>
                <w:sz w:val="24"/>
              </w:rPr>
              <w:t>出水水质</w:t>
            </w:r>
            <w:r>
              <w:rPr>
                <w:rFonts w:hint="eastAsia"/>
                <w:sz w:val="24"/>
              </w:rPr>
              <w:t>C</w:t>
            </w:r>
            <w:r>
              <w:rPr>
                <w:sz w:val="24"/>
              </w:rPr>
              <w:t>OD</w:t>
            </w:r>
            <w:r>
              <w:rPr>
                <w:rFonts w:hint="eastAsia"/>
                <w:sz w:val="24"/>
              </w:rPr>
              <w:t>、</w:t>
            </w:r>
            <w:r>
              <w:rPr>
                <w:rFonts w:hint="eastAsia"/>
                <w:sz w:val="24"/>
              </w:rPr>
              <w:t>N</w:t>
            </w:r>
            <w:r>
              <w:rPr>
                <w:sz w:val="24"/>
              </w:rPr>
              <w:t>H</w:t>
            </w:r>
            <w:r>
              <w:rPr>
                <w:sz w:val="24"/>
                <w:vertAlign w:val="subscript"/>
              </w:rPr>
              <w:t>3</w:t>
            </w:r>
            <w:r>
              <w:rPr>
                <w:sz w:val="24"/>
              </w:rPr>
              <w:t>-N</w:t>
            </w:r>
            <w:r>
              <w:rPr>
                <w:rFonts w:hint="eastAsia"/>
                <w:sz w:val="24"/>
              </w:rPr>
              <w:t>、</w:t>
            </w:r>
            <w:r>
              <w:rPr>
                <w:rFonts w:hint="eastAsia"/>
                <w:sz w:val="24"/>
              </w:rPr>
              <w:t>T</w:t>
            </w:r>
            <w:r>
              <w:rPr>
                <w:sz w:val="24"/>
              </w:rPr>
              <w:t>P</w:t>
            </w:r>
            <w:r>
              <w:rPr>
                <w:rFonts w:hint="eastAsia"/>
                <w:sz w:val="24"/>
              </w:rPr>
              <w:t>达到《地表水环境质量标准》（</w:t>
            </w:r>
            <w:r>
              <w:rPr>
                <w:rFonts w:hint="eastAsia"/>
                <w:sz w:val="24"/>
              </w:rPr>
              <w:t>G</w:t>
            </w:r>
            <w:r>
              <w:rPr>
                <w:sz w:val="24"/>
              </w:rPr>
              <w:t>B3838-2002</w:t>
            </w:r>
            <w:r>
              <w:rPr>
                <w:rFonts w:hint="eastAsia"/>
                <w:sz w:val="24"/>
              </w:rPr>
              <w:t>）</w:t>
            </w:r>
            <w:r>
              <w:rPr>
                <w:rFonts w:hint="eastAsia"/>
                <w:sz w:val="24"/>
              </w:rPr>
              <w:t>V</w:t>
            </w:r>
            <w:r>
              <w:rPr>
                <w:rFonts w:hint="eastAsia"/>
                <w:sz w:val="24"/>
              </w:rPr>
              <w:t>类标准限值的要求，</w:t>
            </w:r>
            <w:r>
              <w:rPr>
                <w:rFonts w:hint="eastAsia"/>
                <w:sz w:val="24"/>
              </w:rPr>
              <w:t>S</w:t>
            </w:r>
            <w:r>
              <w:rPr>
                <w:sz w:val="24"/>
              </w:rPr>
              <w:t>S</w:t>
            </w:r>
            <w:r>
              <w:rPr>
                <w:rFonts w:hint="eastAsia"/>
                <w:sz w:val="24"/>
              </w:rPr>
              <w:t>、</w:t>
            </w:r>
            <w:r>
              <w:rPr>
                <w:rFonts w:hint="eastAsia"/>
                <w:sz w:val="24"/>
              </w:rPr>
              <w:t>T</w:t>
            </w:r>
            <w:r>
              <w:rPr>
                <w:sz w:val="24"/>
              </w:rPr>
              <w:t>N</w:t>
            </w:r>
            <w:r>
              <w:rPr>
                <w:sz w:val="24"/>
              </w:rPr>
              <w:t>达到《城镇污水处理厂污染物排放标准》（</w:t>
            </w:r>
            <w:r>
              <w:rPr>
                <w:sz w:val="24"/>
              </w:rPr>
              <w:t>GB18918-2002</w:t>
            </w:r>
            <w:r>
              <w:rPr>
                <w:sz w:val="24"/>
              </w:rPr>
              <w:t>）表</w:t>
            </w:r>
            <w:r>
              <w:rPr>
                <w:sz w:val="24"/>
              </w:rPr>
              <w:t>1</w:t>
            </w:r>
            <w:r>
              <w:rPr>
                <w:sz w:val="24"/>
              </w:rPr>
              <w:t>一级</w:t>
            </w:r>
            <w:r>
              <w:rPr>
                <w:sz w:val="24"/>
              </w:rPr>
              <w:t>A</w:t>
            </w:r>
            <w:r>
              <w:rPr>
                <w:sz w:val="24"/>
              </w:rPr>
              <w:t>的要求，即</w:t>
            </w:r>
            <w:r>
              <w:rPr>
                <w:sz w:val="24"/>
              </w:rPr>
              <w:t>COD 40mg/L</w:t>
            </w:r>
            <w:r>
              <w:rPr>
                <w:sz w:val="24"/>
              </w:rPr>
              <w:t>、</w:t>
            </w:r>
            <w:r>
              <w:rPr>
                <w:sz w:val="24"/>
              </w:rPr>
              <w:t>SS 10mg/L</w:t>
            </w:r>
            <w:r>
              <w:rPr>
                <w:sz w:val="24"/>
              </w:rPr>
              <w:t>、</w:t>
            </w:r>
            <w:r>
              <w:rPr>
                <w:sz w:val="24"/>
              </w:rPr>
              <w:t>NH</w:t>
            </w:r>
            <w:r>
              <w:rPr>
                <w:sz w:val="24"/>
                <w:vertAlign w:val="subscript"/>
              </w:rPr>
              <w:t>3</w:t>
            </w:r>
            <w:r>
              <w:rPr>
                <w:sz w:val="24"/>
              </w:rPr>
              <w:t>-N 2mg/L</w:t>
            </w:r>
            <w:r>
              <w:rPr>
                <w:sz w:val="24"/>
              </w:rPr>
              <w:t>、</w:t>
            </w:r>
            <w:r>
              <w:rPr>
                <w:sz w:val="24"/>
              </w:rPr>
              <w:t>TP 0.4mg/L</w:t>
            </w:r>
            <w:r>
              <w:rPr>
                <w:sz w:val="24"/>
              </w:rPr>
              <w:t>、</w:t>
            </w:r>
            <w:r>
              <w:rPr>
                <w:sz w:val="24"/>
              </w:rPr>
              <w:t>TN15mg/L</w:t>
            </w:r>
            <w:r>
              <w:rPr>
                <w:sz w:val="24"/>
              </w:rPr>
              <w:t>，最终排入东孟姜女河。</w:t>
            </w:r>
          </w:p>
          <w:p w14:paraId="1C643E2F" w14:textId="77777777" w:rsidR="00885E3C" w:rsidRDefault="002E2A28">
            <w:pPr>
              <w:adjustRightInd w:val="0"/>
              <w:snapToGrid w:val="0"/>
              <w:spacing w:line="460" w:lineRule="exact"/>
              <w:ind w:firstLineChars="200" w:firstLine="482"/>
              <w:rPr>
                <w:b/>
                <w:color w:val="000000"/>
                <w:sz w:val="24"/>
              </w:rPr>
            </w:pPr>
            <w:r>
              <w:rPr>
                <w:b/>
                <w:color w:val="000000"/>
                <w:sz w:val="24"/>
              </w:rPr>
              <w:t>3</w:t>
            </w:r>
            <w:r>
              <w:rPr>
                <w:b/>
                <w:color w:val="000000"/>
                <w:sz w:val="24"/>
              </w:rPr>
              <w:t>、污染物排</w:t>
            </w:r>
            <w:r>
              <w:rPr>
                <w:b/>
                <w:color w:val="000000"/>
                <w:sz w:val="24"/>
              </w:rPr>
              <w:t>放信息</w:t>
            </w:r>
          </w:p>
          <w:p w14:paraId="1C643E30"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①</w:t>
            </w:r>
            <w:r>
              <w:rPr>
                <w:color w:val="000000"/>
                <w:sz w:val="24"/>
              </w:rPr>
              <w:t>废水类别、污染物及污染治理设施信息表</w:t>
            </w:r>
          </w:p>
          <w:p w14:paraId="1C643E31"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color w:val="000000"/>
                <w:sz w:val="24"/>
                <w:lang w:val="pt-BR"/>
              </w:rPr>
              <w:t>表</w:t>
            </w:r>
            <w:r>
              <w:rPr>
                <w:rFonts w:eastAsia="黑体" w:hint="eastAsia"/>
                <w:color w:val="000000"/>
                <w:sz w:val="24"/>
                <w:lang w:val="pt-BR"/>
              </w:rPr>
              <w:t>2</w:t>
            </w:r>
            <w:r>
              <w:rPr>
                <w:rFonts w:eastAsia="黑体"/>
                <w:color w:val="000000"/>
                <w:sz w:val="24"/>
                <w:lang w:val="pt-BR"/>
              </w:rPr>
              <w:t xml:space="preserve">5           </w:t>
            </w:r>
            <w:r>
              <w:rPr>
                <w:rFonts w:eastAsia="黑体"/>
                <w:color w:val="000000"/>
                <w:sz w:val="24"/>
                <w:lang w:val="pt-BR"/>
              </w:rPr>
              <w:t>废水类别、污染物及污染治理设施信息表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9"/>
              <w:gridCol w:w="345"/>
              <w:gridCol w:w="648"/>
              <w:gridCol w:w="567"/>
              <w:gridCol w:w="1134"/>
              <w:gridCol w:w="708"/>
              <w:gridCol w:w="709"/>
              <w:gridCol w:w="709"/>
              <w:gridCol w:w="567"/>
              <w:gridCol w:w="709"/>
              <w:gridCol w:w="1541"/>
            </w:tblGrid>
            <w:tr w:rsidR="00885E3C" w14:paraId="1C643E3B" w14:textId="77777777">
              <w:trPr>
                <w:trHeight w:val="397"/>
                <w:jc w:val="center"/>
              </w:trPr>
              <w:tc>
                <w:tcPr>
                  <w:tcW w:w="309" w:type="dxa"/>
                  <w:vMerge w:val="restart"/>
                  <w:tcBorders>
                    <w:top w:val="single" w:sz="8" w:space="0" w:color="auto"/>
                    <w:bottom w:val="single" w:sz="4" w:space="0" w:color="auto"/>
                    <w:right w:val="single" w:sz="4" w:space="0" w:color="auto"/>
                  </w:tcBorders>
                  <w:tcMar>
                    <w:left w:w="28" w:type="dxa"/>
                    <w:right w:w="28" w:type="dxa"/>
                  </w:tcMar>
                  <w:vAlign w:val="center"/>
                </w:tcPr>
                <w:p w14:paraId="1C643E32" w14:textId="77777777" w:rsidR="00885E3C" w:rsidRDefault="002E2A28">
                  <w:pPr>
                    <w:rPr>
                      <w:b/>
                      <w:color w:val="000000"/>
                      <w:szCs w:val="21"/>
                    </w:rPr>
                  </w:pPr>
                  <w:r>
                    <w:rPr>
                      <w:b/>
                      <w:color w:val="000000"/>
                      <w:szCs w:val="21"/>
                    </w:rPr>
                    <w:t>序号</w:t>
                  </w:r>
                </w:p>
              </w:tc>
              <w:tc>
                <w:tcPr>
                  <w:tcW w:w="345" w:type="dxa"/>
                  <w:vMerge w:val="restart"/>
                  <w:tcBorders>
                    <w:top w:val="single" w:sz="8" w:space="0" w:color="auto"/>
                    <w:left w:val="single" w:sz="4" w:space="0" w:color="auto"/>
                    <w:bottom w:val="single" w:sz="4" w:space="0" w:color="auto"/>
                    <w:right w:val="single" w:sz="4" w:space="0" w:color="auto"/>
                  </w:tcBorders>
                  <w:tcMar>
                    <w:left w:w="28" w:type="dxa"/>
                    <w:right w:w="28" w:type="dxa"/>
                  </w:tcMar>
                  <w:vAlign w:val="center"/>
                </w:tcPr>
                <w:p w14:paraId="1C643E33" w14:textId="77777777" w:rsidR="00885E3C" w:rsidRDefault="002E2A28">
                  <w:pPr>
                    <w:jc w:val="center"/>
                    <w:rPr>
                      <w:b/>
                      <w:color w:val="000000"/>
                      <w:szCs w:val="21"/>
                    </w:rPr>
                  </w:pPr>
                  <w:r>
                    <w:rPr>
                      <w:b/>
                      <w:color w:val="000000"/>
                      <w:szCs w:val="21"/>
                    </w:rPr>
                    <w:t>废水类别</w:t>
                  </w:r>
                </w:p>
              </w:tc>
              <w:tc>
                <w:tcPr>
                  <w:tcW w:w="648" w:type="dxa"/>
                  <w:vMerge w:val="restart"/>
                  <w:tcBorders>
                    <w:top w:val="single" w:sz="8" w:space="0" w:color="auto"/>
                    <w:left w:val="single" w:sz="4" w:space="0" w:color="auto"/>
                    <w:bottom w:val="single" w:sz="4" w:space="0" w:color="auto"/>
                    <w:right w:val="single" w:sz="4" w:space="0" w:color="auto"/>
                  </w:tcBorders>
                  <w:tcMar>
                    <w:left w:w="28" w:type="dxa"/>
                    <w:right w:w="28" w:type="dxa"/>
                  </w:tcMar>
                  <w:vAlign w:val="center"/>
                </w:tcPr>
                <w:p w14:paraId="1C643E34" w14:textId="77777777" w:rsidR="00885E3C" w:rsidRDefault="002E2A28">
                  <w:pPr>
                    <w:jc w:val="center"/>
                    <w:rPr>
                      <w:b/>
                      <w:color w:val="000000"/>
                      <w:szCs w:val="21"/>
                    </w:rPr>
                  </w:pPr>
                  <w:r>
                    <w:rPr>
                      <w:b/>
                      <w:color w:val="000000"/>
                      <w:szCs w:val="21"/>
                    </w:rPr>
                    <w:t>污染物种类</w:t>
                  </w:r>
                </w:p>
              </w:tc>
              <w:tc>
                <w:tcPr>
                  <w:tcW w:w="567" w:type="dxa"/>
                  <w:vMerge w:val="restart"/>
                  <w:tcBorders>
                    <w:top w:val="single" w:sz="8" w:space="0" w:color="auto"/>
                    <w:left w:val="single" w:sz="4" w:space="0" w:color="auto"/>
                    <w:bottom w:val="single" w:sz="4" w:space="0" w:color="auto"/>
                    <w:right w:val="single" w:sz="4" w:space="0" w:color="auto"/>
                  </w:tcBorders>
                  <w:tcMar>
                    <w:left w:w="28" w:type="dxa"/>
                    <w:right w:w="28" w:type="dxa"/>
                  </w:tcMar>
                  <w:vAlign w:val="center"/>
                </w:tcPr>
                <w:p w14:paraId="1C643E35" w14:textId="77777777" w:rsidR="00885E3C" w:rsidRDefault="002E2A28">
                  <w:pPr>
                    <w:jc w:val="center"/>
                    <w:rPr>
                      <w:b/>
                      <w:color w:val="000000"/>
                      <w:szCs w:val="21"/>
                    </w:rPr>
                  </w:pPr>
                  <w:r>
                    <w:rPr>
                      <w:b/>
                      <w:color w:val="000000"/>
                      <w:szCs w:val="21"/>
                    </w:rPr>
                    <w:t>排放去向</w:t>
                  </w:r>
                </w:p>
              </w:tc>
              <w:tc>
                <w:tcPr>
                  <w:tcW w:w="1134" w:type="dxa"/>
                  <w:vMerge w:val="restart"/>
                  <w:tcBorders>
                    <w:top w:val="single" w:sz="8" w:space="0" w:color="auto"/>
                    <w:left w:val="single" w:sz="4" w:space="0" w:color="auto"/>
                    <w:bottom w:val="single" w:sz="4" w:space="0" w:color="auto"/>
                    <w:right w:val="single" w:sz="4" w:space="0" w:color="auto"/>
                  </w:tcBorders>
                  <w:tcMar>
                    <w:left w:w="28" w:type="dxa"/>
                    <w:right w:w="28" w:type="dxa"/>
                  </w:tcMar>
                  <w:vAlign w:val="center"/>
                </w:tcPr>
                <w:p w14:paraId="1C643E36" w14:textId="77777777" w:rsidR="00885E3C" w:rsidRDefault="002E2A28">
                  <w:pPr>
                    <w:jc w:val="center"/>
                    <w:rPr>
                      <w:b/>
                      <w:color w:val="000000"/>
                      <w:szCs w:val="21"/>
                    </w:rPr>
                  </w:pPr>
                  <w:r>
                    <w:rPr>
                      <w:b/>
                      <w:color w:val="000000"/>
                      <w:szCs w:val="21"/>
                    </w:rPr>
                    <w:t>排放规律</w:t>
                  </w:r>
                </w:p>
              </w:tc>
              <w:tc>
                <w:tcPr>
                  <w:tcW w:w="2126" w:type="dxa"/>
                  <w:gridSpan w:val="3"/>
                  <w:tcBorders>
                    <w:top w:val="single" w:sz="8" w:space="0" w:color="auto"/>
                    <w:left w:val="single" w:sz="4" w:space="0" w:color="auto"/>
                    <w:bottom w:val="single" w:sz="4" w:space="0" w:color="auto"/>
                    <w:right w:val="single" w:sz="4" w:space="0" w:color="auto"/>
                  </w:tcBorders>
                  <w:tcMar>
                    <w:left w:w="28" w:type="dxa"/>
                    <w:right w:w="28" w:type="dxa"/>
                  </w:tcMar>
                  <w:vAlign w:val="center"/>
                </w:tcPr>
                <w:p w14:paraId="1C643E37" w14:textId="77777777" w:rsidR="00885E3C" w:rsidRDefault="002E2A28">
                  <w:pPr>
                    <w:jc w:val="center"/>
                    <w:rPr>
                      <w:b/>
                      <w:color w:val="000000"/>
                      <w:szCs w:val="21"/>
                    </w:rPr>
                  </w:pPr>
                  <w:r>
                    <w:rPr>
                      <w:b/>
                      <w:color w:val="000000"/>
                      <w:szCs w:val="21"/>
                    </w:rPr>
                    <w:t>污染治理措施</w:t>
                  </w:r>
                </w:p>
              </w:tc>
              <w:tc>
                <w:tcPr>
                  <w:tcW w:w="567" w:type="dxa"/>
                  <w:vMerge w:val="restart"/>
                  <w:tcBorders>
                    <w:top w:val="single" w:sz="8" w:space="0" w:color="auto"/>
                    <w:left w:val="single" w:sz="4" w:space="0" w:color="auto"/>
                    <w:bottom w:val="single" w:sz="4" w:space="0" w:color="auto"/>
                    <w:right w:val="single" w:sz="4" w:space="0" w:color="auto"/>
                  </w:tcBorders>
                  <w:tcMar>
                    <w:left w:w="28" w:type="dxa"/>
                    <w:right w:w="28" w:type="dxa"/>
                  </w:tcMar>
                  <w:vAlign w:val="center"/>
                </w:tcPr>
                <w:p w14:paraId="1C643E38" w14:textId="77777777" w:rsidR="00885E3C" w:rsidRDefault="002E2A28">
                  <w:pPr>
                    <w:jc w:val="center"/>
                    <w:rPr>
                      <w:b/>
                      <w:color w:val="000000"/>
                      <w:szCs w:val="21"/>
                    </w:rPr>
                  </w:pPr>
                  <w:r>
                    <w:rPr>
                      <w:b/>
                      <w:color w:val="000000"/>
                      <w:szCs w:val="21"/>
                    </w:rPr>
                    <w:t>排放口编号</w:t>
                  </w:r>
                </w:p>
              </w:tc>
              <w:tc>
                <w:tcPr>
                  <w:tcW w:w="709" w:type="dxa"/>
                  <w:vMerge w:val="restart"/>
                  <w:tcBorders>
                    <w:top w:val="single" w:sz="8" w:space="0" w:color="auto"/>
                    <w:left w:val="single" w:sz="4" w:space="0" w:color="auto"/>
                    <w:bottom w:val="single" w:sz="4" w:space="0" w:color="auto"/>
                    <w:right w:val="single" w:sz="4" w:space="0" w:color="auto"/>
                  </w:tcBorders>
                  <w:tcMar>
                    <w:left w:w="28" w:type="dxa"/>
                    <w:right w:w="28" w:type="dxa"/>
                  </w:tcMar>
                  <w:vAlign w:val="center"/>
                </w:tcPr>
                <w:p w14:paraId="1C643E39" w14:textId="77777777" w:rsidR="00885E3C" w:rsidRDefault="002E2A28">
                  <w:pPr>
                    <w:jc w:val="center"/>
                    <w:rPr>
                      <w:b/>
                      <w:color w:val="000000"/>
                      <w:szCs w:val="21"/>
                    </w:rPr>
                  </w:pPr>
                  <w:r>
                    <w:rPr>
                      <w:b/>
                      <w:color w:val="000000"/>
                      <w:szCs w:val="21"/>
                    </w:rPr>
                    <w:t>排放口设置是否符合要求</w:t>
                  </w:r>
                </w:p>
              </w:tc>
              <w:tc>
                <w:tcPr>
                  <w:tcW w:w="1541" w:type="dxa"/>
                  <w:vMerge w:val="restart"/>
                  <w:tcBorders>
                    <w:top w:val="single" w:sz="8" w:space="0" w:color="auto"/>
                    <w:left w:val="single" w:sz="4" w:space="0" w:color="auto"/>
                    <w:bottom w:val="single" w:sz="4" w:space="0" w:color="auto"/>
                  </w:tcBorders>
                  <w:tcMar>
                    <w:left w:w="28" w:type="dxa"/>
                    <w:right w:w="28" w:type="dxa"/>
                  </w:tcMar>
                  <w:vAlign w:val="center"/>
                </w:tcPr>
                <w:p w14:paraId="1C643E3A" w14:textId="77777777" w:rsidR="00885E3C" w:rsidRDefault="002E2A28">
                  <w:pPr>
                    <w:jc w:val="center"/>
                    <w:rPr>
                      <w:b/>
                      <w:color w:val="000000"/>
                      <w:szCs w:val="21"/>
                    </w:rPr>
                  </w:pPr>
                  <w:r>
                    <w:rPr>
                      <w:b/>
                      <w:color w:val="000000"/>
                      <w:szCs w:val="21"/>
                    </w:rPr>
                    <w:t>排放</w:t>
                  </w:r>
                  <w:proofErr w:type="gramStart"/>
                  <w:r>
                    <w:rPr>
                      <w:b/>
                      <w:color w:val="000000"/>
                      <w:szCs w:val="21"/>
                    </w:rPr>
                    <w:t>口类型</w:t>
                  </w:r>
                  <w:proofErr w:type="gramEnd"/>
                </w:p>
              </w:tc>
            </w:tr>
            <w:tr w:rsidR="00885E3C" w14:paraId="1C643E47" w14:textId="77777777">
              <w:trPr>
                <w:trHeight w:val="397"/>
                <w:jc w:val="center"/>
              </w:trPr>
              <w:tc>
                <w:tcPr>
                  <w:tcW w:w="309" w:type="dxa"/>
                  <w:vMerge/>
                  <w:tcBorders>
                    <w:top w:val="single" w:sz="4" w:space="0" w:color="auto"/>
                    <w:bottom w:val="single" w:sz="4" w:space="0" w:color="auto"/>
                    <w:right w:val="single" w:sz="4" w:space="0" w:color="auto"/>
                  </w:tcBorders>
                  <w:tcMar>
                    <w:left w:w="28" w:type="dxa"/>
                    <w:right w:w="28" w:type="dxa"/>
                  </w:tcMar>
                  <w:vAlign w:val="center"/>
                </w:tcPr>
                <w:p w14:paraId="1C643E3C" w14:textId="77777777" w:rsidR="00885E3C" w:rsidRDefault="00885E3C">
                  <w:pPr>
                    <w:jc w:val="center"/>
                    <w:rPr>
                      <w:b/>
                      <w:color w:val="000000"/>
                      <w:szCs w:val="21"/>
                    </w:rPr>
                  </w:pPr>
                </w:p>
              </w:tc>
              <w:tc>
                <w:tcPr>
                  <w:tcW w:w="34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3D" w14:textId="77777777" w:rsidR="00885E3C" w:rsidRDefault="00885E3C">
                  <w:pPr>
                    <w:jc w:val="center"/>
                    <w:rPr>
                      <w:b/>
                      <w:color w:val="000000"/>
                      <w:szCs w:val="21"/>
                    </w:rPr>
                  </w:pPr>
                </w:p>
              </w:tc>
              <w:tc>
                <w:tcPr>
                  <w:tcW w:w="64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3E" w14:textId="77777777" w:rsidR="00885E3C" w:rsidRDefault="00885E3C">
                  <w:pPr>
                    <w:jc w:val="center"/>
                    <w:rPr>
                      <w:b/>
                      <w:color w:val="000000"/>
                      <w:szCs w:val="21"/>
                    </w:rPr>
                  </w:pPr>
                </w:p>
              </w:tc>
              <w:tc>
                <w:tcPr>
                  <w:tcW w:w="56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3F" w14:textId="77777777" w:rsidR="00885E3C" w:rsidRDefault="00885E3C">
                  <w:pPr>
                    <w:jc w:val="center"/>
                    <w:rPr>
                      <w:b/>
                      <w:color w:val="000000"/>
                      <w:szCs w:val="21"/>
                    </w:rPr>
                  </w:pPr>
                </w:p>
              </w:tc>
              <w:tc>
                <w:tcPr>
                  <w:tcW w:w="1134"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40" w14:textId="77777777" w:rsidR="00885E3C" w:rsidRDefault="00885E3C">
                  <w:pPr>
                    <w:jc w:val="center"/>
                    <w:rPr>
                      <w:b/>
                      <w:color w:val="000000"/>
                      <w:szCs w:val="21"/>
                    </w:rPr>
                  </w:pP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41" w14:textId="77777777" w:rsidR="00885E3C" w:rsidRDefault="002E2A28">
                  <w:pPr>
                    <w:jc w:val="center"/>
                    <w:rPr>
                      <w:b/>
                      <w:color w:val="000000"/>
                      <w:szCs w:val="21"/>
                    </w:rPr>
                  </w:pPr>
                  <w:r>
                    <w:rPr>
                      <w:b/>
                      <w:color w:val="000000"/>
                      <w:szCs w:val="21"/>
                    </w:rPr>
                    <w:t>污染治理措施编号</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42" w14:textId="77777777" w:rsidR="00885E3C" w:rsidRDefault="002E2A28">
                  <w:pPr>
                    <w:jc w:val="center"/>
                    <w:rPr>
                      <w:b/>
                      <w:color w:val="000000"/>
                      <w:szCs w:val="21"/>
                    </w:rPr>
                  </w:pPr>
                  <w:r>
                    <w:rPr>
                      <w:b/>
                      <w:color w:val="000000"/>
                      <w:szCs w:val="21"/>
                    </w:rPr>
                    <w:t>污染治理措施名称</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43" w14:textId="77777777" w:rsidR="00885E3C" w:rsidRDefault="002E2A28">
                  <w:pPr>
                    <w:jc w:val="center"/>
                    <w:rPr>
                      <w:b/>
                      <w:color w:val="000000"/>
                      <w:szCs w:val="21"/>
                    </w:rPr>
                  </w:pPr>
                  <w:r>
                    <w:rPr>
                      <w:b/>
                      <w:color w:val="000000"/>
                      <w:szCs w:val="21"/>
                    </w:rPr>
                    <w:t>污染治理措施工艺</w:t>
                  </w:r>
                </w:p>
              </w:tc>
              <w:tc>
                <w:tcPr>
                  <w:tcW w:w="56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44" w14:textId="77777777" w:rsidR="00885E3C" w:rsidRDefault="00885E3C">
                  <w:pPr>
                    <w:jc w:val="center"/>
                    <w:rPr>
                      <w:b/>
                      <w:color w:val="000000"/>
                      <w:szCs w:val="21"/>
                    </w:rPr>
                  </w:pPr>
                </w:p>
              </w:tc>
              <w:tc>
                <w:tcPr>
                  <w:tcW w:w="709"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643E45" w14:textId="77777777" w:rsidR="00885E3C" w:rsidRDefault="00885E3C">
                  <w:pPr>
                    <w:jc w:val="center"/>
                    <w:rPr>
                      <w:b/>
                      <w:color w:val="000000"/>
                      <w:szCs w:val="21"/>
                    </w:rPr>
                  </w:pPr>
                </w:p>
              </w:tc>
              <w:tc>
                <w:tcPr>
                  <w:tcW w:w="1541" w:type="dxa"/>
                  <w:vMerge/>
                  <w:tcBorders>
                    <w:top w:val="single" w:sz="4" w:space="0" w:color="auto"/>
                    <w:left w:val="single" w:sz="4" w:space="0" w:color="auto"/>
                    <w:bottom w:val="single" w:sz="4" w:space="0" w:color="auto"/>
                  </w:tcBorders>
                  <w:tcMar>
                    <w:left w:w="28" w:type="dxa"/>
                    <w:right w:w="28" w:type="dxa"/>
                  </w:tcMar>
                  <w:vAlign w:val="center"/>
                </w:tcPr>
                <w:p w14:paraId="1C643E46" w14:textId="77777777" w:rsidR="00885E3C" w:rsidRDefault="00885E3C">
                  <w:pPr>
                    <w:jc w:val="center"/>
                    <w:rPr>
                      <w:b/>
                      <w:color w:val="000000"/>
                      <w:szCs w:val="21"/>
                    </w:rPr>
                  </w:pPr>
                </w:p>
              </w:tc>
            </w:tr>
            <w:tr w:rsidR="00885E3C" w14:paraId="1C643E58" w14:textId="77777777">
              <w:trPr>
                <w:trHeight w:val="397"/>
                <w:jc w:val="center"/>
              </w:trPr>
              <w:tc>
                <w:tcPr>
                  <w:tcW w:w="309" w:type="dxa"/>
                  <w:tcBorders>
                    <w:top w:val="single" w:sz="4" w:space="0" w:color="auto"/>
                    <w:bottom w:val="single" w:sz="8" w:space="0" w:color="auto"/>
                    <w:right w:val="single" w:sz="4" w:space="0" w:color="auto"/>
                  </w:tcBorders>
                  <w:tcMar>
                    <w:left w:w="28" w:type="dxa"/>
                    <w:right w:w="28" w:type="dxa"/>
                  </w:tcMar>
                  <w:vAlign w:val="center"/>
                </w:tcPr>
                <w:p w14:paraId="1C643E48" w14:textId="77777777" w:rsidR="00885E3C" w:rsidRDefault="002E2A28">
                  <w:pPr>
                    <w:jc w:val="center"/>
                    <w:rPr>
                      <w:color w:val="000000"/>
                      <w:szCs w:val="21"/>
                    </w:rPr>
                  </w:pPr>
                  <w:r>
                    <w:rPr>
                      <w:color w:val="000000"/>
                      <w:szCs w:val="21"/>
                    </w:rPr>
                    <w:t>1</w:t>
                  </w:r>
                </w:p>
              </w:tc>
              <w:tc>
                <w:tcPr>
                  <w:tcW w:w="345"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49" w14:textId="77777777" w:rsidR="00885E3C" w:rsidRDefault="002E2A28">
                  <w:pPr>
                    <w:jc w:val="center"/>
                    <w:rPr>
                      <w:color w:val="000000"/>
                      <w:szCs w:val="21"/>
                    </w:rPr>
                  </w:pPr>
                  <w:r>
                    <w:rPr>
                      <w:color w:val="000000"/>
                      <w:szCs w:val="21"/>
                    </w:rPr>
                    <w:t>生活污水</w:t>
                  </w:r>
                </w:p>
              </w:tc>
              <w:tc>
                <w:tcPr>
                  <w:tcW w:w="648"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4A" w14:textId="77777777" w:rsidR="00885E3C" w:rsidRDefault="002E2A28">
                  <w:pPr>
                    <w:jc w:val="center"/>
                    <w:rPr>
                      <w:color w:val="000000"/>
                      <w:szCs w:val="21"/>
                    </w:rPr>
                  </w:pPr>
                  <w:r>
                    <w:rPr>
                      <w:bCs/>
                      <w:color w:val="000000"/>
                      <w:spacing w:val="-4"/>
                      <w:szCs w:val="21"/>
                    </w:rPr>
                    <w:t>COD</w:t>
                  </w:r>
                  <w:r>
                    <w:rPr>
                      <w:bCs/>
                      <w:color w:val="000000"/>
                      <w:spacing w:val="-4"/>
                      <w:szCs w:val="21"/>
                    </w:rPr>
                    <w:t>、</w:t>
                  </w:r>
                  <w:r>
                    <w:rPr>
                      <w:bCs/>
                      <w:color w:val="000000"/>
                      <w:spacing w:val="-4"/>
                      <w:szCs w:val="21"/>
                    </w:rPr>
                    <w:t>NH</w:t>
                  </w:r>
                  <w:r>
                    <w:rPr>
                      <w:bCs/>
                      <w:color w:val="000000"/>
                      <w:spacing w:val="-4"/>
                      <w:szCs w:val="21"/>
                      <w:vertAlign w:val="subscript"/>
                    </w:rPr>
                    <w:t>3</w:t>
                  </w:r>
                  <w:r>
                    <w:rPr>
                      <w:bCs/>
                      <w:color w:val="000000"/>
                      <w:spacing w:val="-4"/>
                      <w:szCs w:val="21"/>
                    </w:rPr>
                    <w:t>-N</w:t>
                  </w:r>
                  <w:r>
                    <w:rPr>
                      <w:bCs/>
                      <w:color w:val="000000"/>
                      <w:spacing w:val="-4"/>
                      <w:szCs w:val="21"/>
                    </w:rPr>
                    <w:t>、</w:t>
                  </w:r>
                  <w:r>
                    <w:rPr>
                      <w:bCs/>
                      <w:color w:val="000000"/>
                      <w:spacing w:val="-4"/>
                      <w:szCs w:val="21"/>
                    </w:rPr>
                    <w:t>SS</w:t>
                  </w:r>
                  <w:r>
                    <w:rPr>
                      <w:bCs/>
                      <w:color w:val="000000"/>
                      <w:spacing w:val="-4"/>
                      <w:szCs w:val="21"/>
                    </w:rPr>
                    <w:t>、</w:t>
                  </w:r>
                  <w:r>
                    <w:rPr>
                      <w:bCs/>
                      <w:color w:val="000000"/>
                      <w:spacing w:val="-4"/>
                      <w:szCs w:val="21"/>
                    </w:rPr>
                    <w:t>TP</w:t>
                  </w:r>
                  <w:r>
                    <w:rPr>
                      <w:bCs/>
                      <w:color w:val="000000"/>
                      <w:spacing w:val="-4"/>
                      <w:szCs w:val="21"/>
                    </w:rPr>
                    <w:t>、</w:t>
                  </w:r>
                  <w:r>
                    <w:rPr>
                      <w:bCs/>
                      <w:color w:val="000000"/>
                      <w:spacing w:val="-4"/>
                      <w:szCs w:val="21"/>
                    </w:rPr>
                    <w:t>TN</w:t>
                  </w:r>
                </w:p>
              </w:tc>
              <w:tc>
                <w:tcPr>
                  <w:tcW w:w="567"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4B" w14:textId="77777777" w:rsidR="00885E3C" w:rsidRDefault="002E2A28">
                  <w:pPr>
                    <w:jc w:val="center"/>
                    <w:rPr>
                      <w:color w:val="000000"/>
                      <w:szCs w:val="21"/>
                    </w:rPr>
                  </w:pPr>
                  <w:r>
                    <w:rPr>
                      <w:rFonts w:hint="eastAsia"/>
                      <w:color w:val="000000"/>
                      <w:szCs w:val="21"/>
                    </w:rPr>
                    <w:t>城镇</w:t>
                  </w:r>
                  <w:r>
                    <w:rPr>
                      <w:color w:val="000000"/>
                      <w:szCs w:val="21"/>
                    </w:rPr>
                    <w:t>污水处理厂</w:t>
                  </w:r>
                </w:p>
              </w:tc>
              <w:tc>
                <w:tcPr>
                  <w:tcW w:w="1134"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4C" w14:textId="77777777" w:rsidR="00885E3C" w:rsidRDefault="002E2A28">
                  <w:pPr>
                    <w:jc w:val="center"/>
                    <w:rPr>
                      <w:color w:val="000000"/>
                      <w:szCs w:val="21"/>
                    </w:rPr>
                  </w:pPr>
                  <w:r>
                    <w:rPr>
                      <w:color w:val="000000"/>
                      <w:szCs w:val="21"/>
                    </w:rPr>
                    <w:t>间断排放，排放期间流量不稳定且无规律，但不属于冲击型排放</w:t>
                  </w:r>
                </w:p>
              </w:tc>
              <w:tc>
                <w:tcPr>
                  <w:tcW w:w="708"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4D" w14:textId="77777777" w:rsidR="00885E3C" w:rsidRDefault="002E2A28">
                  <w:pPr>
                    <w:jc w:val="center"/>
                    <w:rPr>
                      <w:color w:val="000000"/>
                      <w:szCs w:val="21"/>
                    </w:rPr>
                  </w:pPr>
                  <w:r>
                    <w:rPr>
                      <w:color w:val="000000"/>
                      <w:szCs w:val="21"/>
                    </w:rPr>
                    <w:t>TW001</w:t>
                  </w:r>
                </w:p>
              </w:tc>
              <w:tc>
                <w:tcPr>
                  <w:tcW w:w="709"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4E" w14:textId="77777777" w:rsidR="00885E3C" w:rsidRDefault="002E2A28">
                  <w:pPr>
                    <w:jc w:val="center"/>
                    <w:rPr>
                      <w:color w:val="000000"/>
                      <w:szCs w:val="21"/>
                    </w:rPr>
                  </w:pPr>
                  <w:r>
                    <w:rPr>
                      <w:color w:val="000000"/>
                      <w:szCs w:val="21"/>
                    </w:rPr>
                    <w:t>生活污水处理系统</w:t>
                  </w:r>
                </w:p>
              </w:tc>
              <w:tc>
                <w:tcPr>
                  <w:tcW w:w="709"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4F" w14:textId="77777777" w:rsidR="00885E3C" w:rsidRDefault="002E2A28">
                  <w:pPr>
                    <w:jc w:val="center"/>
                    <w:rPr>
                      <w:color w:val="000000"/>
                      <w:szCs w:val="21"/>
                    </w:rPr>
                  </w:pPr>
                  <w:r>
                    <w:rPr>
                      <w:color w:val="000000"/>
                      <w:szCs w:val="21"/>
                    </w:rPr>
                    <w:t>化粪池</w:t>
                  </w:r>
                </w:p>
              </w:tc>
              <w:tc>
                <w:tcPr>
                  <w:tcW w:w="567"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50" w14:textId="77777777" w:rsidR="00885E3C" w:rsidRDefault="002E2A28">
                  <w:pPr>
                    <w:jc w:val="center"/>
                    <w:rPr>
                      <w:color w:val="000000"/>
                      <w:szCs w:val="21"/>
                    </w:rPr>
                  </w:pPr>
                  <w:r>
                    <w:rPr>
                      <w:color w:val="000000"/>
                      <w:szCs w:val="21"/>
                    </w:rPr>
                    <w:t>DW001</w:t>
                  </w:r>
                </w:p>
              </w:tc>
              <w:tc>
                <w:tcPr>
                  <w:tcW w:w="709" w:type="dxa"/>
                  <w:tcBorders>
                    <w:top w:val="single" w:sz="4" w:space="0" w:color="auto"/>
                    <w:left w:val="single" w:sz="4" w:space="0" w:color="auto"/>
                    <w:bottom w:val="single" w:sz="8" w:space="0" w:color="auto"/>
                    <w:right w:val="single" w:sz="4" w:space="0" w:color="auto"/>
                  </w:tcBorders>
                  <w:tcMar>
                    <w:left w:w="28" w:type="dxa"/>
                    <w:right w:w="28" w:type="dxa"/>
                  </w:tcMar>
                  <w:vAlign w:val="center"/>
                </w:tcPr>
                <w:p w14:paraId="1C643E51" w14:textId="77777777" w:rsidR="00885E3C" w:rsidRDefault="002E2A28">
                  <w:pPr>
                    <w:jc w:val="center"/>
                    <w:rPr>
                      <w:color w:val="000000"/>
                      <w:szCs w:val="21"/>
                    </w:rPr>
                  </w:pPr>
                  <w:r>
                    <w:rPr>
                      <w:rFonts w:eastAsia="MS Mincho"/>
                      <w:color w:val="000000"/>
                      <w:szCs w:val="21"/>
                    </w:rPr>
                    <w:sym w:font="Wingdings" w:char="F0FE"/>
                  </w:r>
                  <w:r>
                    <w:rPr>
                      <w:color w:val="000000"/>
                      <w:szCs w:val="21"/>
                    </w:rPr>
                    <w:t>是</w:t>
                  </w:r>
                </w:p>
                <w:p w14:paraId="1C643E52" w14:textId="77777777" w:rsidR="00885E3C" w:rsidRDefault="002E2A28">
                  <w:pPr>
                    <w:jc w:val="center"/>
                    <w:rPr>
                      <w:color w:val="000000"/>
                      <w:szCs w:val="21"/>
                    </w:rPr>
                  </w:pPr>
                  <w:r>
                    <w:rPr>
                      <w:color w:val="000000"/>
                      <w:spacing w:val="-1"/>
                      <w:szCs w:val="21"/>
                    </w:rPr>
                    <w:t>□</w:t>
                  </w:r>
                  <w:r>
                    <w:rPr>
                      <w:color w:val="000000"/>
                      <w:szCs w:val="21"/>
                    </w:rPr>
                    <w:t>否</w:t>
                  </w:r>
                </w:p>
              </w:tc>
              <w:tc>
                <w:tcPr>
                  <w:tcW w:w="1541" w:type="dxa"/>
                  <w:tcBorders>
                    <w:top w:val="single" w:sz="4" w:space="0" w:color="auto"/>
                    <w:left w:val="single" w:sz="4" w:space="0" w:color="auto"/>
                    <w:bottom w:val="single" w:sz="8" w:space="0" w:color="auto"/>
                  </w:tcBorders>
                  <w:tcMar>
                    <w:left w:w="28" w:type="dxa"/>
                    <w:right w:w="28" w:type="dxa"/>
                  </w:tcMar>
                  <w:vAlign w:val="center"/>
                </w:tcPr>
                <w:p w14:paraId="1C643E53" w14:textId="77777777" w:rsidR="00885E3C" w:rsidRDefault="002E2A28">
                  <w:pPr>
                    <w:rPr>
                      <w:color w:val="000000"/>
                      <w:szCs w:val="21"/>
                    </w:rPr>
                  </w:pPr>
                  <w:r>
                    <w:rPr>
                      <w:rFonts w:eastAsia="MS Mincho"/>
                      <w:color w:val="000000"/>
                      <w:szCs w:val="21"/>
                    </w:rPr>
                    <w:sym w:font="Wingdings" w:char="F0FE"/>
                  </w:r>
                  <w:r>
                    <w:rPr>
                      <w:color w:val="000000"/>
                      <w:szCs w:val="21"/>
                    </w:rPr>
                    <w:t>企业总排</w:t>
                  </w:r>
                </w:p>
                <w:p w14:paraId="1C643E54" w14:textId="77777777" w:rsidR="00885E3C" w:rsidRDefault="002E2A28">
                  <w:pPr>
                    <w:rPr>
                      <w:color w:val="000000"/>
                      <w:szCs w:val="21"/>
                    </w:rPr>
                  </w:pPr>
                  <w:r>
                    <w:rPr>
                      <w:color w:val="000000"/>
                      <w:spacing w:val="-1"/>
                      <w:szCs w:val="21"/>
                    </w:rPr>
                    <w:t>□</w:t>
                  </w:r>
                  <w:r>
                    <w:rPr>
                      <w:color w:val="000000"/>
                      <w:szCs w:val="21"/>
                    </w:rPr>
                    <w:t>雨水排放</w:t>
                  </w:r>
                </w:p>
                <w:p w14:paraId="1C643E55" w14:textId="77777777" w:rsidR="00885E3C" w:rsidRDefault="002E2A28">
                  <w:pPr>
                    <w:rPr>
                      <w:color w:val="000000"/>
                      <w:szCs w:val="21"/>
                    </w:rPr>
                  </w:pPr>
                  <w:r>
                    <w:rPr>
                      <w:color w:val="000000"/>
                      <w:spacing w:val="-1"/>
                      <w:szCs w:val="21"/>
                    </w:rPr>
                    <w:t>□</w:t>
                  </w:r>
                  <w:r>
                    <w:rPr>
                      <w:color w:val="000000"/>
                      <w:szCs w:val="21"/>
                    </w:rPr>
                    <w:t>清净下水排放</w:t>
                  </w:r>
                </w:p>
                <w:p w14:paraId="1C643E56" w14:textId="77777777" w:rsidR="00885E3C" w:rsidRDefault="002E2A28">
                  <w:pPr>
                    <w:rPr>
                      <w:color w:val="000000"/>
                      <w:szCs w:val="21"/>
                    </w:rPr>
                  </w:pPr>
                  <w:r>
                    <w:rPr>
                      <w:color w:val="000000"/>
                      <w:spacing w:val="-1"/>
                      <w:szCs w:val="21"/>
                    </w:rPr>
                    <w:t>□</w:t>
                  </w:r>
                  <w:r>
                    <w:rPr>
                      <w:color w:val="000000"/>
                      <w:szCs w:val="21"/>
                    </w:rPr>
                    <w:t>温排水排放</w:t>
                  </w:r>
                </w:p>
                <w:p w14:paraId="1C643E57" w14:textId="77777777" w:rsidR="00885E3C" w:rsidRDefault="002E2A28">
                  <w:pPr>
                    <w:rPr>
                      <w:color w:val="000000"/>
                      <w:szCs w:val="21"/>
                    </w:rPr>
                  </w:pPr>
                  <w:r>
                    <w:rPr>
                      <w:color w:val="000000"/>
                      <w:spacing w:val="-1"/>
                      <w:szCs w:val="21"/>
                    </w:rPr>
                    <w:t>□</w:t>
                  </w:r>
                  <w:r>
                    <w:rPr>
                      <w:color w:val="000000"/>
                      <w:szCs w:val="21"/>
                    </w:rPr>
                    <w:t>车间或车间处理设施排放口排放</w:t>
                  </w:r>
                </w:p>
              </w:tc>
            </w:tr>
          </w:tbl>
          <w:p w14:paraId="1C643E59"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②</w:t>
            </w:r>
            <w:r>
              <w:rPr>
                <w:color w:val="000000"/>
                <w:sz w:val="24"/>
              </w:rPr>
              <w:t>废水间接排放口基本情况</w:t>
            </w:r>
          </w:p>
          <w:p w14:paraId="1C643E5A"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color w:val="000000"/>
                <w:sz w:val="24"/>
                <w:lang w:val="pt-BR"/>
              </w:rPr>
              <w:t>表</w:t>
            </w:r>
            <w:r>
              <w:rPr>
                <w:rFonts w:eastAsia="黑体"/>
                <w:color w:val="000000"/>
                <w:sz w:val="24"/>
                <w:lang w:val="pt-BR"/>
              </w:rPr>
              <w:t xml:space="preserve">26           </w:t>
            </w:r>
            <w:r>
              <w:rPr>
                <w:rFonts w:eastAsia="黑体"/>
                <w:color w:val="000000"/>
                <w:sz w:val="24"/>
                <w:lang w:val="pt-BR"/>
              </w:rPr>
              <w:t>废水间接排放口基本情况表</w:t>
            </w:r>
          </w:p>
          <w:tbl>
            <w:tblPr>
              <w:tblW w:w="5000" w:type="pct"/>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1"/>
              <w:gridCol w:w="559"/>
              <w:gridCol w:w="1113"/>
              <w:gridCol w:w="1015"/>
              <w:gridCol w:w="655"/>
              <w:gridCol w:w="557"/>
              <w:gridCol w:w="417"/>
              <w:gridCol w:w="557"/>
              <w:gridCol w:w="557"/>
              <w:gridCol w:w="696"/>
              <w:gridCol w:w="1509"/>
            </w:tblGrid>
            <w:tr w:rsidR="00885E3C" w14:paraId="1C643E63" w14:textId="77777777">
              <w:trPr>
                <w:trHeight w:val="397"/>
              </w:trPr>
              <w:tc>
                <w:tcPr>
                  <w:tcW w:w="308" w:type="dxa"/>
                  <w:vMerge w:val="restart"/>
                  <w:tcBorders>
                    <w:top w:val="single" w:sz="8" w:space="0" w:color="auto"/>
                    <w:bottom w:val="single" w:sz="4" w:space="0" w:color="auto"/>
                    <w:right w:val="single" w:sz="4" w:space="0" w:color="auto"/>
                  </w:tcBorders>
                  <w:tcMar>
                    <w:left w:w="0" w:type="dxa"/>
                    <w:right w:w="0" w:type="dxa"/>
                  </w:tcMar>
                  <w:vAlign w:val="center"/>
                </w:tcPr>
                <w:p w14:paraId="1C643E5B" w14:textId="77777777" w:rsidR="00885E3C" w:rsidRDefault="002E2A28">
                  <w:pPr>
                    <w:adjustRightInd w:val="0"/>
                    <w:snapToGrid w:val="0"/>
                    <w:jc w:val="center"/>
                    <w:rPr>
                      <w:b/>
                      <w:color w:val="000000"/>
                      <w:szCs w:val="21"/>
                    </w:rPr>
                  </w:pPr>
                  <w:r>
                    <w:rPr>
                      <w:b/>
                      <w:color w:val="000000"/>
                      <w:szCs w:val="21"/>
                    </w:rPr>
                    <w:t>序号</w:t>
                  </w:r>
                </w:p>
              </w:tc>
              <w:tc>
                <w:tcPr>
                  <w:tcW w:w="554" w:type="dxa"/>
                  <w:vMerge w:val="restart"/>
                  <w:tcBorders>
                    <w:top w:val="single" w:sz="8" w:space="0" w:color="auto"/>
                    <w:left w:val="single" w:sz="4" w:space="0" w:color="auto"/>
                    <w:bottom w:val="single" w:sz="4" w:space="0" w:color="auto"/>
                    <w:right w:val="single" w:sz="4" w:space="0" w:color="auto"/>
                  </w:tcBorders>
                  <w:vAlign w:val="center"/>
                </w:tcPr>
                <w:p w14:paraId="1C643E5C" w14:textId="77777777" w:rsidR="00885E3C" w:rsidRDefault="002E2A28">
                  <w:pPr>
                    <w:adjustRightInd w:val="0"/>
                    <w:snapToGrid w:val="0"/>
                    <w:jc w:val="center"/>
                    <w:rPr>
                      <w:b/>
                      <w:color w:val="000000"/>
                      <w:szCs w:val="21"/>
                    </w:rPr>
                  </w:pPr>
                  <w:r>
                    <w:rPr>
                      <w:b/>
                      <w:color w:val="000000"/>
                      <w:szCs w:val="21"/>
                    </w:rPr>
                    <w:t>排放口编号</w:t>
                  </w:r>
                </w:p>
              </w:tc>
              <w:tc>
                <w:tcPr>
                  <w:tcW w:w="2112" w:type="dxa"/>
                  <w:gridSpan w:val="2"/>
                  <w:tcBorders>
                    <w:top w:val="single" w:sz="8" w:space="0" w:color="auto"/>
                    <w:left w:val="single" w:sz="4" w:space="0" w:color="auto"/>
                    <w:bottom w:val="single" w:sz="4" w:space="0" w:color="auto"/>
                    <w:right w:val="single" w:sz="4" w:space="0" w:color="auto"/>
                  </w:tcBorders>
                  <w:vAlign w:val="center"/>
                </w:tcPr>
                <w:p w14:paraId="1C643E5D" w14:textId="77777777" w:rsidR="00885E3C" w:rsidRDefault="002E2A28">
                  <w:pPr>
                    <w:adjustRightInd w:val="0"/>
                    <w:snapToGrid w:val="0"/>
                    <w:jc w:val="center"/>
                    <w:rPr>
                      <w:b/>
                      <w:color w:val="000000"/>
                      <w:szCs w:val="21"/>
                    </w:rPr>
                  </w:pPr>
                  <w:r>
                    <w:rPr>
                      <w:b/>
                      <w:color w:val="000000"/>
                      <w:szCs w:val="21"/>
                    </w:rPr>
                    <w:t>排放口地理坐标</w:t>
                  </w:r>
                </w:p>
              </w:tc>
              <w:tc>
                <w:tcPr>
                  <w:tcW w:w="650" w:type="dxa"/>
                  <w:vMerge w:val="restart"/>
                  <w:tcBorders>
                    <w:top w:val="single" w:sz="8" w:space="0" w:color="auto"/>
                    <w:left w:val="single" w:sz="4" w:space="0" w:color="auto"/>
                    <w:bottom w:val="single" w:sz="4" w:space="0" w:color="auto"/>
                    <w:right w:val="single" w:sz="4" w:space="0" w:color="auto"/>
                  </w:tcBorders>
                  <w:vAlign w:val="center"/>
                </w:tcPr>
                <w:p w14:paraId="1C643E5E" w14:textId="77777777" w:rsidR="00885E3C" w:rsidRDefault="002E2A28">
                  <w:pPr>
                    <w:adjustRightInd w:val="0"/>
                    <w:snapToGrid w:val="0"/>
                    <w:jc w:val="center"/>
                    <w:rPr>
                      <w:b/>
                      <w:color w:val="000000"/>
                      <w:szCs w:val="21"/>
                    </w:rPr>
                  </w:pPr>
                  <w:r>
                    <w:rPr>
                      <w:b/>
                      <w:color w:val="000000"/>
                      <w:szCs w:val="21"/>
                    </w:rPr>
                    <w:t>废水排放量</w:t>
                  </w:r>
                  <w:r>
                    <w:rPr>
                      <w:b/>
                      <w:color w:val="000000"/>
                      <w:szCs w:val="21"/>
                    </w:rPr>
                    <w:t>/</w:t>
                  </w:r>
                  <w:r>
                    <w:rPr>
                      <w:rFonts w:hint="eastAsia"/>
                      <w:b/>
                      <w:color w:val="000000"/>
                      <w:szCs w:val="21"/>
                    </w:rPr>
                    <w:t>(</w:t>
                  </w:r>
                  <w:r>
                    <w:rPr>
                      <w:b/>
                      <w:color w:val="000000"/>
                      <w:szCs w:val="21"/>
                    </w:rPr>
                    <w:t>万</w:t>
                  </w:r>
                  <w:r>
                    <w:rPr>
                      <w:b/>
                      <w:color w:val="000000"/>
                      <w:szCs w:val="21"/>
                    </w:rPr>
                    <w:t>t/a</w:t>
                  </w:r>
                  <w:r>
                    <w:rPr>
                      <w:rFonts w:hint="eastAsia"/>
                      <w:b/>
                      <w:color w:val="000000"/>
                      <w:szCs w:val="21"/>
                    </w:rPr>
                    <w:t>)</w:t>
                  </w:r>
                </w:p>
              </w:tc>
              <w:tc>
                <w:tcPr>
                  <w:tcW w:w="553" w:type="dxa"/>
                  <w:vMerge w:val="restart"/>
                  <w:tcBorders>
                    <w:top w:val="single" w:sz="8" w:space="0" w:color="auto"/>
                    <w:left w:val="single" w:sz="4" w:space="0" w:color="auto"/>
                    <w:bottom w:val="single" w:sz="4" w:space="0" w:color="auto"/>
                    <w:right w:val="single" w:sz="4" w:space="0" w:color="auto"/>
                  </w:tcBorders>
                  <w:vAlign w:val="center"/>
                </w:tcPr>
                <w:p w14:paraId="1C643E5F" w14:textId="77777777" w:rsidR="00885E3C" w:rsidRDefault="002E2A28">
                  <w:pPr>
                    <w:adjustRightInd w:val="0"/>
                    <w:snapToGrid w:val="0"/>
                    <w:jc w:val="center"/>
                    <w:rPr>
                      <w:b/>
                      <w:color w:val="000000"/>
                      <w:szCs w:val="21"/>
                    </w:rPr>
                  </w:pPr>
                  <w:r>
                    <w:rPr>
                      <w:b/>
                      <w:color w:val="000000"/>
                      <w:szCs w:val="21"/>
                    </w:rPr>
                    <w:t>排放去向</w:t>
                  </w:r>
                </w:p>
              </w:tc>
              <w:tc>
                <w:tcPr>
                  <w:tcW w:w="414" w:type="dxa"/>
                  <w:vMerge w:val="restart"/>
                  <w:tcBorders>
                    <w:top w:val="single" w:sz="8" w:space="0" w:color="auto"/>
                    <w:left w:val="single" w:sz="4" w:space="0" w:color="auto"/>
                    <w:bottom w:val="single" w:sz="4" w:space="0" w:color="auto"/>
                    <w:right w:val="single" w:sz="4" w:space="0" w:color="auto"/>
                  </w:tcBorders>
                  <w:vAlign w:val="center"/>
                </w:tcPr>
                <w:p w14:paraId="1C643E60" w14:textId="77777777" w:rsidR="00885E3C" w:rsidRDefault="002E2A28">
                  <w:pPr>
                    <w:adjustRightInd w:val="0"/>
                    <w:snapToGrid w:val="0"/>
                    <w:jc w:val="center"/>
                    <w:rPr>
                      <w:b/>
                      <w:color w:val="000000"/>
                      <w:szCs w:val="21"/>
                    </w:rPr>
                  </w:pPr>
                  <w:r>
                    <w:rPr>
                      <w:b/>
                      <w:color w:val="000000"/>
                      <w:szCs w:val="21"/>
                    </w:rPr>
                    <w:t>排放规律</w:t>
                  </w:r>
                </w:p>
              </w:tc>
              <w:tc>
                <w:tcPr>
                  <w:tcW w:w="553" w:type="dxa"/>
                  <w:vMerge w:val="restart"/>
                  <w:tcBorders>
                    <w:top w:val="single" w:sz="8" w:space="0" w:color="auto"/>
                    <w:left w:val="single" w:sz="4" w:space="0" w:color="auto"/>
                    <w:bottom w:val="single" w:sz="4" w:space="0" w:color="auto"/>
                    <w:right w:val="single" w:sz="4" w:space="0" w:color="auto"/>
                  </w:tcBorders>
                  <w:vAlign w:val="center"/>
                </w:tcPr>
                <w:p w14:paraId="1C643E61" w14:textId="77777777" w:rsidR="00885E3C" w:rsidRDefault="002E2A28">
                  <w:pPr>
                    <w:adjustRightInd w:val="0"/>
                    <w:snapToGrid w:val="0"/>
                    <w:jc w:val="center"/>
                    <w:rPr>
                      <w:b/>
                      <w:color w:val="000000"/>
                      <w:szCs w:val="21"/>
                    </w:rPr>
                  </w:pPr>
                  <w:r>
                    <w:rPr>
                      <w:b/>
                      <w:color w:val="000000"/>
                      <w:szCs w:val="21"/>
                    </w:rPr>
                    <w:t>间歇排放时段</w:t>
                  </w:r>
                </w:p>
              </w:tc>
              <w:tc>
                <w:tcPr>
                  <w:tcW w:w="2742" w:type="dxa"/>
                  <w:gridSpan w:val="3"/>
                  <w:tcBorders>
                    <w:top w:val="single" w:sz="8" w:space="0" w:color="auto"/>
                    <w:left w:val="single" w:sz="4" w:space="0" w:color="auto"/>
                    <w:bottom w:val="single" w:sz="4" w:space="0" w:color="auto"/>
                  </w:tcBorders>
                  <w:vAlign w:val="center"/>
                </w:tcPr>
                <w:p w14:paraId="1C643E62" w14:textId="77777777" w:rsidR="00885E3C" w:rsidRDefault="002E2A28">
                  <w:pPr>
                    <w:adjustRightInd w:val="0"/>
                    <w:snapToGrid w:val="0"/>
                    <w:jc w:val="center"/>
                    <w:rPr>
                      <w:b/>
                      <w:color w:val="000000"/>
                      <w:szCs w:val="21"/>
                    </w:rPr>
                  </w:pPr>
                  <w:r>
                    <w:rPr>
                      <w:b/>
                      <w:color w:val="000000"/>
                      <w:szCs w:val="21"/>
                    </w:rPr>
                    <w:t>受纳污水处理</w:t>
                  </w:r>
                  <w:proofErr w:type="gramStart"/>
                  <w:r>
                    <w:rPr>
                      <w:b/>
                      <w:color w:val="000000"/>
                      <w:szCs w:val="21"/>
                    </w:rPr>
                    <w:t>厂信息</w:t>
                  </w:r>
                  <w:proofErr w:type="gramEnd"/>
                </w:p>
              </w:tc>
            </w:tr>
            <w:tr w:rsidR="00885E3C" w14:paraId="1C643E6F" w14:textId="77777777">
              <w:trPr>
                <w:trHeight w:val="397"/>
              </w:trPr>
              <w:tc>
                <w:tcPr>
                  <w:tcW w:w="308" w:type="dxa"/>
                  <w:vMerge/>
                  <w:tcBorders>
                    <w:top w:val="single" w:sz="4" w:space="0" w:color="auto"/>
                    <w:bottom w:val="single" w:sz="4" w:space="0" w:color="auto"/>
                    <w:right w:val="single" w:sz="4" w:space="0" w:color="auto"/>
                  </w:tcBorders>
                  <w:tcMar>
                    <w:left w:w="0" w:type="dxa"/>
                    <w:right w:w="0" w:type="dxa"/>
                  </w:tcMar>
                  <w:vAlign w:val="center"/>
                </w:tcPr>
                <w:p w14:paraId="1C643E64" w14:textId="77777777" w:rsidR="00885E3C" w:rsidRDefault="00885E3C">
                  <w:pPr>
                    <w:adjustRightInd w:val="0"/>
                    <w:snapToGrid w:val="0"/>
                    <w:jc w:val="center"/>
                    <w:rPr>
                      <w:b/>
                      <w:color w:val="000000"/>
                      <w:szCs w:val="21"/>
                    </w:rPr>
                  </w:pPr>
                </w:p>
              </w:tc>
              <w:tc>
                <w:tcPr>
                  <w:tcW w:w="554" w:type="dxa"/>
                  <w:vMerge/>
                  <w:tcBorders>
                    <w:top w:val="single" w:sz="4" w:space="0" w:color="auto"/>
                    <w:left w:val="single" w:sz="4" w:space="0" w:color="auto"/>
                    <w:bottom w:val="single" w:sz="4" w:space="0" w:color="auto"/>
                    <w:right w:val="single" w:sz="4" w:space="0" w:color="auto"/>
                  </w:tcBorders>
                  <w:vAlign w:val="center"/>
                </w:tcPr>
                <w:p w14:paraId="1C643E65" w14:textId="77777777" w:rsidR="00885E3C" w:rsidRDefault="00885E3C">
                  <w:pPr>
                    <w:adjustRightInd w:val="0"/>
                    <w:snapToGrid w:val="0"/>
                    <w:jc w:val="center"/>
                    <w:rPr>
                      <w:b/>
                      <w:color w:val="000000"/>
                      <w:szCs w:val="21"/>
                    </w:rPr>
                  </w:pPr>
                </w:p>
              </w:tc>
              <w:tc>
                <w:tcPr>
                  <w:tcW w:w="1105" w:type="dxa"/>
                  <w:tcBorders>
                    <w:top w:val="single" w:sz="4" w:space="0" w:color="auto"/>
                    <w:left w:val="single" w:sz="4" w:space="0" w:color="auto"/>
                    <w:bottom w:val="single" w:sz="4" w:space="0" w:color="auto"/>
                    <w:right w:val="single" w:sz="4" w:space="0" w:color="auto"/>
                  </w:tcBorders>
                  <w:vAlign w:val="center"/>
                </w:tcPr>
                <w:p w14:paraId="1C643E66" w14:textId="77777777" w:rsidR="00885E3C" w:rsidRDefault="002E2A28">
                  <w:pPr>
                    <w:adjustRightInd w:val="0"/>
                    <w:snapToGrid w:val="0"/>
                    <w:jc w:val="center"/>
                    <w:rPr>
                      <w:b/>
                      <w:color w:val="000000"/>
                      <w:szCs w:val="21"/>
                    </w:rPr>
                  </w:pPr>
                  <w:r>
                    <w:rPr>
                      <w:b/>
                      <w:color w:val="000000"/>
                      <w:szCs w:val="21"/>
                    </w:rPr>
                    <w:t>经度</w:t>
                  </w:r>
                </w:p>
              </w:tc>
              <w:tc>
                <w:tcPr>
                  <w:tcW w:w="1007" w:type="dxa"/>
                  <w:tcBorders>
                    <w:top w:val="single" w:sz="4" w:space="0" w:color="auto"/>
                    <w:left w:val="single" w:sz="4" w:space="0" w:color="auto"/>
                    <w:bottom w:val="single" w:sz="4" w:space="0" w:color="auto"/>
                    <w:right w:val="single" w:sz="4" w:space="0" w:color="auto"/>
                  </w:tcBorders>
                  <w:vAlign w:val="center"/>
                </w:tcPr>
                <w:p w14:paraId="1C643E67" w14:textId="77777777" w:rsidR="00885E3C" w:rsidRDefault="002E2A28">
                  <w:pPr>
                    <w:adjustRightInd w:val="0"/>
                    <w:snapToGrid w:val="0"/>
                    <w:jc w:val="center"/>
                    <w:rPr>
                      <w:b/>
                      <w:color w:val="000000"/>
                      <w:szCs w:val="21"/>
                    </w:rPr>
                  </w:pPr>
                  <w:r>
                    <w:rPr>
                      <w:b/>
                      <w:color w:val="000000"/>
                      <w:szCs w:val="21"/>
                    </w:rPr>
                    <w:t>纬度</w:t>
                  </w:r>
                </w:p>
              </w:tc>
              <w:tc>
                <w:tcPr>
                  <w:tcW w:w="650" w:type="dxa"/>
                  <w:vMerge/>
                  <w:tcBorders>
                    <w:top w:val="single" w:sz="4" w:space="0" w:color="auto"/>
                    <w:left w:val="single" w:sz="4" w:space="0" w:color="auto"/>
                    <w:bottom w:val="single" w:sz="4" w:space="0" w:color="auto"/>
                    <w:right w:val="single" w:sz="4" w:space="0" w:color="auto"/>
                  </w:tcBorders>
                  <w:vAlign w:val="center"/>
                </w:tcPr>
                <w:p w14:paraId="1C643E68" w14:textId="77777777" w:rsidR="00885E3C" w:rsidRDefault="00885E3C">
                  <w:pPr>
                    <w:adjustRightInd w:val="0"/>
                    <w:snapToGrid w:val="0"/>
                    <w:jc w:val="center"/>
                    <w:rPr>
                      <w:b/>
                      <w:color w:val="000000"/>
                      <w:szCs w:val="21"/>
                    </w:rPr>
                  </w:pPr>
                </w:p>
              </w:tc>
              <w:tc>
                <w:tcPr>
                  <w:tcW w:w="553" w:type="dxa"/>
                  <w:vMerge/>
                  <w:tcBorders>
                    <w:top w:val="single" w:sz="4" w:space="0" w:color="auto"/>
                    <w:left w:val="single" w:sz="4" w:space="0" w:color="auto"/>
                    <w:bottom w:val="single" w:sz="4" w:space="0" w:color="auto"/>
                    <w:right w:val="single" w:sz="4" w:space="0" w:color="auto"/>
                  </w:tcBorders>
                  <w:vAlign w:val="center"/>
                </w:tcPr>
                <w:p w14:paraId="1C643E69" w14:textId="77777777" w:rsidR="00885E3C" w:rsidRDefault="00885E3C">
                  <w:pPr>
                    <w:adjustRightInd w:val="0"/>
                    <w:snapToGrid w:val="0"/>
                    <w:jc w:val="center"/>
                    <w:rPr>
                      <w:b/>
                      <w:color w:val="000000"/>
                      <w:szCs w:val="21"/>
                    </w:rPr>
                  </w:pPr>
                </w:p>
              </w:tc>
              <w:tc>
                <w:tcPr>
                  <w:tcW w:w="414" w:type="dxa"/>
                  <w:vMerge/>
                  <w:tcBorders>
                    <w:top w:val="single" w:sz="4" w:space="0" w:color="auto"/>
                    <w:left w:val="single" w:sz="4" w:space="0" w:color="auto"/>
                    <w:bottom w:val="single" w:sz="4" w:space="0" w:color="auto"/>
                    <w:right w:val="single" w:sz="4" w:space="0" w:color="auto"/>
                  </w:tcBorders>
                  <w:vAlign w:val="center"/>
                </w:tcPr>
                <w:p w14:paraId="1C643E6A" w14:textId="77777777" w:rsidR="00885E3C" w:rsidRDefault="00885E3C">
                  <w:pPr>
                    <w:adjustRightInd w:val="0"/>
                    <w:snapToGrid w:val="0"/>
                    <w:jc w:val="center"/>
                    <w:rPr>
                      <w:b/>
                      <w:color w:val="000000"/>
                      <w:szCs w:val="21"/>
                    </w:rPr>
                  </w:pPr>
                </w:p>
              </w:tc>
              <w:tc>
                <w:tcPr>
                  <w:tcW w:w="553" w:type="dxa"/>
                  <w:vMerge/>
                  <w:tcBorders>
                    <w:top w:val="single" w:sz="4" w:space="0" w:color="auto"/>
                    <w:left w:val="single" w:sz="4" w:space="0" w:color="auto"/>
                    <w:bottom w:val="single" w:sz="4" w:space="0" w:color="auto"/>
                    <w:right w:val="single" w:sz="4" w:space="0" w:color="auto"/>
                  </w:tcBorders>
                  <w:vAlign w:val="center"/>
                </w:tcPr>
                <w:p w14:paraId="1C643E6B" w14:textId="77777777" w:rsidR="00885E3C" w:rsidRDefault="00885E3C">
                  <w:pPr>
                    <w:adjustRightInd w:val="0"/>
                    <w:snapToGrid w:val="0"/>
                    <w:jc w:val="center"/>
                    <w:rPr>
                      <w:b/>
                      <w:color w:val="000000"/>
                      <w:szCs w:val="21"/>
                    </w:rPr>
                  </w:pPr>
                </w:p>
              </w:tc>
              <w:tc>
                <w:tcPr>
                  <w:tcW w:w="553" w:type="dxa"/>
                  <w:tcBorders>
                    <w:top w:val="single" w:sz="4" w:space="0" w:color="auto"/>
                    <w:left w:val="single" w:sz="4" w:space="0" w:color="auto"/>
                    <w:bottom w:val="single" w:sz="4" w:space="0" w:color="auto"/>
                    <w:right w:val="single" w:sz="4" w:space="0" w:color="auto"/>
                  </w:tcBorders>
                  <w:vAlign w:val="center"/>
                </w:tcPr>
                <w:p w14:paraId="1C643E6C" w14:textId="77777777" w:rsidR="00885E3C" w:rsidRDefault="002E2A28">
                  <w:pPr>
                    <w:adjustRightInd w:val="0"/>
                    <w:snapToGrid w:val="0"/>
                    <w:jc w:val="center"/>
                    <w:rPr>
                      <w:b/>
                      <w:color w:val="000000"/>
                      <w:szCs w:val="21"/>
                    </w:rPr>
                  </w:pPr>
                  <w:r>
                    <w:rPr>
                      <w:b/>
                      <w:color w:val="000000"/>
                      <w:szCs w:val="21"/>
                    </w:rPr>
                    <w:t>名称</w:t>
                  </w:r>
                </w:p>
              </w:tc>
              <w:tc>
                <w:tcPr>
                  <w:tcW w:w="691" w:type="dxa"/>
                  <w:tcBorders>
                    <w:top w:val="single" w:sz="4" w:space="0" w:color="auto"/>
                    <w:left w:val="single" w:sz="4" w:space="0" w:color="auto"/>
                    <w:bottom w:val="single" w:sz="4" w:space="0" w:color="auto"/>
                    <w:right w:val="single" w:sz="4" w:space="0" w:color="auto"/>
                  </w:tcBorders>
                  <w:vAlign w:val="center"/>
                </w:tcPr>
                <w:p w14:paraId="1C643E6D" w14:textId="77777777" w:rsidR="00885E3C" w:rsidRDefault="002E2A28">
                  <w:pPr>
                    <w:adjustRightInd w:val="0"/>
                    <w:snapToGrid w:val="0"/>
                    <w:jc w:val="center"/>
                    <w:rPr>
                      <w:b/>
                      <w:color w:val="000000"/>
                      <w:szCs w:val="21"/>
                    </w:rPr>
                  </w:pPr>
                  <w:r>
                    <w:rPr>
                      <w:b/>
                      <w:color w:val="000000"/>
                      <w:szCs w:val="21"/>
                    </w:rPr>
                    <w:t>污染物种类</w:t>
                  </w:r>
                </w:p>
              </w:tc>
              <w:tc>
                <w:tcPr>
                  <w:tcW w:w="1498" w:type="dxa"/>
                  <w:tcBorders>
                    <w:top w:val="single" w:sz="4" w:space="0" w:color="auto"/>
                    <w:left w:val="single" w:sz="4" w:space="0" w:color="auto"/>
                    <w:bottom w:val="single" w:sz="4" w:space="0" w:color="auto"/>
                  </w:tcBorders>
                  <w:vAlign w:val="center"/>
                </w:tcPr>
                <w:p w14:paraId="1C643E6E" w14:textId="77777777" w:rsidR="00885E3C" w:rsidRDefault="002E2A28">
                  <w:pPr>
                    <w:adjustRightInd w:val="0"/>
                    <w:snapToGrid w:val="0"/>
                    <w:jc w:val="center"/>
                    <w:rPr>
                      <w:b/>
                      <w:color w:val="000000"/>
                      <w:szCs w:val="21"/>
                    </w:rPr>
                  </w:pPr>
                  <w:r>
                    <w:rPr>
                      <w:b/>
                      <w:color w:val="000000"/>
                      <w:szCs w:val="21"/>
                    </w:rPr>
                    <w:t>国家或地方污染物排放标准浓度限值</w:t>
                  </w:r>
                  <w:r>
                    <w:rPr>
                      <w:b/>
                      <w:color w:val="000000"/>
                      <w:szCs w:val="21"/>
                    </w:rPr>
                    <w:t>/</w:t>
                  </w:r>
                  <w:r>
                    <w:rPr>
                      <w:rFonts w:hint="eastAsia"/>
                      <w:b/>
                      <w:color w:val="000000"/>
                      <w:szCs w:val="21"/>
                    </w:rPr>
                    <w:t>(</w:t>
                  </w:r>
                  <w:r>
                    <w:rPr>
                      <w:b/>
                      <w:color w:val="000000"/>
                      <w:szCs w:val="21"/>
                    </w:rPr>
                    <w:t>mg/L</w:t>
                  </w:r>
                  <w:r>
                    <w:rPr>
                      <w:rFonts w:hint="eastAsia"/>
                      <w:b/>
                      <w:color w:val="000000"/>
                      <w:szCs w:val="21"/>
                    </w:rPr>
                    <w:t>)</w:t>
                  </w:r>
                </w:p>
              </w:tc>
            </w:tr>
            <w:tr w:rsidR="00885E3C" w14:paraId="1C643E7C" w14:textId="77777777">
              <w:trPr>
                <w:trHeight w:val="397"/>
              </w:trPr>
              <w:tc>
                <w:tcPr>
                  <w:tcW w:w="308" w:type="dxa"/>
                  <w:vMerge w:val="restart"/>
                  <w:tcBorders>
                    <w:top w:val="single" w:sz="4" w:space="0" w:color="auto"/>
                    <w:right w:val="single" w:sz="4" w:space="0" w:color="auto"/>
                  </w:tcBorders>
                  <w:tcMar>
                    <w:left w:w="0" w:type="dxa"/>
                    <w:right w:w="0" w:type="dxa"/>
                  </w:tcMar>
                  <w:vAlign w:val="center"/>
                </w:tcPr>
                <w:p w14:paraId="1C643E70" w14:textId="77777777" w:rsidR="00885E3C" w:rsidRDefault="002E2A28">
                  <w:pPr>
                    <w:adjustRightInd w:val="0"/>
                    <w:snapToGrid w:val="0"/>
                    <w:jc w:val="center"/>
                    <w:rPr>
                      <w:color w:val="000000"/>
                      <w:szCs w:val="21"/>
                    </w:rPr>
                  </w:pPr>
                  <w:r>
                    <w:rPr>
                      <w:color w:val="000000"/>
                      <w:szCs w:val="21"/>
                    </w:rPr>
                    <w:t>1</w:t>
                  </w:r>
                </w:p>
              </w:tc>
              <w:tc>
                <w:tcPr>
                  <w:tcW w:w="554" w:type="dxa"/>
                  <w:vMerge w:val="restart"/>
                  <w:tcBorders>
                    <w:top w:val="single" w:sz="4" w:space="0" w:color="auto"/>
                    <w:left w:val="single" w:sz="4" w:space="0" w:color="auto"/>
                    <w:right w:val="single" w:sz="4" w:space="0" w:color="auto"/>
                  </w:tcBorders>
                  <w:vAlign w:val="center"/>
                </w:tcPr>
                <w:p w14:paraId="1C643E71" w14:textId="77777777" w:rsidR="00885E3C" w:rsidRDefault="002E2A28">
                  <w:pPr>
                    <w:adjustRightInd w:val="0"/>
                    <w:snapToGrid w:val="0"/>
                    <w:jc w:val="center"/>
                    <w:rPr>
                      <w:color w:val="000000"/>
                      <w:szCs w:val="21"/>
                    </w:rPr>
                  </w:pPr>
                  <w:r>
                    <w:rPr>
                      <w:color w:val="000000"/>
                      <w:szCs w:val="21"/>
                    </w:rPr>
                    <w:t>DW001</w:t>
                  </w:r>
                </w:p>
              </w:tc>
              <w:tc>
                <w:tcPr>
                  <w:tcW w:w="1105" w:type="dxa"/>
                  <w:vMerge w:val="restart"/>
                  <w:tcBorders>
                    <w:top w:val="single" w:sz="4" w:space="0" w:color="auto"/>
                    <w:left w:val="single" w:sz="4" w:space="0" w:color="auto"/>
                    <w:right w:val="single" w:sz="4" w:space="0" w:color="auto"/>
                  </w:tcBorders>
                  <w:vAlign w:val="center"/>
                </w:tcPr>
                <w:p w14:paraId="1C643E72" w14:textId="77777777" w:rsidR="00885E3C" w:rsidRDefault="002E2A28">
                  <w:pPr>
                    <w:adjustRightInd w:val="0"/>
                    <w:snapToGrid w:val="0"/>
                    <w:jc w:val="center"/>
                    <w:rPr>
                      <w:color w:val="000000"/>
                      <w:szCs w:val="21"/>
                    </w:rPr>
                  </w:pPr>
                  <w:r>
                    <w:rPr>
                      <w:color w:val="000000"/>
                      <w:szCs w:val="21"/>
                    </w:rPr>
                    <w:t>113.825772°</w:t>
                  </w:r>
                </w:p>
              </w:tc>
              <w:tc>
                <w:tcPr>
                  <w:tcW w:w="1007" w:type="dxa"/>
                  <w:vMerge w:val="restart"/>
                  <w:tcBorders>
                    <w:top w:val="single" w:sz="4" w:space="0" w:color="auto"/>
                    <w:left w:val="single" w:sz="4" w:space="0" w:color="auto"/>
                    <w:right w:val="single" w:sz="4" w:space="0" w:color="auto"/>
                  </w:tcBorders>
                  <w:vAlign w:val="center"/>
                </w:tcPr>
                <w:p w14:paraId="1C643E73" w14:textId="77777777" w:rsidR="00885E3C" w:rsidRDefault="002E2A28">
                  <w:pPr>
                    <w:adjustRightInd w:val="0"/>
                    <w:snapToGrid w:val="0"/>
                    <w:jc w:val="center"/>
                    <w:rPr>
                      <w:color w:val="000000"/>
                      <w:szCs w:val="21"/>
                    </w:rPr>
                  </w:pPr>
                  <w:r>
                    <w:rPr>
                      <w:color w:val="000000"/>
                      <w:szCs w:val="21"/>
                    </w:rPr>
                    <w:t>35.240165°</w:t>
                  </w:r>
                </w:p>
              </w:tc>
              <w:tc>
                <w:tcPr>
                  <w:tcW w:w="650" w:type="dxa"/>
                  <w:vMerge w:val="restart"/>
                  <w:tcBorders>
                    <w:top w:val="single" w:sz="4" w:space="0" w:color="auto"/>
                    <w:left w:val="single" w:sz="4" w:space="0" w:color="auto"/>
                    <w:right w:val="single" w:sz="4" w:space="0" w:color="auto"/>
                  </w:tcBorders>
                  <w:vAlign w:val="center"/>
                </w:tcPr>
                <w:p w14:paraId="1C643E74" w14:textId="77777777" w:rsidR="00885E3C" w:rsidRDefault="002E2A28">
                  <w:pPr>
                    <w:adjustRightInd w:val="0"/>
                    <w:snapToGrid w:val="0"/>
                    <w:jc w:val="center"/>
                    <w:rPr>
                      <w:color w:val="000000"/>
                      <w:szCs w:val="21"/>
                    </w:rPr>
                  </w:pPr>
                  <w:r>
                    <w:rPr>
                      <w:rFonts w:hint="eastAsia"/>
                      <w:color w:val="000000"/>
                      <w:szCs w:val="21"/>
                    </w:rPr>
                    <w:t>0</w:t>
                  </w:r>
                  <w:r>
                    <w:rPr>
                      <w:color w:val="000000"/>
                      <w:szCs w:val="21"/>
                    </w:rPr>
                    <w:t>.0108</w:t>
                  </w:r>
                </w:p>
              </w:tc>
              <w:tc>
                <w:tcPr>
                  <w:tcW w:w="553" w:type="dxa"/>
                  <w:vMerge w:val="restart"/>
                  <w:tcBorders>
                    <w:top w:val="single" w:sz="4" w:space="0" w:color="auto"/>
                    <w:left w:val="single" w:sz="4" w:space="0" w:color="auto"/>
                    <w:right w:val="single" w:sz="4" w:space="0" w:color="auto"/>
                  </w:tcBorders>
                  <w:vAlign w:val="center"/>
                </w:tcPr>
                <w:p w14:paraId="1C643E75" w14:textId="77777777" w:rsidR="00885E3C" w:rsidRDefault="002E2A28">
                  <w:pPr>
                    <w:adjustRightInd w:val="0"/>
                    <w:snapToGrid w:val="0"/>
                    <w:jc w:val="center"/>
                    <w:rPr>
                      <w:color w:val="000000"/>
                      <w:szCs w:val="21"/>
                    </w:rPr>
                  </w:pPr>
                  <w:r>
                    <w:rPr>
                      <w:color w:val="000000"/>
                      <w:szCs w:val="21"/>
                    </w:rPr>
                    <w:t>城镇污水处理厂</w:t>
                  </w:r>
                </w:p>
              </w:tc>
              <w:tc>
                <w:tcPr>
                  <w:tcW w:w="414" w:type="dxa"/>
                  <w:vMerge w:val="restart"/>
                  <w:tcBorders>
                    <w:top w:val="single" w:sz="4" w:space="0" w:color="auto"/>
                    <w:left w:val="single" w:sz="4" w:space="0" w:color="auto"/>
                    <w:right w:val="single" w:sz="4" w:space="0" w:color="auto"/>
                  </w:tcBorders>
                  <w:vAlign w:val="center"/>
                </w:tcPr>
                <w:p w14:paraId="1C643E76" w14:textId="77777777" w:rsidR="00885E3C" w:rsidRDefault="002E2A28">
                  <w:pPr>
                    <w:adjustRightInd w:val="0"/>
                    <w:snapToGrid w:val="0"/>
                    <w:jc w:val="center"/>
                    <w:rPr>
                      <w:color w:val="000000"/>
                      <w:szCs w:val="21"/>
                    </w:rPr>
                  </w:pPr>
                  <w:r>
                    <w:rPr>
                      <w:color w:val="000000"/>
                      <w:szCs w:val="21"/>
                    </w:rPr>
                    <w:t>间断排放</w:t>
                  </w:r>
                </w:p>
              </w:tc>
              <w:tc>
                <w:tcPr>
                  <w:tcW w:w="553" w:type="dxa"/>
                  <w:vMerge w:val="restart"/>
                  <w:tcBorders>
                    <w:top w:val="single" w:sz="4" w:space="0" w:color="auto"/>
                    <w:left w:val="single" w:sz="4" w:space="0" w:color="auto"/>
                    <w:right w:val="single" w:sz="4" w:space="0" w:color="auto"/>
                  </w:tcBorders>
                  <w:vAlign w:val="center"/>
                </w:tcPr>
                <w:p w14:paraId="1C643E77" w14:textId="77777777" w:rsidR="00885E3C" w:rsidRDefault="002E2A28">
                  <w:pPr>
                    <w:adjustRightInd w:val="0"/>
                    <w:snapToGrid w:val="0"/>
                    <w:jc w:val="center"/>
                    <w:rPr>
                      <w:color w:val="000000"/>
                      <w:szCs w:val="21"/>
                    </w:rPr>
                  </w:pPr>
                  <w:r>
                    <w:rPr>
                      <w:color w:val="000000"/>
                      <w:szCs w:val="21"/>
                    </w:rPr>
                    <w:t>0:00~</w:t>
                  </w:r>
                </w:p>
                <w:p w14:paraId="1C643E78" w14:textId="77777777" w:rsidR="00885E3C" w:rsidRDefault="002E2A28">
                  <w:pPr>
                    <w:adjustRightInd w:val="0"/>
                    <w:snapToGrid w:val="0"/>
                    <w:jc w:val="center"/>
                    <w:rPr>
                      <w:color w:val="000000"/>
                      <w:szCs w:val="21"/>
                    </w:rPr>
                  </w:pPr>
                  <w:r>
                    <w:rPr>
                      <w:color w:val="000000"/>
                      <w:szCs w:val="21"/>
                    </w:rPr>
                    <w:t>24:00</w:t>
                  </w:r>
                </w:p>
              </w:tc>
              <w:tc>
                <w:tcPr>
                  <w:tcW w:w="553" w:type="dxa"/>
                  <w:vMerge w:val="restart"/>
                  <w:tcBorders>
                    <w:top w:val="single" w:sz="4" w:space="0" w:color="auto"/>
                    <w:left w:val="single" w:sz="4" w:space="0" w:color="auto"/>
                    <w:right w:val="single" w:sz="4" w:space="0" w:color="auto"/>
                  </w:tcBorders>
                  <w:vAlign w:val="center"/>
                </w:tcPr>
                <w:p w14:paraId="1C643E79" w14:textId="77777777" w:rsidR="00885E3C" w:rsidRDefault="002E2A28">
                  <w:pPr>
                    <w:adjustRightInd w:val="0"/>
                    <w:snapToGrid w:val="0"/>
                    <w:jc w:val="center"/>
                    <w:rPr>
                      <w:color w:val="000000"/>
                      <w:szCs w:val="21"/>
                    </w:rPr>
                  </w:pPr>
                  <w:r>
                    <w:rPr>
                      <w:rFonts w:hint="eastAsia"/>
                      <w:bCs/>
                      <w:color w:val="000000"/>
                      <w:szCs w:val="21"/>
                    </w:rPr>
                    <w:t>新乡县综合污水处理厂</w:t>
                  </w:r>
                </w:p>
              </w:tc>
              <w:tc>
                <w:tcPr>
                  <w:tcW w:w="691" w:type="dxa"/>
                  <w:tcBorders>
                    <w:top w:val="single" w:sz="4" w:space="0" w:color="auto"/>
                    <w:left w:val="single" w:sz="4" w:space="0" w:color="auto"/>
                    <w:bottom w:val="single" w:sz="4" w:space="0" w:color="auto"/>
                    <w:right w:val="single" w:sz="4" w:space="0" w:color="auto"/>
                  </w:tcBorders>
                  <w:vAlign w:val="center"/>
                </w:tcPr>
                <w:p w14:paraId="1C643E7A" w14:textId="77777777" w:rsidR="00885E3C" w:rsidRDefault="002E2A28">
                  <w:pPr>
                    <w:adjustRightInd w:val="0"/>
                    <w:snapToGrid w:val="0"/>
                    <w:jc w:val="center"/>
                    <w:rPr>
                      <w:color w:val="000000"/>
                      <w:szCs w:val="21"/>
                    </w:rPr>
                  </w:pPr>
                  <w:r>
                    <w:rPr>
                      <w:bCs/>
                      <w:color w:val="000000"/>
                      <w:spacing w:val="-4"/>
                      <w:szCs w:val="21"/>
                    </w:rPr>
                    <w:t>COD</w:t>
                  </w:r>
                </w:p>
              </w:tc>
              <w:tc>
                <w:tcPr>
                  <w:tcW w:w="1498" w:type="dxa"/>
                  <w:tcBorders>
                    <w:top w:val="single" w:sz="4" w:space="0" w:color="auto"/>
                    <w:left w:val="single" w:sz="4" w:space="0" w:color="auto"/>
                    <w:bottom w:val="single" w:sz="4" w:space="0" w:color="auto"/>
                  </w:tcBorders>
                  <w:vAlign w:val="center"/>
                </w:tcPr>
                <w:p w14:paraId="1C643E7B" w14:textId="77777777" w:rsidR="00885E3C" w:rsidRDefault="002E2A28">
                  <w:pPr>
                    <w:adjustRightInd w:val="0"/>
                    <w:snapToGrid w:val="0"/>
                    <w:jc w:val="center"/>
                    <w:rPr>
                      <w:color w:val="000000"/>
                      <w:szCs w:val="21"/>
                    </w:rPr>
                  </w:pPr>
                  <w:r>
                    <w:rPr>
                      <w:rFonts w:hint="eastAsia"/>
                      <w:color w:val="000000"/>
                      <w:szCs w:val="21"/>
                    </w:rPr>
                    <w:t>4</w:t>
                  </w:r>
                  <w:r>
                    <w:rPr>
                      <w:color w:val="000000"/>
                      <w:szCs w:val="21"/>
                    </w:rPr>
                    <w:t>0</w:t>
                  </w:r>
                </w:p>
              </w:tc>
            </w:tr>
            <w:tr w:rsidR="00885E3C" w14:paraId="1C643E88" w14:textId="77777777">
              <w:trPr>
                <w:trHeight w:val="397"/>
              </w:trPr>
              <w:tc>
                <w:tcPr>
                  <w:tcW w:w="308" w:type="dxa"/>
                  <w:vMerge/>
                  <w:tcBorders>
                    <w:right w:val="single" w:sz="4" w:space="0" w:color="auto"/>
                  </w:tcBorders>
                  <w:tcMar>
                    <w:left w:w="0" w:type="dxa"/>
                    <w:right w:w="0" w:type="dxa"/>
                  </w:tcMar>
                  <w:vAlign w:val="center"/>
                </w:tcPr>
                <w:p w14:paraId="1C643E7D" w14:textId="77777777" w:rsidR="00885E3C" w:rsidRDefault="00885E3C">
                  <w:pPr>
                    <w:adjustRightInd w:val="0"/>
                    <w:snapToGrid w:val="0"/>
                    <w:jc w:val="center"/>
                    <w:rPr>
                      <w:color w:val="000000"/>
                      <w:szCs w:val="21"/>
                    </w:rPr>
                  </w:pPr>
                </w:p>
              </w:tc>
              <w:tc>
                <w:tcPr>
                  <w:tcW w:w="554" w:type="dxa"/>
                  <w:vMerge/>
                  <w:tcBorders>
                    <w:left w:val="single" w:sz="4" w:space="0" w:color="auto"/>
                    <w:right w:val="single" w:sz="4" w:space="0" w:color="auto"/>
                  </w:tcBorders>
                  <w:vAlign w:val="center"/>
                </w:tcPr>
                <w:p w14:paraId="1C643E7E" w14:textId="77777777" w:rsidR="00885E3C" w:rsidRDefault="00885E3C">
                  <w:pPr>
                    <w:adjustRightInd w:val="0"/>
                    <w:snapToGrid w:val="0"/>
                    <w:jc w:val="center"/>
                    <w:rPr>
                      <w:color w:val="000000"/>
                      <w:szCs w:val="21"/>
                    </w:rPr>
                  </w:pPr>
                </w:p>
              </w:tc>
              <w:tc>
                <w:tcPr>
                  <w:tcW w:w="1105" w:type="dxa"/>
                  <w:vMerge/>
                  <w:tcBorders>
                    <w:left w:val="single" w:sz="4" w:space="0" w:color="auto"/>
                    <w:right w:val="single" w:sz="4" w:space="0" w:color="auto"/>
                  </w:tcBorders>
                  <w:vAlign w:val="center"/>
                </w:tcPr>
                <w:p w14:paraId="1C643E7F" w14:textId="77777777" w:rsidR="00885E3C" w:rsidRDefault="00885E3C">
                  <w:pPr>
                    <w:adjustRightInd w:val="0"/>
                    <w:snapToGrid w:val="0"/>
                    <w:jc w:val="center"/>
                    <w:rPr>
                      <w:bCs/>
                      <w:color w:val="000000"/>
                      <w:spacing w:val="-4"/>
                      <w:szCs w:val="21"/>
                    </w:rPr>
                  </w:pPr>
                </w:p>
              </w:tc>
              <w:tc>
                <w:tcPr>
                  <w:tcW w:w="1007" w:type="dxa"/>
                  <w:vMerge/>
                  <w:tcBorders>
                    <w:left w:val="single" w:sz="4" w:space="0" w:color="auto"/>
                    <w:right w:val="single" w:sz="4" w:space="0" w:color="auto"/>
                  </w:tcBorders>
                  <w:vAlign w:val="center"/>
                </w:tcPr>
                <w:p w14:paraId="1C643E80" w14:textId="77777777" w:rsidR="00885E3C" w:rsidRDefault="00885E3C">
                  <w:pPr>
                    <w:adjustRightInd w:val="0"/>
                    <w:snapToGrid w:val="0"/>
                    <w:jc w:val="center"/>
                    <w:rPr>
                      <w:color w:val="000000"/>
                      <w:szCs w:val="21"/>
                    </w:rPr>
                  </w:pPr>
                </w:p>
              </w:tc>
              <w:tc>
                <w:tcPr>
                  <w:tcW w:w="650" w:type="dxa"/>
                  <w:vMerge/>
                  <w:tcBorders>
                    <w:left w:val="single" w:sz="4" w:space="0" w:color="auto"/>
                    <w:right w:val="single" w:sz="4" w:space="0" w:color="auto"/>
                  </w:tcBorders>
                  <w:vAlign w:val="center"/>
                </w:tcPr>
                <w:p w14:paraId="1C643E81" w14:textId="77777777" w:rsidR="00885E3C" w:rsidRDefault="00885E3C">
                  <w:pPr>
                    <w:adjustRightInd w:val="0"/>
                    <w:snapToGrid w:val="0"/>
                    <w:jc w:val="center"/>
                    <w:rPr>
                      <w:b/>
                      <w:color w:val="000000"/>
                      <w:szCs w:val="21"/>
                    </w:rPr>
                  </w:pPr>
                </w:p>
              </w:tc>
              <w:tc>
                <w:tcPr>
                  <w:tcW w:w="553" w:type="dxa"/>
                  <w:vMerge/>
                  <w:tcBorders>
                    <w:left w:val="single" w:sz="4" w:space="0" w:color="auto"/>
                    <w:right w:val="single" w:sz="4" w:space="0" w:color="auto"/>
                  </w:tcBorders>
                  <w:vAlign w:val="center"/>
                </w:tcPr>
                <w:p w14:paraId="1C643E82" w14:textId="77777777" w:rsidR="00885E3C" w:rsidRDefault="00885E3C">
                  <w:pPr>
                    <w:adjustRightInd w:val="0"/>
                    <w:snapToGrid w:val="0"/>
                    <w:jc w:val="center"/>
                    <w:rPr>
                      <w:color w:val="000000"/>
                      <w:szCs w:val="21"/>
                    </w:rPr>
                  </w:pPr>
                </w:p>
              </w:tc>
              <w:tc>
                <w:tcPr>
                  <w:tcW w:w="414" w:type="dxa"/>
                  <w:vMerge/>
                  <w:tcBorders>
                    <w:left w:val="single" w:sz="4" w:space="0" w:color="auto"/>
                    <w:right w:val="single" w:sz="4" w:space="0" w:color="auto"/>
                  </w:tcBorders>
                  <w:vAlign w:val="center"/>
                </w:tcPr>
                <w:p w14:paraId="1C643E83" w14:textId="77777777" w:rsidR="00885E3C" w:rsidRDefault="00885E3C">
                  <w:pPr>
                    <w:adjustRightInd w:val="0"/>
                    <w:snapToGrid w:val="0"/>
                    <w:jc w:val="center"/>
                    <w:rPr>
                      <w:color w:val="000000"/>
                      <w:szCs w:val="21"/>
                    </w:rPr>
                  </w:pPr>
                </w:p>
              </w:tc>
              <w:tc>
                <w:tcPr>
                  <w:tcW w:w="553" w:type="dxa"/>
                  <w:vMerge/>
                  <w:tcBorders>
                    <w:left w:val="single" w:sz="4" w:space="0" w:color="auto"/>
                    <w:right w:val="single" w:sz="4" w:space="0" w:color="auto"/>
                  </w:tcBorders>
                  <w:vAlign w:val="center"/>
                </w:tcPr>
                <w:p w14:paraId="1C643E84" w14:textId="77777777" w:rsidR="00885E3C" w:rsidRDefault="00885E3C">
                  <w:pPr>
                    <w:adjustRightInd w:val="0"/>
                    <w:snapToGrid w:val="0"/>
                    <w:jc w:val="center"/>
                    <w:rPr>
                      <w:color w:val="000000"/>
                      <w:szCs w:val="21"/>
                    </w:rPr>
                  </w:pPr>
                </w:p>
              </w:tc>
              <w:tc>
                <w:tcPr>
                  <w:tcW w:w="553" w:type="dxa"/>
                  <w:vMerge/>
                  <w:tcBorders>
                    <w:left w:val="single" w:sz="4" w:space="0" w:color="auto"/>
                    <w:right w:val="single" w:sz="4" w:space="0" w:color="auto"/>
                  </w:tcBorders>
                  <w:vAlign w:val="center"/>
                </w:tcPr>
                <w:p w14:paraId="1C643E85" w14:textId="77777777" w:rsidR="00885E3C" w:rsidRDefault="00885E3C">
                  <w:pPr>
                    <w:adjustRightInd w:val="0"/>
                    <w:snapToGrid w:val="0"/>
                    <w:jc w:val="center"/>
                    <w:rPr>
                      <w:color w:val="000000"/>
                      <w:szCs w:val="21"/>
                    </w:rPr>
                  </w:pPr>
                </w:p>
              </w:tc>
              <w:tc>
                <w:tcPr>
                  <w:tcW w:w="691" w:type="dxa"/>
                  <w:tcBorders>
                    <w:top w:val="single" w:sz="4" w:space="0" w:color="auto"/>
                    <w:left w:val="single" w:sz="4" w:space="0" w:color="auto"/>
                    <w:bottom w:val="single" w:sz="4" w:space="0" w:color="auto"/>
                    <w:right w:val="single" w:sz="4" w:space="0" w:color="auto"/>
                  </w:tcBorders>
                  <w:vAlign w:val="center"/>
                </w:tcPr>
                <w:p w14:paraId="1C643E86" w14:textId="77777777" w:rsidR="00885E3C" w:rsidRDefault="002E2A28">
                  <w:pPr>
                    <w:adjustRightInd w:val="0"/>
                    <w:snapToGrid w:val="0"/>
                    <w:jc w:val="center"/>
                    <w:rPr>
                      <w:color w:val="000000"/>
                      <w:szCs w:val="21"/>
                    </w:rPr>
                  </w:pPr>
                  <w:r>
                    <w:rPr>
                      <w:bCs/>
                      <w:color w:val="000000"/>
                      <w:spacing w:val="-4"/>
                      <w:szCs w:val="21"/>
                    </w:rPr>
                    <w:t>NH</w:t>
                  </w:r>
                  <w:r>
                    <w:rPr>
                      <w:bCs/>
                      <w:color w:val="000000"/>
                      <w:spacing w:val="-4"/>
                      <w:szCs w:val="21"/>
                      <w:vertAlign w:val="subscript"/>
                    </w:rPr>
                    <w:t>3</w:t>
                  </w:r>
                  <w:r>
                    <w:rPr>
                      <w:bCs/>
                      <w:color w:val="000000"/>
                      <w:spacing w:val="-4"/>
                      <w:szCs w:val="21"/>
                    </w:rPr>
                    <w:t>-N</w:t>
                  </w:r>
                </w:p>
              </w:tc>
              <w:tc>
                <w:tcPr>
                  <w:tcW w:w="1498" w:type="dxa"/>
                  <w:tcBorders>
                    <w:top w:val="single" w:sz="4" w:space="0" w:color="auto"/>
                    <w:left w:val="single" w:sz="4" w:space="0" w:color="auto"/>
                    <w:bottom w:val="single" w:sz="4" w:space="0" w:color="auto"/>
                  </w:tcBorders>
                  <w:vAlign w:val="center"/>
                </w:tcPr>
                <w:p w14:paraId="1C643E87" w14:textId="77777777" w:rsidR="00885E3C" w:rsidRDefault="002E2A28">
                  <w:pPr>
                    <w:adjustRightInd w:val="0"/>
                    <w:snapToGrid w:val="0"/>
                    <w:jc w:val="center"/>
                    <w:rPr>
                      <w:color w:val="000000"/>
                      <w:szCs w:val="21"/>
                    </w:rPr>
                  </w:pPr>
                  <w:r>
                    <w:rPr>
                      <w:rFonts w:hint="eastAsia"/>
                      <w:color w:val="000000"/>
                      <w:szCs w:val="21"/>
                    </w:rPr>
                    <w:t>2</w:t>
                  </w:r>
                </w:p>
              </w:tc>
            </w:tr>
            <w:tr w:rsidR="00885E3C" w14:paraId="1C643E94" w14:textId="77777777">
              <w:trPr>
                <w:trHeight w:val="397"/>
              </w:trPr>
              <w:tc>
                <w:tcPr>
                  <w:tcW w:w="308" w:type="dxa"/>
                  <w:vMerge/>
                  <w:tcBorders>
                    <w:right w:val="single" w:sz="4" w:space="0" w:color="auto"/>
                  </w:tcBorders>
                  <w:tcMar>
                    <w:left w:w="0" w:type="dxa"/>
                    <w:right w:w="0" w:type="dxa"/>
                  </w:tcMar>
                  <w:vAlign w:val="center"/>
                </w:tcPr>
                <w:p w14:paraId="1C643E89" w14:textId="77777777" w:rsidR="00885E3C" w:rsidRDefault="00885E3C">
                  <w:pPr>
                    <w:adjustRightInd w:val="0"/>
                    <w:snapToGrid w:val="0"/>
                    <w:jc w:val="center"/>
                    <w:rPr>
                      <w:color w:val="000000"/>
                      <w:szCs w:val="21"/>
                    </w:rPr>
                  </w:pPr>
                </w:p>
              </w:tc>
              <w:tc>
                <w:tcPr>
                  <w:tcW w:w="554" w:type="dxa"/>
                  <w:vMerge/>
                  <w:tcBorders>
                    <w:left w:val="single" w:sz="4" w:space="0" w:color="auto"/>
                    <w:right w:val="single" w:sz="4" w:space="0" w:color="auto"/>
                  </w:tcBorders>
                  <w:vAlign w:val="center"/>
                </w:tcPr>
                <w:p w14:paraId="1C643E8A" w14:textId="77777777" w:rsidR="00885E3C" w:rsidRDefault="00885E3C">
                  <w:pPr>
                    <w:adjustRightInd w:val="0"/>
                    <w:snapToGrid w:val="0"/>
                    <w:jc w:val="center"/>
                    <w:rPr>
                      <w:color w:val="000000"/>
                      <w:szCs w:val="21"/>
                    </w:rPr>
                  </w:pPr>
                </w:p>
              </w:tc>
              <w:tc>
                <w:tcPr>
                  <w:tcW w:w="1105" w:type="dxa"/>
                  <w:vMerge/>
                  <w:tcBorders>
                    <w:left w:val="single" w:sz="4" w:space="0" w:color="auto"/>
                    <w:right w:val="single" w:sz="4" w:space="0" w:color="auto"/>
                  </w:tcBorders>
                  <w:vAlign w:val="center"/>
                </w:tcPr>
                <w:p w14:paraId="1C643E8B" w14:textId="77777777" w:rsidR="00885E3C" w:rsidRDefault="00885E3C">
                  <w:pPr>
                    <w:adjustRightInd w:val="0"/>
                    <w:snapToGrid w:val="0"/>
                    <w:jc w:val="center"/>
                    <w:rPr>
                      <w:bCs/>
                      <w:color w:val="000000"/>
                      <w:spacing w:val="-4"/>
                      <w:szCs w:val="21"/>
                    </w:rPr>
                  </w:pPr>
                </w:p>
              </w:tc>
              <w:tc>
                <w:tcPr>
                  <w:tcW w:w="1007" w:type="dxa"/>
                  <w:vMerge/>
                  <w:tcBorders>
                    <w:left w:val="single" w:sz="4" w:space="0" w:color="auto"/>
                    <w:right w:val="single" w:sz="4" w:space="0" w:color="auto"/>
                  </w:tcBorders>
                  <w:vAlign w:val="center"/>
                </w:tcPr>
                <w:p w14:paraId="1C643E8C" w14:textId="77777777" w:rsidR="00885E3C" w:rsidRDefault="00885E3C">
                  <w:pPr>
                    <w:adjustRightInd w:val="0"/>
                    <w:snapToGrid w:val="0"/>
                    <w:jc w:val="center"/>
                    <w:rPr>
                      <w:color w:val="000000"/>
                      <w:szCs w:val="21"/>
                    </w:rPr>
                  </w:pPr>
                </w:p>
              </w:tc>
              <w:tc>
                <w:tcPr>
                  <w:tcW w:w="650" w:type="dxa"/>
                  <w:vMerge/>
                  <w:tcBorders>
                    <w:left w:val="single" w:sz="4" w:space="0" w:color="auto"/>
                    <w:right w:val="single" w:sz="4" w:space="0" w:color="auto"/>
                  </w:tcBorders>
                  <w:vAlign w:val="center"/>
                </w:tcPr>
                <w:p w14:paraId="1C643E8D" w14:textId="77777777" w:rsidR="00885E3C" w:rsidRDefault="00885E3C">
                  <w:pPr>
                    <w:adjustRightInd w:val="0"/>
                    <w:snapToGrid w:val="0"/>
                    <w:jc w:val="center"/>
                    <w:rPr>
                      <w:b/>
                      <w:color w:val="000000"/>
                      <w:szCs w:val="21"/>
                    </w:rPr>
                  </w:pPr>
                </w:p>
              </w:tc>
              <w:tc>
                <w:tcPr>
                  <w:tcW w:w="553" w:type="dxa"/>
                  <w:vMerge/>
                  <w:tcBorders>
                    <w:left w:val="single" w:sz="4" w:space="0" w:color="auto"/>
                    <w:right w:val="single" w:sz="4" w:space="0" w:color="auto"/>
                  </w:tcBorders>
                  <w:vAlign w:val="center"/>
                </w:tcPr>
                <w:p w14:paraId="1C643E8E" w14:textId="77777777" w:rsidR="00885E3C" w:rsidRDefault="00885E3C">
                  <w:pPr>
                    <w:adjustRightInd w:val="0"/>
                    <w:snapToGrid w:val="0"/>
                    <w:jc w:val="center"/>
                    <w:rPr>
                      <w:color w:val="000000"/>
                      <w:szCs w:val="21"/>
                    </w:rPr>
                  </w:pPr>
                </w:p>
              </w:tc>
              <w:tc>
                <w:tcPr>
                  <w:tcW w:w="414" w:type="dxa"/>
                  <w:vMerge/>
                  <w:tcBorders>
                    <w:left w:val="single" w:sz="4" w:space="0" w:color="auto"/>
                    <w:right w:val="single" w:sz="4" w:space="0" w:color="auto"/>
                  </w:tcBorders>
                  <w:vAlign w:val="center"/>
                </w:tcPr>
                <w:p w14:paraId="1C643E8F" w14:textId="77777777" w:rsidR="00885E3C" w:rsidRDefault="00885E3C">
                  <w:pPr>
                    <w:adjustRightInd w:val="0"/>
                    <w:snapToGrid w:val="0"/>
                    <w:jc w:val="center"/>
                    <w:rPr>
                      <w:color w:val="000000"/>
                      <w:szCs w:val="21"/>
                    </w:rPr>
                  </w:pPr>
                </w:p>
              </w:tc>
              <w:tc>
                <w:tcPr>
                  <w:tcW w:w="553" w:type="dxa"/>
                  <w:vMerge/>
                  <w:tcBorders>
                    <w:left w:val="single" w:sz="4" w:space="0" w:color="auto"/>
                    <w:right w:val="single" w:sz="4" w:space="0" w:color="auto"/>
                  </w:tcBorders>
                  <w:vAlign w:val="center"/>
                </w:tcPr>
                <w:p w14:paraId="1C643E90" w14:textId="77777777" w:rsidR="00885E3C" w:rsidRDefault="00885E3C">
                  <w:pPr>
                    <w:adjustRightInd w:val="0"/>
                    <w:snapToGrid w:val="0"/>
                    <w:jc w:val="center"/>
                    <w:rPr>
                      <w:color w:val="000000"/>
                      <w:szCs w:val="21"/>
                    </w:rPr>
                  </w:pPr>
                </w:p>
              </w:tc>
              <w:tc>
                <w:tcPr>
                  <w:tcW w:w="553" w:type="dxa"/>
                  <w:vMerge/>
                  <w:tcBorders>
                    <w:left w:val="single" w:sz="4" w:space="0" w:color="auto"/>
                    <w:right w:val="single" w:sz="4" w:space="0" w:color="auto"/>
                  </w:tcBorders>
                  <w:vAlign w:val="center"/>
                </w:tcPr>
                <w:p w14:paraId="1C643E91" w14:textId="77777777" w:rsidR="00885E3C" w:rsidRDefault="00885E3C">
                  <w:pPr>
                    <w:adjustRightInd w:val="0"/>
                    <w:snapToGrid w:val="0"/>
                    <w:jc w:val="center"/>
                    <w:rPr>
                      <w:color w:val="000000"/>
                      <w:szCs w:val="21"/>
                    </w:rPr>
                  </w:pPr>
                </w:p>
              </w:tc>
              <w:tc>
                <w:tcPr>
                  <w:tcW w:w="691" w:type="dxa"/>
                  <w:tcBorders>
                    <w:top w:val="single" w:sz="4" w:space="0" w:color="auto"/>
                    <w:left w:val="single" w:sz="4" w:space="0" w:color="auto"/>
                    <w:bottom w:val="single" w:sz="4" w:space="0" w:color="auto"/>
                    <w:right w:val="single" w:sz="4" w:space="0" w:color="auto"/>
                  </w:tcBorders>
                  <w:vAlign w:val="center"/>
                </w:tcPr>
                <w:p w14:paraId="1C643E92" w14:textId="77777777" w:rsidR="00885E3C" w:rsidRDefault="002E2A28">
                  <w:pPr>
                    <w:adjustRightInd w:val="0"/>
                    <w:snapToGrid w:val="0"/>
                    <w:jc w:val="center"/>
                    <w:rPr>
                      <w:color w:val="000000"/>
                      <w:szCs w:val="21"/>
                    </w:rPr>
                  </w:pPr>
                  <w:r>
                    <w:rPr>
                      <w:bCs/>
                      <w:color w:val="000000"/>
                      <w:spacing w:val="-4"/>
                      <w:szCs w:val="21"/>
                    </w:rPr>
                    <w:t>TP</w:t>
                  </w:r>
                </w:p>
              </w:tc>
              <w:tc>
                <w:tcPr>
                  <w:tcW w:w="1498" w:type="dxa"/>
                  <w:tcBorders>
                    <w:top w:val="single" w:sz="4" w:space="0" w:color="auto"/>
                    <w:left w:val="single" w:sz="4" w:space="0" w:color="auto"/>
                    <w:bottom w:val="single" w:sz="4" w:space="0" w:color="auto"/>
                  </w:tcBorders>
                  <w:vAlign w:val="center"/>
                </w:tcPr>
                <w:p w14:paraId="1C643E93" w14:textId="77777777" w:rsidR="00885E3C" w:rsidRDefault="002E2A28">
                  <w:pPr>
                    <w:adjustRightInd w:val="0"/>
                    <w:snapToGrid w:val="0"/>
                    <w:jc w:val="center"/>
                    <w:rPr>
                      <w:color w:val="000000"/>
                      <w:szCs w:val="21"/>
                    </w:rPr>
                  </w:pPr>
                  <w:r>
                    <w:rPr>
                      <w:rFonts w:hint="eastAsia"/>
                      <w:color w:val="000000"/>
                      <w:szCs w:val="21"/>
                    </w:rPr>
                    <w:t>0</w:t>
                  </w:r>
                  <w:r>
                    <w:rPr>
                      <w:color w:val="000000"/>
                      <w:szCs w:val="21"/>
                    </w:rPr>
                    <w:t>.4</w:t>
                  </w:r>
                </w:p>
              </w:tc>
            </w:tr>
            <w:tr w:rsidR="00885E3C" w14:paraId="1C643EA0" w14:textId="77777777">
              <w:trPr>
                <w:trHeight w:val="397"/>
              </w:trPr>
              <w:tc>
                <w:tcPr>
                  <w:tcW w:w="308" w:type="dxa"/>
                  <w:vMerge/>
                  <w:tcBorders>
                    <w:bottom w:val="single" w:sz="8" w:space="0" w:color="auto"/>
                    <w:right w:val="single" w:sz="4" w:space="0" w:color="auto"/>
                  </w:tcBorders>
                  <w:tcMar>
                    <w:left w:w="0" w:type="dxa"/>
                    <w:right w:w="0" w:type="dxa"/>
                  </w:tcMar>
                  <w:vAlign w:val="center"/>
                </w:tcPr>
                <w:p w14:paraId="1C643E95" w14:textId="77777777" w:rsidR="00885E3C" w:rsidRDefault="00885E3C">
                  <w:pPr>
                    <w:adjustRightInd w:val="0"/>
                    <w:snapToGrid w:val="0"/>
                    <w:jc w:val="center"/>
                    <w:rPr>
                      <w:color w:val="000000"/>
                      <w:szCs w:val="21"/>
                    </w:rPr>
                  </w:pPr>
                </w:p>
              </w:tc>
              <w:tc>
                <w:tcPr>
                  <w:tcW w:w="554" w:type="dxa"/>
                  <w:vMerge/>
                  <w:tcBorders>
                    <w:left w:val="single" w:sz="4" w:space="0" w:color="auto"/>
                    <w:bottom w:val="single" w:sz="8" w:space="0" w:color="auto"/>
                    <w:right w:val="single" w:sz="4" w:space="0" w:color="auto"/>
                  </w:tcBorders>
                  <w:vAlign w:val="center"/>
                </w:tcPr>
                <w:p w14:paraId="1C643E96" w14:textId="77777777" w:rsidR="00885E3C" w:rsidRDefault="00885E3C">
                  <w:pPr>
                    <w:adjustRightInd w:val="0"/>
                    <w:snapToGrid w:val="0"/>
                    <w:jc w:val="center"/>
                    <w:rPr>
                      <w:color w:val="000000"/>
                      <w:szCs w:val="21"/>
                    </w:rPr>
                  </w:pPr>
                </w:p>
              </w:tc>
              <w:tc>
                <w:tcPr>
                  <w:tcW w:w="1105" w:type="dxa"/>
                  <w:vMerge/>
                  <w:tcBorders>
                    <w:left w:val="single" w:sz="4" w:space="0" w:color="auto"/>
                    <w:bottom w:val="single" w:sz="8" w:space="0" w:color="auto"/>
                    <w:right w:val="single" w:sz="4" w:space="0" w:color="auto"/>
                  </w:tcBorders>
                  <w:vAlign w:val="center"/>
                </w:tcPr>
                <w:p w14:paraId="1C643E97" w14:textId="77777777" w:rsidR="00885E3C" w:rsidRDefault="00885E3C">
                  <w:pPr>
                    <w:adjustRightInd w:val="0"/>
                    <w:snapToGrid w:val="0"/>
                    <w:jc w:val="center"/>
                    <w:rPr>
                      <w:bCs/>
                      <w:color w:val="000000"/>
                      <w:spacing w:val="-4"/>
                      <w:szCs w:val="21"/>
                    </w:rPr>
                  </w:pPr>
                </w:p>
              </w:tc>
              <w:tc>
                <w:tcPr>
                  <w:tcW w:w="1007" w:type="dxa"/>
                  <w:vMerge/>
                  <w:tcBorders>
                    <w:left w:val="single" w:sz="4" w:space="0" w:color="auto"/>
                    <w:bottom w:val="single" w:sz="8" w:space="0" w:color="auto"/>
                    <w:right w:val="single" w:sz="4" w:space="0" w:color="auto"/>
                  </w:tcBorders>
                  <w:vAlign w:val="center"/>
                </w:tcPr>
                <w:p w14:paraId="1C643E98" w14:textId="77777777" w:rsidR="00885E3C" w:rsidRDefault="00885E3C">
                  <w:pPr>
                    <w:adjustRightInd w:val="0"/>
                    <w:snapToGrid w:val="0"/>
                    <w:jc w:val="center"/>
                    <w:rPr>
                      <w:color w:val="000000"/>
                      <w:szCs w:val="21"/>
                    </w:rPr>
                  </w:pPr>
                </w:p>
              </w:tc>
              <w:tc>
                <w:tcPr>
                  <w:tcW w:w="650" w:type="dxa"/>
                  <w:vMerge/>
                  <w:tcBorders>
                    <w:left w:val="single" w:sz="4" w:space="0" w:color="auto"/>
                    <w:bottom w:val="single" w:sz="8" w:space="0" w:color="auto"/>
                    <w:right w:val="single" w:sz="4" w:space="0" w:color="auto"/>
                  </w:tcBorders>
                  <w:vAlign w:val="center"/>
                </w:tcPr>
                <w:p w14:paraId="1C643E99" w14:textId="77777777" w:rsidR="00885E3C" w:rsidRDefault="00885E3C">
                  <w:pPr>
                    <w:adjustRightInd w:val="0"/>
                    <w:snapToGrid w:val="0"/>
                    <w:jc w:val="center"/>
                    <w:rPr>
                      <w:b/>
                      <w:color w:val="000000"/>
                      <w:szCs w:val="21"/>
                    </w:rPr>
                  </w:pPr>
                </w:p>
              </w:tc>
              <w:tc>
                <w:tcPr>
                  <w:tcW w:w="553" w:type="dxa"/>
                  <w:vMerge/>
                  <w:tcBorders>
                    <w:left w:val="single" w:sz="4" w:space="0" w:color="auto"/>
                    <w:bottom w:val="single" w:sz="8" w:space="0" w:color="auto"/>
                    <w:right w:val="single" w:sz="4" w:space="0" w:color="auto"/>
                  </w:tcBorders>
                  <w:vAlign w:val="center"/>
                </w:tcPr>
                <w:p w14:paraId="1C643E9A" w14:textId="77777777" w:rsidR="00885E3C" w:rsidRDefault="00885E3C">
                  <w:pPr>
                    <w:adjustRightInd w:val="0"/>
                    <w:snapToGrid w:val="0"/>
                    <w:jc w:val="center"/>
                    <w:rPr>
                      <w:color w:val="000000"/>
                      <w:szCs w:val="21"/>
                    </w:rPr>
                  </w:pPr>
                </w:p>
              </w:tc>
              <w:tc>
                <w:tcPr>
                  <w:tcW w:w="414" w:type="dxa"/>
                  <w:vMerge/>
                  <w:tcBorders>
                    <w:left w:val="single" w:sz="4" w:space="0" w:color="auto"/>
                    <w:bottom w:val="single" w:sz="8" w:space="0" w:color="auto"/>
                    <w:right w:val="single" w:sz="4" w:space="0" w:color="auto"/>
                  </w:tcBorders>
                  <w:vAlign w:val="center"/>
                </w:tcPr>
                <w:p w14:paraId="1C643E9B" w14:textId="77777777" w:rsidR="00885E3C" w:rsidRDefault="00885E3C">
                  <w:pPr>
                    <w:adjustRightInd w:val="0"/>
                    <w:snapToGrid w:val="0"/>
                    <w:jc w:val="center"/>
                    <w:rPr>
                      <w:color w:val="000000"/>
                      <w:szCs w:val="21"/>
                    </w:rPr>
                  </w:pPr>
                </w:p>
              </w:tc>
              <w:tc>
                <w:tcPr>
                  <w:tcW w:w="553" w:type="dxa"/>
                  <w:vMerge/>
                  <w:tcBorders>
                    <w:left w:val="single" w:sz="4" w:space="0" w:color="auto"/>
                    <w:bottom w:val="single" w:sz="8" w:space="0" w:color="auto"/>
                    <w:right w:val="single" w:sz="4" w:space="0" w:color="auto"/>
                  </w:tcBorders>
                  <w:vAlign w:val="center"/>
                </w:tcPr>
                <w:p w14:paraId="1C643E9C" w14:textId="77777777" w:rsidR="00885E3C" w:rsidRDefault="00885E3C">
                  <w:pPr>
                    <w:adjustRightInd w:val="0"/>
                    <w:snapToGrid w:val="0"/>
                    <w:jc w:val="center"/>
                    <w:rPr>
                      <w:color w:val="000000"/>
                      <w:szCs w:val="21"/>
                    </w:rPr>
                  </w:pPr>
                </w:p>
              </w:tc>
              <w:tc>
                <w:tcPr>
                  <w:tcW w:w="553" w:type="dxa"/>
                  <w:vMerge/>
                  <w:tcBorders>
                    <w:left w:val="single" w:sz="4" w:space="0" w:color="auto"/>
                    <w:bottom w:val="single" w:sz="8" w:space="0" w:color="auto"/>
                    <w:right w:val="single" w:sz="4" w:space="0" w:color="auto"/>
                  </w:tcBorders>
                  <w:vAlign w:val="center"/>
                </w:tcPr>
                <w:p w14:paraId="1C643E9D" w14:textId="77777777" w:rsidR="00885E3C" w:rsidRDefault="00885E3C">
                  <w:pPr>
                    <w:adjustRightInd w:val="0"/>
                    <w:snapToGrid w:val="0"/>
                    <w:jc w:val="center"/>
                    <w:rPr>
                      <w:color w:val="000000"/>
                      <w:szCs w:val="21"/>
                    </w:rPr>
                  </w:pPr>
                </w:p>
              </w:tc>
              <w:tc>
                <w:tcPr>
                  <w:tcW w:w="691" w:type="dxa"/>
                  <w:tcBorders>
                    <w:top w:val="single" w:sz="4" w:space="0" w:color="auto"/>
                    <w:left w:val="single" w:sz="4" w:space="0" w:color="auto"/>
                    <w:bottom w:val="single" w:sz="8" w:space="0" w:color="auto"/>
                    <w:right w:val="single" w:sz="4" w:space="0" w:color="auto"/>
                  </w:tcBorders>
                  <w:vAlign w:val="center"/>
                </w:tcPr>
                <w:p w14:paraId="1C643E9E" w14:textId="77777777" w:rsidR="00885E3C" w:rsidRDefault="002E2A28">
                  <w:pPr>
                    <w:adjustRightInd w:val="0"/>
                    <w:snapToGrid w:val="0"/>
                    <w:jc w:val="center"/>
                    <w:rPr>
                      <w:bCs/>
                      <w:color w:val="000000"/>
                      <w:spacing w:val="-4"/>
                      <w:szCs w:val="21"/>
                    </w:rPr>
                  </w:pPr>
                  <w:r>
                    <w:rPr>
                      <w:bCs/>
                      <w:color w:val="000000"/>
                      <w:spacing w:val="-4"/>
                      <w:szCs w:val="21"/>
                    </w:rPr>
                    <w:t>TN</w:t>
                  </w:r>
                </w:p>
              </w:tc>
              <w:tc>
                <w:tcPr>
                  <w:tcW w:w="1498" w:type="dxa"/>
                  <w:tcBorders>
                    <w:top w:val="single" w:sz="4" w:space="0" w:color="auto"/>
                    <w:left w:val="single" w:sz="4" w:space="0" w:color="auto"/>
                    <w:bottom w:val="single" w:sz="8" w:space="0" w:color="auto"/>
                  </w:tcBorders>
                  <w:vAlign w:val="center"/>
                </w:tcPr>
                <w:p w14:paraId="1C643E9F" w14:textId="77777777" w:rsidR="00885E3C" w:rsidRDefault="002E2A28">
                  <w:pPr>
                    <w:adjustRightInd w:val="0"/>
                    <w:snapToGrid w:val="0"/>
                    <w:jc w:val="center"/>
                    <w:rPr>
                      <w:color w:val="000000"/>
                      <w:szCs w:val="21"/>
                    </w:rPr>
                  </w:pPr>
                  <w:r>
                    <w:rPr>
                      <w:rFonts w:hint="eastAsia"/>
                      <w:color w:val="000000"/>
                      <w:szCs w:val="21"/>
                    </w:rPr>
                    <w:t>1</w:t>
                  </w:r>
                  <w:r>
                    <w:rPr>
                      <w:color w:val="000000"/>
                      <w:szCs w:val="21"/>
                    </w:rPr>
                    <w:t>5</w:t>
                  </w:r>
                </w:p>
              </w:tc>
            </w:tr>
          </w:tbl>
          <w:p w14:paraId="1C643EA1"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③</w:t>
            </w:r>
            <w:r>
              <w:rPr>
                <w:color w:val="000000"/>
                <w:sz w:val="24"/>
              </w:rPr>
              <w:t>废水污染物排放执行标准表</w:t>
            </w:r>
          </w:p>
          <w:p w14:paraId="6C2B845E" w14:textId="77777777" w:rsidR="00CC3E4D" w:rsidRDefault="00CC3E4D">
            <w:pPr>
              <w:adjustRightInd w:val="0"/>
              <w:snapToGrid w:val="0"/>
              <w:spacing w:line="460" w:lineRule="exact"/>
              <w:ind w:firstLineChars="200" w:firstLine="480"/>
              <w:rPr>
                <w:rFonts w:eastAsia="黑体"/>
                <w:color w:val="000000"/>
                <w:sz w:val="24"/>
                <w:lang w:val="pt-BR"/>
              </w:rPr>
            </w:pPr>
          </w:p>
          <w:p w14:paraId="1C643EA2" w14:textId="5C81FAD7" w:rsidR="00885E3C" w:rsidRDefault="002E2A28">
            <w:pPr>
              <w:adjustRightInd w:val="0"/>
              <w:snapToGrid w:val="0"/>
              <w:spacing w:line="460" w:lineRule="exact"/>
              <w:ind w:firstLineChars="200" w:firstLine="480"/>
              <w:rPr>
                <w:rFonts w:eastAsia="黑体"/>
                <w:color w:val="000000"/>
                <w:sz w:val="24"/>
                <w:lang w:val="pt-BR"/>
              </w:rPr>
            </w:pPr>
            <w:r>
              <w:rPr>
                <w:rFonts w:eastAsia="黑体"/>
                <w:color w:val="000000"/>
                <w:sz w:val="24"/>
                <w:lang w:val="pt-BR"/>
              </w:rPr>
              <w:lastRenderedPageBreak/>
              <w:t>表</w:t>
            </w:r>
            <w:r>
              <w:rPr>
                <w:rFonts w:eastAsia="黑体"/>
                <w:color w:val="000000"/>
                <w:sz w:val="24"/>
                <w:lang w:val="pt-BR"/>
              </w:rPr>
              <w:t xml:space="preserve">27              </w:t>
            </w:r>
            <w:r>
              <w:rPr>
                <w:rFonts w:eastAsia="黑体"/>
                <w:color w:val="000000"/>
                <w:sz w:val="24"/>
                <w:lang w:val="pt-BR"/>
              </w:rPr>
              <w:t>废水污染物排放执行标准表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0"/>
              <w:gridCol w:w="836"/>
              <w:gridCol w:w="837"/>
              <w:gridCol w:w="1143"/>
              <w:gridCol w:w="1714"/>
              <w:gridCol w:w="1143"/>
              <w:gridCol w:w="1683"/>
            </w:tblGrid>
            <w:tr w:rsidR="00885E3C" w14:paraId="1C643EA7" w14:textId="77777777">
              <w:trPr>
                <w:trHeight w:val="397"/>
                <w:jc w:val="center"/>
              </w:trPr>
              <w:tc>
                <w:tcPr>
                  <w:tcW w:w="586" w:type="dxa"/>
                  <w:vMerge w:val="restart"/>
                  <w:tcMar>
                    <w:left w:w="28" w:type="dxa"/>
                    <w:right w:w="28" w:type="dxa"/>
                  </w:tcMar>
                  <w:vAlign w:val="center"/>
                </w:tcPr>
                <w:p w14:paraId="1C643EA3" w14:textId="77777777" w:rsidR="00885E3C" w:rsidRDefault="002E2A28">
                  <w:pPr>
                    <w:adjustRightInd w:val="0"/>
                    <w:snapToGrid w:val="0"/>
                    <w:jc w:val="center"/>
                    <w:rPr>
                      <w:b/>
                      <w:color w:val="000000"/>
                      <w:szCs w:val="21"/>
                    </w:rPr>
                  </w:pPr>
                  <w:r>
                    <w:rPr>
                      <w:b/>
                      <w:color w:val="000000"/>
                      <w:szCs w:val="21"/>
                    </w:rPr>
                    <w:t>序号</w:t>
                  </w:r>
                </w:p>
              </w:tc>
              <w:tc>
                <w:tcPr>
                  <w:tcW w:w="830" w:type="dxa"/>
                  <w:vMerge w:val="restart"/>
                  <w:tcMar>
                    <w:left w:w="28" w:type="dxa"/>
                    <w:right w:w="28" w:type="dxa"/>
                  </w:tcMar>
                  <w:vAlign w:val="center"/>
                </w:tcPr>
                <w:p w14:paraId="1C643EA4" w14:textId="77777777" w:rsidR="00885E3C" w:rsidRDefault="002E2A28">
                  <w:pPr>
                    <w:adjustRightInd w:val="0"/>
                    <w:snapToGrid w:val="0"/>
                    <w:jc w:val="center"/>
                    <w:rPr>
                      <w:b/>
                      <w:color w:val="000000"/>
                      <w:szCs w:val="21"/>
                    </w:rPr>
                  </w:pPr>
                  <w:r>
                    <w:rPr>
                      <w:b/>
                      <w:color w:val="000000"/>
                      <w:szCs w:val="21"/>
                    </w:rPr>
                    <w:t>排放口编号</w:t>
                  </w:r>
                </w:p>
              </w:tc>
              <w:tc>
                <w:tcPr>
                  <w:tcW w:w="831" w:type="dxa"/>
                  <w:vMerge w:val="restart"/>
                  <w:tcMar>
                    <w:left w:w="28" w:type="dxa"/>
                    <w:right w:w="28" w:type="dxa"/>
                  </w:tcMar>
                  <w:vAlign w:val="center"/>
                </w:tcPr>
                <w:p w14:paraId="1C643EA5" w14:textId="77777777" w:rsidR="00885E3C" w:rsidRDefault="002E2A28">
                  <w:pPr>
                    <w:adjustRightInd w:val="0"/>
                    <w:snapToGrid w:val="0"/>
                    <w:jc w:val="center"/>
                    <w:rPr>
                      <w:b/>
                      <w:color w:val="000000"/>
                      <w:szCs w:val="21"/>
                    </w:rPr>
                  </w:pPr>
                  <w:r>
                    <w:rPr>
                      <w:b/>
                      <w:color w:val="000000"/>
                      <w:szCs w:val="21"/>
                    </w:rPr>
                    <w:t>污染物种类</w:t>
                  </w:r>
                </w:p>
              </w:tc>
              <w:tc>
                <w:tcPr>
                  <w:tcW w:w="5639" w:type="dxa"/>
                  <w:gridSpan w:val="4"/>
                  <w:tcMar>
                    <w:left w:w="28" w:type="dxa"/>
                    <w:right w:w="28" w:type="dxa"/>
                  </w:tcMar>
                  <w:vAlign w:val="center"/>
                </w:tcPr>
                <w:p w14:paraId="1C643EA6" w14:textId="77777777" w:rsidR="00885E3C" w:rsidRDefault="002E2A28">
                  <w:pPr>
                    <w:adjustRightInd w:val="0"/>
                    <w:snapToGrid w:val="0"/>
                    <w:jc w:val="center"/>
                    <w:rPr>
                      <w:b/>
                      <w:color w:val="000000"/>
                      <w:szCs w:val="21"/>
                      <w:highlight w:val="yellow"/>
                    </w:rPr>
                  </w:pPr>
                  <w:r>
                    <w:rPr>
                      <w:b/>
                      <w:color w:val="000000"/>
                      <w:szCs w:val="21"/>
                    </w:rPr>
                    <w:t>国家或地方污染物排放标准及其他按规定商定的排放协议</w:t>
                  </w:r>
                </w:p>
              </w:tc>
            </w:tr>
            <w:tr w:rsidR="00885E3C" w14:paraId="1C643EAF" w14:textId="77777777">
              <w:trPr>
                <w:trHeight w:val="397"/>
                <w:jc w:val="center"/>
              </w:trPr>
              <w:tc>
                <w:tcPr>
                  <w:tcW w:w="586" w:type="dxa"/>
                  <w:vMerge/>
                  <w:tcMar>
                    <w:left w:w="28" w:type="dxa"/>
                    <w:right w:w="28" w:type="dxa"/>
                  </w:tcMar>
                  <w:vAlign w:val="center"/>
                </w:tcPr>
                <w:p w14:paraId="1C643EA8" w14:textId="77777777" w:rsidR="00885E3C" w:rsidRDefault="00885E3C">
                  <w:pPr>
                    <w:adjustRightInd w:val="0"/>
                    <w:snapToGrid w:val="0"/>
                    <w:jc w:val="center"/>
                    <w:rPr>
                      <w:b/>
                      <w:color w:val="000000"/>
                      <w:szCs w:val="21"/>
                    </w:rPr>
                  </w:pPr>
                </w:p>
              </w:tc>
              <w:tc>
                <w:tcPr>
                  <w:tcW w:w="830" w:type="dxa"/>
                  <w:vMerge/>
                  <w:tcMar>
                    <w:left w:w="28" w:type="dxa"/>
                    <w:right w:w="28" w:type="dxa"/>
                  </w:tcMar>
                  <w:vAlign w:val="center"/>
                </w:tcPr>
                <w:p w14:paraId="1C643EA9" w14:textId="77777777" w:rsidR="00885E3C" w:rsidRDefault="00885E3C">
                  <w:pPr>
                    <w:adjustRightInd w:val="0"/>
                    <w:snapToGrid w:val="0"/>
                    <w:jc w:val="center"/>
                    <w:rPr>
                      <w:b/>
                      <w:color w:val="000000"/>
                      <w:szCs w:val="21"/>
                    </w:rPr>
                  </w:pPr>
                </w:p>
              </w:tc>
              <w:tc>
                <w:tcPr>
                  <w:tcW w:w="831" w:type="dxa"/>
                  <w:vMerge/>
                  <w:tcMar>
                    <w:left w:w="28" w:type="dxa"/>
                    <w:right w:w="28" w:type="dxa"/>
                  </w:tcMar>
                  <w:vAlign w:val="center"/>
                </w:tcPr>
                <w:p w14:paraId="1C643EAA" w14:textId="77777777" w:rsidR="00885E3C" w:rsidRDefault="00885E3C">
                  <w:pPr>
                    <w:adjustRightInd w:val="0"/>
                    <w:snapToGrid w:val="0"/>
                    <w:jc w:val="center"/>
                    <w:rPr>
                      <w:b/>
                      <w:color w:val="000000"/>
                      <w:szCs w:val="21"/>
                    </w:rPr>
                  </w:pPr>
                </w:p>
              </w:tc>
              <w:tc>
                <w:tcPr>
                  <w:tcW w:w="1134" w:type="dxa"/>
                  <w:tcMar>
                    <w:left w:w="28" w:type="dxa"/>
                    <w:right w:w="28" w:type="dxa"/>
                  </w:tcMar>
                  <w:vAlign w:val="center"/>
                </w:tcPr>
                <w:p w14:paraId="1C643EAB" w14:textId="77777777" w:rsidR="00885E3C" w:rsidRDefault="002E2A28">
                  <w:pPr>
                    <w:adjustRightInd w:val="0"/>
                    <w:snapToGrid w:val="0"/>
                    <w:jc w:val="center"/>
                    <w:rPr>
                      <w:b/>
                      <w:color w:val="000000"/>
                      <w:szCs w:val="21"/>
                    </w:rPr>
                  </w:pPr>
                  <w:r>
                    <w:rPr>
                      <w:b/>
                      <w:color w:val="000000"/>
                      <w:szCs w:val="21"/>
                    </w:rPr>
                    <w:t>名称</w:t>
                  </w:r>
                </w:p>
              </w:tc>
              <w:tc>
                <w:tcPr>
                  <w:tcW w:w="1701" w:type="dxa"/>
                  <w:tcMar>
                    <w:left w:w="28" w:type="dxa"/>
                    <w:right w:w="28" w:type="dxa"/>
                  </w:tcMar>
                  <w:vAlign w:val="center"/>
                </w:tcPr>
                <w:p w14:paraId="1C643EAC" w14:textId="77777777" w:rsidR="00885E3C" w:rsidRDefault="002E2A28">
                  <w:pPr>
                    <w:adjustRightInd w:val="0"/>
                    <w:snapToGrid w:val="0"/>
                    <w:jc w:val="center"/>
                    <w:rPr>
                      <w:b/>
                      <w:color w:val="000000"/>
                      <w:szCs w:val="21"/>
                    </w:rPr>
                  </w:pPr>
                  <w:r>
                    <w:rPr>
                      <w:b/>
                      <w:color w:val="000000"/>
                      <w:szCs w:val="21"/>
                    </w:rPr>
                    <w:t>浓度限值</w:t>
                  </w:r>
                  <w:r>
                    <w:rPr>
                      <w:b/>
                      <w:color w:val="000000"/>
                      <w:szCs w:val="21"/>
                    </w:rPr>
                    <w:t>/</w:t>
                  </w:r>
                  <w:r>
                    <w:rPr>
                      <w:rFonts w:hint="eastAsia"/>
                      <w:b/>
                      <w:color w:val="000000"/>
                      <w:szCs w:val="21"/>
                    </w:rPr>
                    <w:t>(</w:t>
                  </w:r>
                  <w:r>
                    <w:rPr>
                      <w:b/>
                      <w:color w:val="000000"/>
                      <w:szCs w:val="21"/>
                    </w:rPr>
                    <w:t>mg/L</w:t>
                  </w:r>
                  <w:r>
                    <w:rPr>
                      <w:rFonts w:hint="eastAsia"/>
                      <w:b/>
                      <w:color w:val="000000"/>
                      <w:szCs w:val="21"/>
                    </w:rPr>
                    <w:t>)</w:t>
                  </w:r>
                </w:p>
              </w:tc>
              <w:tc>
                <w:tcPr>
                  <w:tcW w:w="1134" w:type="dxa"/>
                  <w:tcMar>
                    <w:left w:w="28" w:type="dxa"/>
                    <w:right w:w="28" w:type="dxa"/>
                  </w:tcMar>
                  <w:vAlign w:val="center"/>
                </w:tcPr>
                <w:p w14:paraId="1C643EAD" w14:textId="77777777" w:rsidR="00885E3C" w:rsidRDefault="002E2A28">
                  <w:pPr>
                    <w:adjustRightInd w:val="0"/>
                    <w:snapToGrid w:val="0"/>
                    <w:jc w:val="center"/>
                    <w:rPr>
                      <w:b/>
                      <w:color w:val="000000"/>
                      <w:szCs w:val="21"/>
                    </w:rPr>
                  </w:pPr>
                  <w:r>
                    <w:rPr>
                      <w:b/>
                      <w:color w:val="000000"/>
                      <w:szCs w:val="21"/>
                    </w:rPr>
                    <w:t>名称</w:t>
                  </w:r>
                </w:p>
              </w:tc>
              <w:tc>
                <w:tcPr>
                  <w:tcW w:w="1670" w:type="dxa"/>
                  <w:tcMar>
                    <w:left w:w="28" w:type="dxa"/>
                    <w:right w:w="28" w:type="dxa"/>
                  </w:tcMar>
                  <w:vAlign w:val="center"/>
                </w:tcPr>
                <w:p w14:paraId="1C643EAE" w14:textId="77777777" w:rsidR="00885E3C" w:rsidRDefault="002E2A28">
                  <w:pPr>
                    <w:adjustRightInd w:val="0"/>
                    <w:snapToGrid w:val="0"/>
                    <w:jc w:val="center"/>
                    <w:rPr>
                      <w:b/>
                      <w:color w:val="000000"/>
                      <w:szCs w:val="21"/>
                    </w:rPr>
                  </w:pPr>
                  <w:r>
                    <w:rPr>
                      <w:b/>
                      <w:color w:val="000000"/>
                      <w:szCs w:val="21"/>
                    </w:rPr>
                    <w:t>浓度限值</w:t>
                  </w:r>
                  <w:r>
                    <w:rPr>
                      <w:b/>
                      <w:color w:val="000000"/>
                      <w:szCs w:val="21"/>
                    </w:rPr>
                    <w:t>/</w:t>
                  </w:r>
                  <w:r>
                    <w:rPr>
                      <w:rFonts w:hint="eastAsia"/>
                      <w:b/>
                      <w:color w:val="000000"/>
                      <w:szCs w:val="21"/>
                    </w:rPr>
                    <w:t>(</w:t>
                  </w:r>
                  <w:r>
                    <w:rPr>
                      <w:b/>
                      <w:color w:val="000000"/>
                      <w:szCs w:val="21"/>
                    </w:rPr>
                    <w:t>mg/L</w:t>
                  </w:r>
                  <w:r>
                    <w:rPr>
                      <w:rFonts w:hint="eastAsia"/>
                      <w:b/>
                      <w:color w:val="000000"/>
                      <w:szCs w:val="21"/>
                    </w:rPr>
                    <w:t>)</w:t>
                  </w:r>
                </w:p>
              </w:tc>
            </w:tr>
            <w:tr w:rsidR="00885E3C" w14:paraId="1C643EB7" w14:textId="77777777">
              <w:trPr>
                <w:trHeight w:val="397"/>
                <w:jc w:val="center"/>
              </w:trPr>
              <w:tc>
                <w:tcPr>
                  <w:tcW w:w="586" w:type="dxa"/>
                  <w:tcMar>
                    <w:left w:w="28" w:type="dxa"/>
                    <w:right w:w="28" w:type="dxa"/>
                  </w:tcMar>
                  <w:vAlign w:val="center"/>
                </w:tcPr>
                <w:p w14:paraId="1C643EB0" w14:textId="77777777" w:rsidR="00885E3C" w:rsidRDefault="002E2A28">
                  <w:pPr>
                    <w:adjustRightInd w:val="0"/>
                    <w:snapToGrid w:val="0"/>
                    <w:jc w:val="center"/>
                    <w:rPr>
                      <w:color w:val="000000"/>
                      <w:szCs w:val="21"/>
                    </w:rPr>
                  </w:pPr>
                  <w:r>
                    <w:rPr>
                      <w:color w:val="000000"/>
                      <w:szCs w:val="21"/>
                    </w:rPr>
                    <w:t>1</w:t>
                  </w:r>
                </w:p>
              </w:tc>
              <w:tc>
                <w:tcPr>
                  <w:tcW w:w="830" w:type="dxa"/>
                  <w:vMerge w:val="restart"/>
                  <w:tcMar>
                    <w:left w:w="28" w:type="dxa"/>
                    <w:right w:w="28" w:type="dxa"/>
                  </w:tcMar>
                  <w:vAlign w:val="center"/>
                </w:tcPr>
                <w:p w14:paraId="1C643EB1" w14:textId="77777777" w:rsidR="00885E3C" w:rsidRDefault="002E2A28">
                  <w:pPr>
                    <w:adjustRightInd w:val="0"/>
                    <w:snapToGrid w:val="0"/>
                    <w:jc w:val="center"/>
                    <w:rPr>
                      <w:color w:val="000000"/>
                      <w:szCs w:val="21"/>
                    </w:rPr>
                  </w:pPr>
                  <w:r>
                    <w:rPr>
                      <w:color w:val="000000"/>
                      <w:szCs w:val="21"/>
                    </w:rPr>
                    <w:t>DW001</w:t>
                  </w:r>
                </w:p>
              </w:tc>
              <w:tc>
                <w:tcPr>
                  <w:tcW w:w="831" w:type="dxa"/>
                  <w:tcMar>
                    <w:left w:w="28" w:type="dxa"/>
                    <w:right w:w="28" w:type="dxa"/>
                  </w:tcMar>
                  <w:vAlign w:val="center"/>
                </w:tcPr>
                <w:p w14:paraId="1C643EB2" w14:textId="77777777" w:rsidR="00885E3C" w:rsidRDefault="002E2A28">
                  <w:pPr>
                    <w:adjustRightInd w:val="0"/>
                    <w:snapToGrid w:val="0"/>
                    <w:jc w:val="center"/>
                    <w:rPr>
                      <w:color w:val="000000"/>
                      <w:szCs w:val="21"/>
                    </w:rPr>
                  </w:pPr>
                  <w:r>
                    <w:rPr>
                      <w:bCs/>
                      <w:color w:val="000000"/>
                      <w:spacing w:val="-4"/>
                      <w:szCs w:val="21"/>
                    </w:rPr>
                    <w:t>COD</w:t>
                  </w:r>
                </w:p>
              </w:tc>
              <w:tc>
                <w:tcPr>
                  <w:tcW w:w="1134" w:type="dxa"/>
                  <w:vMerge w:val="restart"/>
                  <w:tcMar>
                    <w:left w:w="28" w:type="dxa"/>
                    <w:right w:w="28" w:type="dxa"/>
                  </w:tcMar>
                  <w:vAlign w:val="center"/>
                </w:tcPr>
                <w:p w14:paraId="1C643EB3" w14:textId="77777777" w:rsidR="00885E3C" w:rsidRDefault="002E2A28">
                  <w:pPr>
                    <w:adjustRightInd w:val="0"/>
                    <w:snapToGrid w:val="0"/>
                    <w:jc w:val="center"/>
                    <w:rPr>
                      <w:color w:val="000000"/>
                      <w:szCs w:val="21"/>
                    </w:rPr>
                  </w:pPr>
                  <w:r>
                    <w:rPr>
                      <w:rFonts w:hint="eastAsia"/>
                      <w:color w:val="333333"/>
                      <w:szCs w:val="21"/>
                    </w:rPr>
                    <w:t>《污水排入城镇下水道水质标准》（</w:t>
                  </w:r>
                  <w:r>
                    <w:rPr>
                      <w:rFonts w:hint="eastAsia"/>
                      <w:color w:val="333333"/>
                      <w:szCs w:val="21"/>
                    </w:rPr>
                    <w:t>GB/T 31962</w:t>
                  </w:r>
                  <w:r>
                    <w:rPr>
                      <w:color w:val="333333"/>
                      <w:szCs w:val="21"/>
                    </w:rPr>
                    <w:t>-</w:t>
                  </w:r>
                  <w:r>
                    <w:rPr>
                      <w:rFonts w:hint="eastAsia"/>
                      <w:color w:val="333333"/>
                      <w:szCs w:val="21"/>
                    </w:rPr>
                    <w:t>2015</w:t>
                  </w:r>
                  <w:r>
                    <w:rPr>
                      <w:rFonts w:hint="eastAsia"/>
                      <w:color w:val="333333"/>
                      <w:szCs w:val="21"/>
                    </w:rPr>
                    <w:t>）表</w:t>
                  </w:r>
                  <w:r>
                    <w:rPr>
                      <w:rFonts w:hint="eastAsia"/>
                      <w:color w:val="333333"/>
                      <w:szCs w:val="21"/>
                    </w:rPr>
                    <w:t>1</w:t>
                  </w:r>
                  <w:r>
                    <w:rPr>
                      <w:color w:val="333333"/>
                      <w:szCs w:val="21"/>
                    </w:rPr>
                    <w:t xml:space="preserve"> C</w:t>
                  </w:r>
                  <w:r>
                    <w:rPr>
                      <w:rFonts w:hint="eastAsia"/>
                      <w:color w:val="333333"/>
                      <w:szCs w:val="21"/>
                    </w:rPr>
                    <w:t>级</w:t>
                  </w:r>
                </w:p>
              </w:tc>
              <w:tc>
                <w:tcPr>
                  <w:tcW w:w="1701" w:type="dxa"/>
                  <w:tcMar>
                    <w:left w:w="28" w:type="dxa"/>
                    <w:right w:w="28" w:type="dxa"/>
                  </w:tcMar>
                  <w:vAlign w:val="center"/>
                </w:tcPr>
                <w:p w14:paraId="1C643EB4" w14:textId="77777777" w:rsidR="00885E3C" w:rsidRDefault="002E2A28">
                  <w:pPr>
                    <w:adjustRightInd w:val="0"/>
                    <w:snapToGrid w:val="0"/>
                    <w:jc w:val="center"/>
                    <w:rPr>
                      <w:color w:val="000000"/>
                      <w:szCs w:val="21"/>
                    </w:rPr>
                  </w:pPr>
                  <w:r>
                    <w:rPr>
                      <w:rFonts w:hint="eastAsia"/>
                      <w:color w:val="000000"/>
                      <w:szCs w:val="21"/>
                    </w:rPr>
                    <w:t>3</w:t>
                  </w:r>
                  <w:r>
                    <w:rPr>
                      <w:color w:val="000000"/>
                      <w:szCs w:val="21"/>
                    </w:rPr>
                    <w:t>00</w:t>
                  </w:r>
                </w:p>
              </w:tc>
              <w:tc>
                <w:tcPr>
                  <w:tcW w:w="1134" w:type="dxa"/>
                  <w:vMerge w:val="restart"/>
                  <w:tcMar>
                    <w:left w:w="28" w:type="dxa"/>
                    <w:right w:w="28" w:type="dxa"/>
                  </w:tcMar>
                  <w:vAlign w:val="center"/>
                </w:tcPr>
                <w:p w14:paraId="1C643EB5" w14:textId="77777777" w:rsidR="00885E3C" w:rsidRDefault="002E2A28">
                  <w:pPr>
                    <w:adjustRightInd w:val="0"/>
                    <w:snapToGrid w:val="0"/>
                    <w:jc w:val="center"/>
                    <w:rPr>
                      <w:color w:val="000000"/>
                      <w:szCs w:val="21"/>
                    </w:rPr>
                  </w:pPr>
                  <w:r>
                    <w:rPr>
                      <w:rFonts w:hint="eastAsia"/>
                      <w:bCs/>
                      <w:color w:val="000000"/>
                      <w:szCs w:val="21"/>
                    </w:rPr>
                    <w:t>新乡县综合污水处理厂</w:t>
                  </w:r>
                  <w:r>
                    <w:rPr>
                      <w:bCs/>
                      <w:color w:val="000000"/>
                      <w:szCs w:val="21"/>
                    </w:rPr>
                    <w:t>收水标准</w:t>
                  </w:r>
                </w:p>
              </w:tc>
              <w:tc>
                <w:tcPr>
                  <w:tcW w:w="1670" w:type="dxa"/>
                  <w:tcMar>
                    <w:left w:w="28" w:type="dxa"/>
                    <w:right w:w="28" w:type="dxa"/>
                  </w:tcMar>
                  <w:vAlign w:val="center"/>
                </w:tcPr>
                <w:p w14:paraId="1C643EB6" w14:textId="77777777" w:rsidR="00885E3C" w:rsidRDefault="002E2A28">
                  <w:pPr>
                    <w:adjustRightInd w:val="0"/>
                    <w:snapToGrid w:val="0"/>
                    <w:jc w:val="center"/>
                    <w:rPr>
                      <w:color w:val="000000"/>
                      <w:szCs w:val="21"/>
                    </w:rPr>
                  </w:pPr>
                  <w:r>
                    <w:rPr>
                      <w:color w:val="000000"/>
                      <w:szCs w:val="21"/>
                    </w:rPr>
                    <w:t>400</w:t>
                  </w:r>
                </w:p>
              </w:tc>
            </w:tr>
            <w:tr w:rsidR="00885E3C" w14:paraId="1C643EBF" w14:textId="77777777">
              <w:trPr>
                <w:trHeight w:val="397"/>
                <w:jc w:val="center"/>
              </w:trPr>
              <w:tc>
                <w:tcPr>
                  <w:tcW w:w="586" w:type="dxa"/>
                  <w:tcMar>
                    <w:left w:w="28" w:type="dxa"/>
                    <w:right w:w="28" w:type="dxa"/>
                  </w:tcMar>
                  <w:vAlign w:val="center"/>
                </w:tcPr>
                <w:p w14:paraId="1C643EB8" w14:textId="77777777" w:rsidR="00885E3C" w:rsidRDefault="002E2A28">
                  <w:pPr>
                    <w:adjustRightInd w:val="0"/>
                    <w:snapToGrid w:val="0"/>
                    <w:jc w:val="center"/>
                    <w:rPr>
                      <w:color w:val="000000"/>
                      <w:szCs w:val="21"/>
                    </w:rPr>
                  </w:pPr>
                  <w:r>
                    <w:rPr>
                      <w:color w:val="000000"/>
                      <w:szCs w:val="21"/>
                    </w:rPr>
                    <w:t>2</w:t>
                  </w:r>
                </w:p>
              </w:tc>
              <w:tc>
                <w:tcPr>
                  <w:tcW w:w="830" w:type="dxa"/>
                  <w:vMerge/>
                  <w:tcMar>
                    <w:left w:w="28" w:type="dxa"/>
                    <w:right w:w="28" w:type="dxa"/>
                  </w:tcMar>
                  <w:vAlign w:val="center"/>
                </w:tcPr>
                <w:p w14:paraId="1C643EB9" w14:textId="77777777" w:rsidR="00885E3C" w:rsidRDefault="00885E3C">
                  <w:pPr>
                    <w:adjustRightInd w:val="0"/>
                    <w:snapToGrid w:val="0"/>
                    <w:jc w:val="center"/>
                    <w:rPr>
                      <w:color w:val="000000"/>
                      <w:szCs w:val="21"/>
                      <w:highlight w:val="yellow"/>
                    </w:rPr>
                  </w:pPr>
                </w:p>
              </w:tc>
              <w:tc>
                <w:tcPr>
                  <w:tcW w:w="831" w:type="dxa"/>
                  <w:tcMar>
                    <w:left w:w="28" w:type="dxa"/>
                    <w:right w:w="28" w:type="dxa"/>
                  </w:tcMar>
                  <w:vAlign w:val="center"/>
                </w:tcPr>
                <w:p w14:paraId="1C643EBA" w14:textId="77777777" w:rsidR="00885E3C" w:rsidRDefault="002E2A28">
                  <w:pPr>
                    <w:adjustRightInd w:val="0"/>
                    <w:snapToGrid w:val="0"/>
                    <w:jc w:val="center"/>
                    <w:rPr>
                      <w:bCs/>
                      <w:color w:val="000000"/>
                      <w:spacing w:val="-4"/>
                      <w:szCs w:val="21"/>
                    </w:rPr>
                  </w:pPr>
                  <w:r>
                    <w:rPr>
                      <w:bCs/>
                      <w:color w:val="000000"/>
                      <w:spacing w:val="-4"/>
                      <w:szCs w:val="21"/>
                    </w:rPr>
                    <w:t>SS</w:t>
                  </w:r>
                </w:p>
              </w:tc>
              <w:tc>
                <w:tcPr>
                  <w:tcW w:w="1134" w:type="dxa"/>
                  <w:vMerge/>
                  <w:tcMar>
                    <w:left w:w="28" w:type="dxa"/>
                    <w:right w:w="28" w:type="dxa"/>
                  </w:tcMar>
                  <w:vAlign w:val="center"/>
                </w:tcPr>
                <w:p w14:paraId="1C643EBB" w14:textId="77777777" w:rsidR="00885E3C" w:rsidRDefault="00885E3C">
                  <w:pPr>
                    <w:adjustRightInd w:val="0"/>
                    <w:snapToGrid w:val="0"/>
                    <w:jc w:val="center"/>
                    <w:rPr>
                      <w:color w:val="000000"/>
                      <w:szCs w:val="21"/>
                      <w:highlight w:val="yellow"/>
                    </w:rPr>
                  </w:pPr>
                </w:p>
              </w:tc>
              <w:tc>
                <w:tcPr>
                  <w:tcW w:w="1701" w:type="dxa"/>
                  <w:tcMar>
                    <w:left w:w="28" w:type="dxa"/>
                    <w:right w:w="28" w:type="dxa"/>
                  </w:tcMar>
                  <w:vAlign w:val="center"/>
                </w:tcPr>
                <w:p w14:paraId="1C643EBC" w14:textId="77777777" w:rsidR="00885E3C" w:rsidRDefault="002E2A28">
                  <w:pPr>
                    <w:adjustRightInd w:val="0"/>
                    <w:snapToGrid w:val="0"/>
                    <w:jc w:val="center"/>
                    <w:rPr>
                      <w:color w:val="000000"/>
                      <w:szCs w:val="21"/>
                    </w:rPr>
                  </w:pPr>
                  <w:r>
                    <w:rPr>
                      <w:rFonts w:hint="eastAsia"/>
                      <w:color w:val="000000"/>
                      <w:szCs w:val="21"/>
                    </w:rPr>
                    <w:t>2</w:t>
                  </w:r>
                  <w:r>
                    <w:rPr>
                      <w:color w:val="000000"/>
                      <w:szCs w:val="21"/>
                    </w:rPr>
                    <w:t>50</w:t>
                  </w:r>
                </w:p>
              </w:tc>
              <w:tc>
                <w:tcPr>
                  <w:tcW w:w="1134" w:type="dxa"/>
                  <w:vMerge/>
                  <w:tcMar>
                    <w:left w:w="28" w:type="dxa"/>
                    <w:right w:w="28" w:type="dxa"/>
                  </w:tcMar>
                  <w:vAlign w:val="center"/>
                </w:tcPr>
                <w:p w14:paraId="1C643EBD" w14:textId="77777777" w:rsidR="00885E3C" w:rsidRDefault="00885E3C">
                  <w:pPr>
                    <w:adjustRightInd w:val="0"/>
                    <w:snapToGrid w:val="0"/>
                    <w:jc w:val="center"/>
                    <w:rPr>
                      <w:color w:val="000000"/>
                      <w:szCs w:val="21"/>
                      <w:highlight w:val="yellow"/>
                    </w:rPr>
                  </w:pPr>
                </w:p>
              </w:tc>
              <w:tc>
                <w:tcPr>
                  <w:tcW w:w="1670" w:type="dxa"/>
                  <w:tcMar>
                    <w:left w:w="28" w:type="dxa"/>
                    <w:right w:w="28" w:type="dxa"/>
                  </w:tcMar>
                  <w:vAlign w:val="center"/>
                </w:tcPr>
                <w:p w14:paraId="1C643EBE" w14:textId="77777777" w:rsidR="00885E3C" w:rsidRDefault="002E2A28">
                  <w:pPr>
                    <w:adjustRightInd w:val="0"/>
                    <w:snapToGrid w:val="0"/>
                    <w:jc w:val="center"/>
                    <w:rPr>
                      <w:color w:val="000000"/>
                      <w:szCs w:val="21"/>
                    </w:rPr>
                  </w:pPr>
                  <w:r>
                    <w:rPr>
                      <w:color w:val="000000"/>
                      <w:szCs w:val="21"/>
                    </w:rPr>
                    <w:t>180</w:t>
                  </w:r>
                </w:p>
              </w:tc>
            </w:tr>
            <w:tr w:rsidR="00885E3C" w14:paraId="1C643EC7" w14:textId="77777777">
              <w:trPr>
                <w:trHeight w:val="397"/>
                <w:jc w:val="center"/>
              </w:trPr>
              <w:tc>
                <w:tcPr>
                  <w:tcW w:w="586" w:type="dxa"/>
                  <w:tcMar>
                    <w:left w:w="28" w:type="dxa"/>
                    <w:right w:w="28" w:type="dxa"/>
                  </w:tcMar>
                  <w:vAlign w:val="center"/>
                </w:tcPr>
                <w:p w14:paraId="1C643EC0" w14:textId="77777777" w:rsidR="00885E3C" w:rsidRDefault="002E2A28">
                  <w:pPr>
                    <w:adjustRightInd w:val="0"/>
                    <w:snapToGrid w:val="0"/>
                    <w:jc w:val="center"/>
                    <w:rPr>
                      <w:color w:val="000000"/>
                      <w:szCs w:val="21"/>
                    </w:rPr>
                  </w:pPr>
                  <w:r>
                    <w:rPr>
                      <w:color w:val="000000"/>
                      <w:szCs w:val="21"/>
                    </w:rPr>
                    <w:t>3</w:t>
                  </w:r>
                </w:p>
              </w:tc>
              <w:tc>
                <w:tcPr>
                  <w:tcW w:w="830" w:type="dxa"/>
                  <w:vMerge/>
                  <w:tcMar>
                    <w:left w:w="28" w:type="dxa"/>
                    <w:right w:w="28" w:type="dxa"/>
                  </w:tcMar>
                  <w:vAlign w:val="center"/>
                </w:tcPr>
                <w:p w14:paraId="1C643EC1" w14:textId="77777777" w:rsidR="00885E3C" w:rsidRDefault="00885E3C">
                  <w:pPr>
                    <w:adjustRightInd w:val="0"/>
                    <w:snapToGrid w:val="0"/>
                    <w:jc w:val="center"/>
                    <w:rPr>
                      <w:color w:val="000000"/>
                      <w:szCs w:val="21"/>
                      <w:highlight w:val="yellow"/>
                    </w:rPr>
                  </w:pPr>
                </w:p>
              </w:tc>
              <w:tc>
                <w:tcPr>
                  <w:tcW w:w="831" w:type="dxa"/>
                  <w:tcMar>
                    <w:left w:w="28" w:type="dxa"/>
                    <w:right w:w="28" w:type="dxa"/>
                  </w:tcMar>
                  <w:vAlign w:val="center"/>
                </w:tcPr>
                <w:p w14:paraId="1C643EC2" w14:textId="77777777" w:rsidR="00885E3C" w:rsidRDefault="002E2A28">
                  <w:pPr>
                    <w:adjustRightInd w:val="0"/>
                    <w:snapToGrid w:val="0"/>
                    <w:jc w:val="center"/>
                    <w:rPr>
                      <w:color w:val="000000"/>
                      <w:szCs w:val="21"/>
                    </w:rPr>
                  </w:pPr>
                  <w:r>
                    <w:rPr>
                      <w:bCs/>
                      <w:color w:val="000000"/>
                      <w:spacing w:val="-4"/>
                      <w:szCs w:val="21"/>
                    </w:rPr>
                    <w:t>NH</w:t>
                  </w:r>
                  <w:r>
                    <w:rPr>
                      <w:bCs/>
                      <w:color w:val="000000"/>
                      <w:spacing w:val="-4"/>
                      <w:szCs w:val="21"/>
                      <w:vertAlign w:val="subscript"/>
                    </w:rPr>
                    <w:t>3</w:t>
                  </w:r>
                  <w:r>
                    <w:rPr>
                      <w:bCs/>
                      <w:color w:val="000000"/>
                      <w:spacing w:val="-4"/>
                      <w:szCs w:val="21"/>
                    </w:rPr>
                    <w:t>-N</w:t>
                  </w:r>
                </w:p>
              </w:tc>
              <w:tc>
                <w:tcPr>
                  <w:tcW w:w="1134" w:type="dxa"/>
                  <w:vMerge/>
                  <w:tcMar>
                    <w:left w:w="28" w:type="dxa"/>
                    <w:right w:w="28" w:type="dxa"/>
                  </w:tcMar>
                  <w:vAlign w:val="center"/>
                </w:tcPr>
                <w:p w14:paraId="1C643EC3" w14:textId="77777777" w:rsidR="00885E3C" w:rsidRDefault="00885E3C">
                  <w:pPr>
                    <w:adjustRightInd w:val="0"/>
                    <w:snapToGrid w:val="0"/>
                    <w:jc w:val="center"/>
                    <w:rPr>
                      <w:color w:val="000000"/>
                      <w:szCs w:val="21"/>
                      <w:highlight w:val="yellow"/>
                    </w:rPr>
                  </w:pPr>
                </w:p>
              </w:tc>
              <w:tc>
                <w:tcPr>
                  <w:tcW w:w="1701" w:type="dxa"/>
                  <w:tcMar>
                    <w:left w:w="28" w:type="dxa"/>
                    <w:right w:w="28" w:type="dxa"/>
                  </w:tcMar>
                  <w:vAlign w:val="center"/>
                </w:tcPr>
                <w:p w14:paraId="1C643EC4" w14:textId="77777777" w:rsidR="00885E3C" w:rsidRDefault="002E2A28">
                  <w:pPr>
                    <w:adjustRightInd w:val="0"/>
                    <w:snapToGrid w:val="0"/>
                    <w:jc w:val="center"/>
                    <w:rPr>
                      <w:color w:val="000000"/>
                      <w:szCs w:val="21"/>
                    </w:rPr>
                  </w:pPr>
                  <w:r>
                    <w:rPr>
                      <w:rFonts w:hint="eastAsia"/>
                      <w:color w:val="000000"/>
                      <w:szCs w:val="21"/>
                    </w:rPr>
                    <w:t>2</w:t>
                  </w:r>
                  <w:r>
                    <w:rPr>
                      <w:color w:val="000000"/>
                      <w:szCs w:val="21"/>
                    </w:rPr>
                    <w:t>5</w:t>
                  </w:r>
                </w:p>
              </w:tc>
              <w:tc>
                <w:tcPr>
                  <w:tcW w:w="1134" w:type="dxa"/>
                  <w:vMerge/>
                  <w:tcMar>
                    <w:left w:w="28" w:type="dxa"/>
                    <w:right w:w="28" w:type="dxa"/>
                  </w:tcMar>
                  <w:vAlign w:val="center"/>
                </w:tcPr>
                <w:p w14:paraId="1C643EC5" w14:textId="77777777" w:rsidR="00885E3C" w:rsidRDefault="00885E3C">
                  <w:pPr>
                    <w:adjustRightInd w:val="0"/>
                    <w:snapToGrid w:val="0"/>
                    <w:jc w:val="center"/>
                    <w:rPr>
                      <w:color w:val="000000"/>
                      <w:szCs w:val="21"/>
                      <w:highlight w:val="yellow"/>
                    </w:rPr>
                  </w:pPr>
                </w:p>
              </w:tc>
              <w:tc>
                <w:tcPr>
                  <w:tcW w:w="1670" w:type="dxa"/>
                  <w:tcMar>
                    <w:left w:w="28" w:type="dxa"/>
                    <w:right w:w="28" w:type="dxa"/>
                  </w:tcMar>
                  <w:vAlign w:val="center"/>
                </w:tcPr>
                <w:p w14:paraId="1C643EC6" w14:textId="77777777" w:rsidR="00885E3C" w:rsidRDefault="002E2A28">
                  <w:pPr>
                    <w:adjustRightInd w:val="0"/>
                    <w:snapToGrid w:val="0"/>
                    <w:jc w:val="center"/>
                    <w:rPr>
                      <w:color w:val="000000"/>
                      <w:szCs w:val="21"/>
                    </w:rPr>
                  </w:pPr>
                  <w:r>
                    <w:rPr>
                      <w:color w:val="000000"/>
                      <w:szCs w:val="21"/>
                    </w:rPr>
                    <w:t>59</w:t>
                  </w:r>
                </w:p>
              </w:tc>
            </w:tr>
            <w:tr w:rsidR="00885E3C" w14:paraId="1C643ECF" w14:textId="77777777">
              <w:trPr>
                <w:trHeight w:val="397"/>
                <w:jc w:val="center"/>
              </w:trPr>
              <w:tc>
                <w:tcPr>
                  <w:tcW w:w="586" w:type="dxa"/>
                  <w:tcMar>
                    <w:left w:w="28" w:type="dxa"/>
                    <w:right w:w="28" w:type="dxa"/>
                  </w:tcMar>
                  <w:vAlign w:val="center"/>
                </w:tcPr>
                <w:p w14:paraId="1C643EC8" w14:textId="77777777" w:rsidR="00885E3C" w:rsidRDefault="002E2A28">
                  <w:pPr>
                    <w:adjustRightInd w:val="0"/>
                    <w:snapToGrid w:val="0"/>
                    <w:jc w:val="center"/>
                    <w:rPr>
                      <w:color w:val="000000"/>
                      <w:szCs w:val="21"/>
                    </w:rPr>
                  </w:pPr>
                  <w:r>
                    <w:rPr>
                      <w:color w:val="000000"/>
                      <w:szCs w:val="21"/>
                    </w:rPr>
                    <w:t>4</w:t>
                  </w:r>
                </w:p>
              </w:tc>
              <w:tc>
                <w:tcPr>
                  <w:tcW w:w="830" w:type="dxa"/>
                  <w:vMerge/>
                  <w:tcMar>
                    <w:left w:w="28" w:type="dxa"/>
                    <w:right w:w="28" w:type="dxa"/>
                  </w:tcMar>
                  <w:vAlign w:val="center"/>
                </w:tcPr>
                <w:p w14:paraId="1C643EC9" w14:textId="77777777" w:rsidR="00885E3C" w:rsidRDefault="00885E3C">
                  <w:pPr>
                    <w:adjustRightInd w:val="0"/>
                    <w:snapToGrid w:val="0"/>
                    <w:jc w:val="center"/>
                    <w:rPr>
                      <w:color w:val="000000"/>
                      <w:szCs w:val="21"/>
                      <w:highlight w:val="yellow"/>
                    </w:rPr>
                  </w:pPr>
                </w:p>
              </w:tc>
              <w:tc>
                <w:tcPr>
                  <w:tcW w:w="831" w:type="dxa"/>
                  <w:tcMar>
                    <w:left w:w="28" w:type="dxa"/>
                    <w:right w:w="28" w:type="dxa"/>
                  </w:tcMar>
                  <w:vAlign w:val="center"/>
                </w:tcPr>
                <w:p w14:paraId="1C643ECA" w14:textId="77777777" w:rsidR="00885E3C" w:rsidRDefault="002E2A28">
                  <w:pPr>
                    <w:adjustRightInd w:val="0"/>
                    <w:snapToGrid w:val="0"/>
                    <w:jc w:val="center"/>
                    <w:rPr>
                      <w:bCs/>
                      <w:color w:val="000000"/>
                      <w:spacing w:val="-4"/>
                      <w:szCs w:val="21"/>
                    </w:rPr>
                  </w:pPr>
                  <w:r>
                    <w:rPr>
                      <w:bCs/>
                      <w:color w:val="000000"/>
                      <w:spacing w:val="-4"/>
                      <w:szCs w:val="21"/>
                    </w:rPr>
                    <w:t>TP</w:t>
                  </w:r>
                </w:p>
              </w:tc>
              <w:tc>
                <w:tcPr>
                  <w:tcW w:w="1134" w:type="dxa"/>
                  <w:vMerge/>
                  <w:tcMar>
                    <w:left w:w="28" w:type="dxa"/>
                    <w:right w:w="28" w:type="dxa"/>
                  </w:tcMar>
                  <w:vAlign w:val="center"/>
                </w:tcPr>
                <w:p w14:paraId="1C643ECB" w14:textId="77777777" w:rsidR="00885E3C" w:rsidRDefault="00885E3C">
                  <w:pPr>
                    <w:adjustRightInd w:val="0"/>
                    <w:snapToGrid w:val="0"/>
                    <w:jc w:val="center"/>
                    <w:rPr>
                      <w:color w:val="000000"/>
                      <w:szCs w:val="21"/>
                      <w:highlight w:val="yellow"/>
                    </w:rPr>
                  </w:pPr>
                </w:p>
              </w:tc>
              <w:tc>
                <w:tcPr>
                  <w:tcW w:w="1701" w:type="dxa"/>
                  <w:tcMar>
                    <w:left w:w="28" w:type="dxa"/>
                    <w:right w:w="28" w:type="dxa"/>
                  </w:tcMar>
                  <w:vAlign w:val="center"/>
                </w:tcPr>
                <w:p w14:paraId="1C643ECC" w14:textId="77777777" w:rsidR="00885E3C" w:rsidRDefault="002E2A28">
                  <w:pPr>
                    <w:adjustRightInd w:val="0"/>
                    <w:snapToGrid w:val="0"/>
                    <w:jc w:val="center"/>
                    <w:rPr>
                      <w:color w:val="000000"/>
                      <w:szCs w:val="21"/>
                    </w:rPr>
                  </w:pPr>
                  <w:r>
                    <w:rPr>
                      <w:rFonts w:hint="eastAsia"/>
                      <w:color w:val="000000"/>
                      <w:szCs w:val="21"/>
                    </w:rPr>
                    <w:t>5</w:t>
                  </w:r>
                </w:p>
              </w:tc>
              <w:tc>
                <w:tcPr>
                  <w:tcW w:w="1134" w:type="dxa"/>
                  <w:vMerge/>
                  <w:tcMar>
                    <w:left w:w="28" w:type="dxa"/>
                    <w:right w:w="28" w:type="dxa"/>
                  </w:tcMar>
                  <w:vAlign w:val="center"/>
                </w:tcPr>
                <w:p w14:paraId="1C643ECD" w14:textId="77777777" w:rsidR="00885E3C" w:rsidRDefault="00885E3C">
                  <w:pPr>
                    <w:adjustRightInd w:val="0"/>
                    <w:snapToGrid w:val="0"/>
                    <w:jc w:val="center"/>
                    <w:rPr>
                      <w:color w:val="000000"/>
                      <w:szCs w:val="21"/>
                      <w:highlight w:val="yellow"/>
                    </w:rPr>
                  </w:pPr>
                </w:p>
              </w:tc>
              <w:tc>
                <w:tcPr>
                  <w:tcW w:w="1670" w:type="dxa"/>
                  <w:tcMar>
                    <w:left w:w="28" w:type="dxa"/>
                    <w:right w:w="28" w:type="dxa"/>
                  </w:tcMar>
                  <w:vAlign w:val="center"/>
                </w:tcPr>
                <w:p w14:paraId="1C643ECE" w14:textId="77777777" w:rsidR="00885E3C" w:rsidRDefault="002E2A28">
                  <w:pPr>
                    <w:adjustRightInd w:val="0"/>
                    <w:snapToGrid w:val="0"/>
                    <w:jc w:val="center"/>
                    <w:rPr>
                      <w:color w:val="000000"/>
                      <w:szCs w:val="21"/>
                    </w:rPr>
                  </w:pPr>
                  <w:r>
                    <w:rPr>
                      <w:color w:val="000000"/>
                      <w:szCs w:val="21"/>
                    </w:rPr>
                    <w:t>4</w:t>
                  </w:r>
                </w:p>
              </w:tc>
            </w:tr>
            <w:tr w:rsidR="00885E3C" w14:paraId="1C643ED7" w14:textId="77777777">
              <w:trPr>
                <w:trHeight w:val="397"/>
                <w:jc w:val="center"/>
              </w:trPr>
              <w:tc>
                <w:tcPr>
                  <w:tcW w:w="586" w:type="dxa"/>
                  <w:tcMar>
                    <w:left w:w="28" w:type="dxa"/>
                    <w:right w:w="28" w:type="dxa"/>
                  </w:tcMar>
                  <w:vAlign w:val="center"/>
                </w:tcPr>
                <w:p w14:paraId="1C643ED0" w14:textId="77777777" w:rsidR="00885E3C" w:rsidRDefault="002E2A28">
                  <w:pPr>
                    <w:adjustRightInd w:val="0"/>
                    <w:snapToGrid w:val="0"/>
                    <w:jc w:val="center"/>
                    <w:rPr>
                      <w:color w:val="000000"/>
                      <w:szCs w:val="21"/>
                    </w:rPr>
                  </w:pPr>
                  <w:r>
                    <w:rPr>
                      <w:color w:val="000000"/>
                      <w:szCs w:val="21"/>
                    </w:rPr>
                    <w:t>5</w:t>
                  </w:r>
                </w:p>
              </w:tc>
              <w:tc>
                <w:tcPr>
                  <w:tcW w:w="830" w:type="dxa"/>
                  <w:vMerge/>
                  <w:tcMar>
                    <w:left w:w="28" w:type="dxa"/>
                    <w:right w:w="28" w:type="dxa"/>
                  </w:tcMar>
                  <w:vAlign w:val="center"/>
                </w:tcPr>
                <w:p w14:paraId="1C643ED1" w14:textId="77777777" w:rsidR="00885E3C" w:rsidRDefault="00885E3C">
                  <w:pPr>
                    <w:adjustRightInd w:val="0"/>
                    <w:snapToGrid w:val="0"/>
                    <w:jc w:val="center"/>
                    <w:rPr>
                      <w:color w:val="000000"/>
                      <w:szCs w:val="21"/>
                      <w:highlight w:val="yellow"/>
                    </w:rPr>
                  </w:pPr>
                </w:p>
              </w:tc>
              <w:tc>
                <w:tcPr>
                  <w:tcW w:w="831" w:type="dxa"/>
                  <w:tcMar>
                    <w:left w:w="28" w:type="dxa"/>
                    <w:right w:w="28" w:type="dxa"/>
                  </w:tcMar>
                  <w:vAlign w:val="center"/>
                </w:tcPr>
                <w:p w14:paraId="1C643ED2" w14:textId="77777777" w:rsidR="00885E3C" w:rsidRDefault="002E2A28">
                  <w:pPr>
                    <w:adjustRightInd w:val="0"/>
                    <w:snapToGrid w:val="0"/>
                    <w:jc w:val="center"/>
                    <w:rPr>
                      <w:bCs/>
                      <w:color w:val="000000"/>
                      <w:spacing w:val="-4"/>
                      <w:szCs w:val="21"/>
                    </w:rPr>
                  </w:pPr>
                  <w:r>
                    <w:rPr>
                      <w:bCs/>
                      <w:color w:val="000000"/>
                      <w:spacing w:val="-4"/>
                      <w:szCs w:val="21"/>
                    </w:rPr>
                    <w:t>TN</w:t>
                  </w:r>
                </w:p>
              </w:tc>
              <w:tc>
                <w:tcPr>
                  <w:tcW w:w="1134" w:type="dxa"/>
                  <w:vMerge/>
                  <w:tcMar>
                    <w:left w:w="28" w:type="dxa"/>
                    <w:right w:w="28" w:type="dxa"/>
                  </w:tcMar>
                  <w:vAlign w:val="center"/>
                </w:tcPr>
                <w:p w14:paraId="1C643ED3" w14:textId="77777777" w:rsidR="00885E3C" w:rsidRDefault="00885E3C">
                  <w:pPr>
                    <w:adjustRightInd w:val="0"/>
                    <w:snapToGrid w:val="0"/>
                    <w:jc w:val="center"/>
                    <w:rPr>
                      <w:color w:val="000000"/>
                      <w:szCs w:val="21"/>
                      <w:highlight w:val="yellow"/>
                    </w:rPr>
                  </w:pPr>
                </w:p>
              </w:tc>
              <w:tc>
                <w:tcPr>
                  <w:tcW w:w="1701" w:type="dxa"/>
                  <w:tcMar>
                    <w:left w:w="28" w:type="dxa"/>
                    <w:right w:w="28" w:type="dxa"/>
                  </w:tcMar>
                  <w:vAlign w:val="center"/>
                </w:tcPr>
                <w:p w14:paraId="1C643ED4" w14:textId="77777777" w:rsidR="00885E3C" w:rsidRDefault="002E2A28">
                  <w:pPr>
                    <w:adjustRightInd w:val="0"/>
                    <w:snapToGrid w:val="0"/>
                    <w:jc w:val="center"/>
                    <w:rPr>
                      <w:color w:val="000000"/>
                      <w:szCs w:val="21"/>
                    </w:rPr>
                  </w:pPr>
                  <w:r>
                    <w:rPr>
                      <w:rFonts w:hint="eastAsia"/>
                      <w:color w:val="000000"/>
                      <w:szCs w:val="21"/>
                    </w:rPr>
                    <w:t>4</w:t>
                  </w:r>
                  <w:r>
                    <w:rPr>
                      <w:color w:val="000000"/>
                      <w:szCs w:val="21"/>
                    </w:rPr>
                    <w:t>5</w:t>
                  </w:r>
                </w:p>
              </w:tc>
              <w:tc>
                <w:tcPr>
                  <w:tcW w:w="1134" w:type="dxa"/>
                  <w:vMerge/>
                  <w:tcMar>
                    <w:left w:w="28" w:type="dxa"/>
                    <w:right w:w="28" w:type="dxa"/>
                  </w:tcMar>
                  <w:vAlign w:val="center"/>
                </w:tcPr>
                <w:p w14:paraId="1C643ED5" w14:textId="77777777" w:rsidR="00885E3C" w:rsidRDefault="00885E3C">
                  <w:pPr>
                    <w:adjustRightInd w:val="0"/>
                    <w:snapToGrid w:val="0"/>
                    <w:jc w:val="center"/>
                    <w:rPr>
                      <w:color w:val="000000"/>
                      <w:szCs w:val="21"/>
                      <w:highlight w:val="yellow"/>
                    </w:rPr>
                  </w:pPr>
                </w:p>
              </w:tc>
              <w:tc>
                <w:tcPr>
                  <w:tcW w:w="1670" w:type="dxa"/>
                  <w:tcMar>
                    <w:left w:w="28" w:type="dxa"/>
                    <w:right w:w="28" w:type="dxa"/>
                  </w:tcMar>
                  <w:vAlign w:val="center"/>
                </w:tcPr>
                <w:p w14:paraId="1C643ED6" w14:textId="77777777" w:rsidR="00885E3C" w:rsidRDefault="002E2A28">
                  <w:pPr>
                    <w:adjustRightInd w:val="0"/>
                    <w:snapToGrid w:val="0"/>
                    <w:jc w:val="center"/>
                    <w:rPr>
                      <w:color w:val="000000"/>
                      <w:szCs w:val="21"/>
                    </w:rPr>
                  </w:pPr>
                  <w:r>
                    <w:rPr>
                      <w:color w:val="000000"/>
                      <w:szCs w:val="21"/>
                    </w:rPr>
                    <w:t>70</w:t>
                  </w:r>
                </w:p>
              </w:tc>
            </w:tr>
          </w:tbl>
          <w:p w14:paraId="1C643ED8"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④</w:t>
            </w:r>
            <w:r>
              <w:rPr>
                <w:color w:val="000000"/>
                <w:sz w:val="24"/>
              </w:rPr>
              <w:t>废水污染物排放信息表</w:t>
            </w:r>
          </w:p>
          <w:p w14:paraId="1C643ED9"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lang w:val="pt-BR"/>
              </w:rPr>
              <w:t>表</w:t>
            </w:r>
            <w:r>
              <w:rPr>
                <w:rFonts w:eastAsia="黑体"/>
                <w:color w:val="000000"/>
                <w:sz w:val="24"/>
              </w:rPr>
              <w:t xml:space="preserve">28            </w:t>
            </w:r>
            <w:r>
              <w:rPr>
                <w:rFonts w:eastAsia="黑体"/>
                <w:color w:val="000000"/>
                <w:sz w:val="24"/>
                <w:lang w:val="pt-BR"/>
              </w:rPr>
              <w:t>废水污染物排放信息表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56"/>
              <w:gridCol w:w="1295"/>
              <w:gridCol w:w="1297"/>
              <w:gridCol w:w="1438"/>
              <w:gridCol w:w="1724"/>
              <w:gridCol w:w="1436"/>
            </w:tblGrid>
            <w:tr w:rsidR="00885E3C" w14:paraId="1C643EE0" w14:textId="77777777">
              <w:trPr>
                <w:trHeight w:val="397"/>
                <w:jc w:val="center"/>
              </w:trPr>
              <w:tc>
                <w:tcPr>
                  <w:tcW w:w="855" w:type="dxa"/>
                  <w:tcBorders>
                    <w:top w:val="single" w:sz="8" w:space="0" w:color="auto"/>
                    <w:bottom w:val="single" w:sz="4" w:space="0" w:color="auto"/>
                    <w:right w:val="single" w:sz="4" w:space="0" w:color="auto"/>
                  </w:tcBorders>
                  <w:vAlign w:val="center"/>
                </w:tcPr>
                <w:p w14:paraId="1C643EDA" w14:textId="77777777" w:rsidR="00885E3C" w:rsidRDefault="002E2A28">
                  <w:pPr>
                    <w:jc w:val="center"/>
                    <w:rPr>
                      <w:b/>
                      <w:color w:val="000000"/>
                      <w:szCs w:val="21"/>
                    </w:rPr>
                  </w:pPr>
                  <w:r>
                    <w:rPr>
                      <w:b/>
                      <w:color w:val="000000"/>
                      <w:szCs w:val="21"/>
                    </w:rPr>
                    <w:t>序号</w:t>
                  </w:r>
                </w:p>
              </w:tc>
              <w:tc>
                <w:tcPr>
                  <w:tcW w:w="1471" w:type="dxa"/>
                  <w:tcBorders>
                    <w:top w:val="single" w:sz="8" w:space="0" w:color="auto"/>
                    <w:left w:val="single" w:sz="4" w:space="0" w:color="auto"/>
                    <w:bottom w:val="single" w:sz="4" w:space="0" w:color="auto"/>
                    <w:right w:val="single" w:sz="4" w:space="0" w:color="auto"/>
                  </w:tcBorders>
                  <w:vAlign w:val="center"/>
                </w:tcPr>
                <w:p w14:paraId="1C643EDB" w14:textId="77777777" w:rsidR="00885E3C" w:rsidRDefault="002E2A28">
                  <w:pPr>
                    <w:jc w:val="center"/>
                    <w:rPr>
                      <w:b/>
                      <w:color w:val="000000"/>
                      <w:szCs w:val="21"/>
                    </w:rPr>
                  </w:pPr>
                  <w:r>
                    <w:rPr>
                      <w:b/>
                      <w:color w:val="000000"/>
                      <w:szCs w:val="21"/>
                    </w:rPr>
                    <w:t>排放口编号</w:t>
                  </w:r>
                </w:p>
              </w:tc>
              <w:tc>
                <w:tcPr>
                  <w:tcW w:w="1473" w:type="dxa"/>
                  <w:tcBorders>
                    <w:top w:val="single" w:sz="8" w:space="0" w:color="auto"/>
                    <w:left w:val="single" w:sz="4" w:space="0" w:color="auto"/>
                    <w:bottom w:val="single" w:sz="4" w:space="0" w:color="auto"/>
                    <w:right w:val="single" w:sz="4" w:space="0" w:color="auto"/>
                  </w:tcBorders>
                  <w:vAlign w:val="center"/>
                </w:tcPr>
                <w:p w14:paraId="1C643EDC" w14:textId="77777777" w:rsidR="00885E3C" w:rsidRDefault="002E2A28">
                  <w:pPr>
                    <w:jc w:val="center"/>
                    <w:rPr>
                      <w:b/>
                      <w:color w:val="000000"/>
                      <w:szCs w:val="21"/>
                    </w:rPr>
                  </w:pPr>
                  <w:r>
                    <w:rPr>
                      <w:b/>
                      <w:color w:val="000000"/>
                      <w:szCs w:val="21"/>
                    </w:rPr>
                    <w:t>污染物种类</w:t>
                  </w:r>
                </w:p>
              </w:tc>
              <w:tc>
                <w:tcPr>
                  <w:tcW w:w="1634" w:type="dxa"/>
                  <w:tcBorders>
                    <w:top w:val="single" w:sz="8" w:space="0" w:color="auto"/>
                    <w:left w:val="single" w:sz="4" w:space="0" w:color="auto"/>
                    <w:bottom w:val="single" w:sz="4" w:space="0" w:color="auto"/>
                    <w:right w:val="single" w:sz="4" w:space="0" w:color="auto"/>
                  </w:tcBorders>
                  <w:vAlign w:val="center"/>
                </w:tcPr>
                <w:p w14:paraId="1C643EDD" w14:textId="77777777" w:rsidR="00885E3C" w:rsidRDefault="002E2A28">
                  <w:pPr>
                    <w:jc w:val="center"/>
                    <w:rPr>
                      <w:b/>
                      <w:color w:val="000000"/>
                      <w:szCs w:val="21"/>
                    </w:rPr>
                  </w:pPr>
                  <w:r>
                    <w:rPr>
                      <w:b/>
                      <w:color w:val="000000"/>
                      <w:szCs w:val="21"/>
                    </w:rPr>
                    <w:t>排放浓度</w:t>
                  </w:r>
                  <w:r>
                    <w:rPr>
                      <w:b/>
                      <w:color w:val="000000"/>
                      <w:szCs w:val="21"/>
                    </w:rPr>
                    <w:t>/</w:t>
                  </w:r>
                  <w:r>
                    <w:rPr>
                      <w:b/>
                      <w:color w:val="000000"/>
                      <w:szCs w:val="21"/>
                    </w:rPr>
                    <w:t>（</w:t>
                  </w:r>
                  <w:r>
                    <w:rPr>
                      <w:b/>
                      <w:color w:val="000000"/>
                      <w:szCs w:val="21"/>
                    </w:rPr>
                    <w:t>mg/L</w:t>
                  </w:r>
                  <w:r>
                    <w:rPr>
                      <w:b/>
                      <w:color w:val="000000"/>
                      <w:szCs w:val="21"/>
                    </w:rPr>
                    <w:t>）</w:t>
                  </w:r>
                </w:p>
              </w:tc>
              <w:tc>
                <w:tcPr>
                  <w:tcW w:w="1962" w:type="dxa"/>
                  <w:tcBorders>
                    <w:top w:val="single" w:sz="8" w:space="0" w:color="auto"/>
                    <w:left w:val="single" w:sz="4" w:space="0" w:color="auto"/>
                    <w:bottom w:val="single" w:sz="4" w:space="0" w:color="auto"/>
                    <w:right w:val="single" w:sz="4" w:space="0" w:color="auto"/>
                  </w:tcBorders>
                  <w:vAlign w:val="center"/>
                </w:tcPr>
                <w:p w14:paraId="1C643EDE" w14:textId="77777777" w:rsidR="00885E3C" w:rsidRDefault="002E2A28">
                  <w:pPr>
                    <w:jc w:val="center"/>
                    <w:rPr>
                      <w:b/>
                      <w:color w:val="000000"/>
                      <w:szCs w:val="21"/>
                    </w:rPr>
                  </w:pPr>
                  <w:r>
                    <w:rPr>
                      <w:b/>
                      <w:color w:val="000000"/>
                      <w:szCs w:val="21"/>
                    </w:rPr>
                    <w:t>日排放量</w:t>
                  </w:r>
                  <w:r>
                    <w:rPr>
                      <w:b/>
                      <w:color w:val="000000"/>
                      <w:szCs w:val="21"/>
                    </w:rPr>
                    <w:t>/</w:t>
                  </w:r>
                  <w:r>
                    <w:rPr>
                      <w:b/>
                      <w:color w:val="000000"/>
                      <w:szCs w:val="21"/>
                    </w:rPr>
                    <w:t>（</w:t>
                  </w:r>
                  <w:r>
                    <w:rPr>
                      <w:b/>
                      <w:color w:val="000000"/>
                      <w:szCs w:val="21"/>
                    </w:rPr>
                    <w:t>kg/d</w:t>
                  </w:r>
                  <w:r>
                    <w:rPr>
                      <w:b/>
                      <w:color w:val="000000"/>
                      <w:szCs w:val="21"/>
                    </w:rPr>
                    <w:t>）</w:t>
                  </w:r>
                </w:p>
              </w:tc>
              <w:tc>
                <w:tcPr>
                  <w:tcW w:w="1632" w:type="dxa"/>
                  <w:tcBorders>
                    <w:top w:val="single" w:sz="8" w:space="0" w:color="auto"/>
                    <w:left w:val="single" w:sz="4" w:space="0" w:color="auto"/>
                    <w:bottom w:val="single" w:sz="4" w:space="0" w:color="auto"/>
                  </w:tcBorders>
                  <w:vAlign w:val="center"/>
                </w:tcPr>
                <w:p w14:paraId="1C643EDF" w14:textId="77777777" w:rsidR="00885E3C" w:rsidRDefault="002E2A28">
                  <w:pPr>
                    <w:jc w:val="center"/>
                    <w:rPr>
                      <w:b/>
                      <w:color w:val="000000"/>
                      <w:szCs w:val="21"/>
                    </w:rPr>
                  </w:pPr>
                  <w:r>
                    <w:rPr>
                      <w:b/>
                      <w:color w:val="000000"/>
                      <w:szCs w:val="21"/>
                    </w:rPr>
                    <w:t>年排放量</w:t>
                  </w:r>
                  <w:r>
                    <w:rPr>
                      <w:b/>
                      <w:color w:val="000000"/>
                      <w:szCs w:val="21"/>
                    </w:rPr>
                    <w:t>/</w:t>
                  </w:r>
                  <w:r>
                    <w:rPr>
                      <w:b/>
                      <w:color w:val="000000"/>
                      <w:szCs w:val="21"/>
                    </w:rPr>
                    <w:t>（</w:t>
                  </w:r>
                  <w:r>
                    <w:rPr>
                      <w:b/>
                      <w:color w:val="000000"/>
                      <w:szCs w:val="21"/>
                    </w:rPr>
                    <w:t>t/a</w:t>
                  </w:r>
                  <w:r>
                    <w:rPr>
                      <w:b/>
                      <w:color w:val="000000"/>
                      <w:szCs w:val="21"/>
                    </w:rPr>
                    <w:t>）</w:t>
                  </w:r>
                </w:p>
              </w:tc>
            </w:tr>
            <w:tr w:rsidR="00885E3C" w14:paraId="1C643EE7" w14:textId="77777777">
              <w:trPr>
                <w:trHeight w:val="397"/>
                <w:jc w:val="center"/>
              </w:trPr>
              <w:tc>
                <w:tcPr>
                  <w:tcW w:w="855" w:type="dxa"/>
                  <w:tcBorders>
                    <w:top w:val="single" w:sz="4" w:space="0" w:color="auto"/>
                    <w:bottom w:val="single" w:sz="4" w:space="0" w:color="auto"/>
                    <w:right w:val="single" w:sz="4" w:space="0" w:color="auto"/>
                  </w:tcBorders>
                  <w:vAlign w:val="center"/>
                </w:tcPr>
                <w:p w14:paraId="1C643EE1" w14:textId="77777777" w:rsidR="00885E3C" w:rsidRDefault="002E2A28">
                  <w:pPr>
                    <w:snapToGrid w:val="0"/>
                    <w:jc w:val="center"/>
                    <w:rPr>
                      <w:color w:val="000000"/>
                      <w:szCs w:val="21"/>
                    </w:rPr>
                  </w:pPr>
                  <w:r>
                    <w:rPr>
                      <w:color w:val="000000"/>
                      <w:szCs w:val="21"/>
                    </w:rPr>
                    <w:t>1</w:t>
                  </w:r>
                </w:p>
              </w:tc>
              <w:tc>
                <w:tcPr>
                  <w:tcW w:w="1471" w:type="dxa"/>
                  <w:vMerge w:val="restart"/>
                  <w:tcBorders>
                    <w:top w:val="single" w:sz="4" w:space="0" w:color="auto"/>
                    <w:left w:val="single" w:sz="4" w:space="0" w:color="auto"/>
                    <w:bottom w:val="single" w:sz="4" w:space="0" w:color="auto"/>
                    <w:right w:val="single" w:sz="4" w:space="0" w:color="auto"/>
                  </w:tcBorders>
                  <w:vAlign w:val="center"/>
                </w:tcPr>
                <w:p w14:paraId="1C643EE2" w14:textId="77777777" w:rsidR="00885E3C" w:rsidRDefault="002E2A28">
                  <w:pPr>
                    <w:snapToGrid w:val="0"/>
                    <w:jc w:val="center"/>
                    <w:rPr>
                      <w:color w:val="000000"/>
                      <w:szCs w:val="21"/>
                    </w:rPr>
                  </w:pPr>
                  <w:r>
                    <w:rPr>
                      <w:color w:val="000000"/>
                      <w:szCs w:val="21"/>
                    </w:rPr>
                    <w:t>DW001</w:t>
                  </w:r>
                </w:p>
              </w:tc>
              <w:tc>
                <w:tcPr>
                  <w:tcW w:w="1473" w:type="dxa"/>
                  <w:tcBorders>
                    <w:top w:val="single" w:sz="4" w:space="0" w:color="auto"/>
                    <w:left w:val="single" w:sz="4" w:space="0" w:color="auto"/>
                    <w:bottom w:val="single" w:sz="4" w:space="0" w:color="auto"/>
                    <w:right w:val="single" w:sz="4" w:space="0" w:color="auto"/>
                  </w:tcBorders>
                  <w:vAlign w:val="center"/>
                </w:tcPr>
                <w:p w14:paraId="1C643EE3" w14:textId="77777777" w:rsidR="00885E3C" w:rsidRDefault="002E2A28">
                  <w:pPr>
                    <w:jc w:val="center"/>
                    <w:rPr>
                      <w:color w:val="000000"/>
                      <w:szCs w:val="21"/>
                    </w:rPr>
                  </w:pPr>
                  <w:r>
                    <w:rPr>
                      <w:bCs/>
                      <w:color w:val="000000"/>
                      <w:spacing w:val="-4"/>
                      <w:szCs w:val="21"/>
                    </w:rPr>
                    <w:t>COD</w:t>
                  </w:r>
                </w:p>
              </w:tc>
              <w:tc>
                <w:tcPr>
                  <w:tcW w:w="1634" w:type="dxa"/>
                  <w:tcBorders>
                    <w:top w:val="single" w:sz="4" w:space="0" w:color="auto"/>
                    <w:left w:val="single" w:sz="4" w:space="0" w:color="auto"/>
                    <w:bottom w:val="single" w:sz="4" w:space="0" w:color="auto"/>
                    <w:right w:val="single" w:sz="4" w:space="0" w:color="auto"/>
                  </w:tcBorders>
                  <w:vAlign w:val="center"/>
                </w:tcPr>
                <w:p w14:paraId="1C643EE4" w14:textId="77777777" w:rsidR="00885E3C" w:rsidRDefault="002E2A28">
                  <w:pPr>
                    <w:snapToGrid w:val="0"/>
                    <w:jc w:val="center"/>
                    <w:rPr>
                      <w:color w:val="000000"/>
                      <w:szCs w:val="21"/>
                    </w:rPr>
                  </w:pPr>
                  <w:r>
                    <w:rPr>
                      <w:rFonts w:hint="eastAsia"/>
                      <w:color w:val="000000"/>
                      <w:szCs w:val="21"/>
                    </w:rPr>
                    <w:t>1</w:t>
                  </w:r>
                  <w:r>
                    <w:rPr>
                      <w:color w:val="000000"/>
                      <w:szCs w:val="21"/>
                    </w:rPr>
                    <w:t>68</w:t>
                  </w:r>
                </w:p>
              </w:tc>
              <w:tc>
                <w:tcPr>
                  <w:tcW w:w="1962" w:type="dxa"/>
                  <w:tcBorders>
                    <w:top w:val="single" w:sz="4" w:space="0" w:color="auto"/>
                    <w:left w:val="single" w:sz="4" w:space="0" w:color="auto"/>
                    <w:bottom w:val="single" w:sz="4" w:space="0" w:color="auto"/>
                    <w:right w:val="single" w:sz="4" w:space="0" w:color="auto"/>
                  </w:tcBorders>
                  <w:vAlign w:val="center"/>
                </w:tcPr>
                <w:p w14:paraId="1C643EE5" w14:textId="77777777" w:rsidR="00885E3C" w:rsidRDefault="002E2A28">
                  <w:pPr>
                    <w:snapToGrid w:val="0"/>
                    <w:jc w:val="center"/>
                    <w:rPr>
                      <w:color w:val="000000"/>
                      <w:szCs w:val="21"/>
                    </w:rPr>
                  </w:pPr>
                  <w:r>
                    <w:rPr>
                      <w:rFonts w:hint="eastAsia"/>
                      <w:color w:val="000000"/>
                      <w:szCs w:val="21"/>
                    </w:rPr>
                    <w:t>0</w:t>
                  </w:r>
                  <w:r>
                    <w:rPr>
                      <w:color w:val="000000"/>
                      <w:szCs w:val="21"/>
                    </w:rPr>
                    <w:t>.0605</w:t>
                  </w:r>
                </w:p>
              </w:tc>
              <w:tc>
                <w:tcPr>
                  <w:tcW w:w="1632" w:type="dxa"/>
                  <w:tcBorders>
                    <w:top w:val="single" w:sz="4" w:space="0" w:color="auto"/>
                    <w:left w:val="single" w:sz="4" w:space="0" w:color="auto"/>
                    <w:bottom w:val="single" w:sz="4" w:space="0" w:color="auto"/>
                  </w:tcBorders>
                  <w:vAlign w:val="center"/>
                </w:tcPr>
                <w:p w14:paraId="1C643EE6" w14:textId="77777777" w:rsidR="00885E3C" w:rsidRDefault="002E2A28">
                  <w:pPr>
                    <w:snapToGrid w:val="0"/>
                    <w:jc w:val="center"/>
                    <w:rPr>
                      <w:color w:val="000000"/>
                      <w:szCs w:val="21"/>
                    </w:rPr>
                  </w:pPr>
                  <w:r>
                    <w:rPr>
                      <w:rFonts w:hint="eastAsia"/>
                      <w:color w:val="000000"/>
                      <w:szCs w:val="21"/>
                    </w:rPr>
                    <w:t>0</w:t>
                  </w:r>
                  <w:r>
                    <w:rPr>
                      <w:color w:val="000000"/>
                      <w:szCs w:val="21"/>
                    </w:rPr>
                    <w:t>.0181</w:t>
                  </w:r>
                </w:p>
              </w:tc>
            </w:tr>
            <w:tr w:rsidR="00885E3C" w14:paraId="1C643EEE" w14:textId="77777777">
              <w:trPr>
                <w:trHeight w:val="397"/>
                <w:jc w:val="center"/>
              </w:trPr>
              <w:tc>
                <w:tcPr>
                  <w:tcW w:w="855" w:type="dxa"/>
                  <w:tcBorders>
                    <w:top w:val="single" w:sz="4" w:space="0" w:color="auto"/>
                    <w:bottom w:val="single" w:sz="4" w:space="0" w:color="auto"/>
                    <w:right w:val="single" w:sz="4" w:space="0" w:color="auto"/>
                  </w:tcBorders>
                  <w:vAlign w:val="center"/>
                </w:tcPr>
                <w:p w14:paraId="1C643EE8" w14:textId="77777777" w:rsidR="00885E3C" w:rsidRDefault="002E2A28">
                  <w:pPr>
                    <w:snapToGrid w:val="0"/>
                    <w:jc w:val="center"/>
                    <w:rPr>
                      <w:color w:val="000000"/>
                      <w:szCs w:val="21"/>
                    </w:rPr>
                  </w:pPr>
                  <w:r>
                    <w:rPr>
                      <w:color w:val="000000"/>
                      <w:szCs w:val="21"/>
                    </w:rPr>
                    <w:t>2</w:t>
                  </w:r>
                </w:p>
              </w:tc>
              <w:tc>
                <w:tcPr>
                  <w:tcW w:w="1471" w:type="dxa"/>
                  <w:vMerge/>
                  <w:tcBorders>
                    <w:top w:val="single" w:sz="4" w:space="0" w:color="auto"/>
                    <w:left w:val="single" w:sz="4" w:space="0" w:color="auto"/>
                    <w:bottom w:val="single" w:sz="4" w:space="0" w:color="auto"/>
                    <w:right w:val="single" w:sz="4" w:space="0" w:color="auto"/>
                  </w:tcBorders>
                  <w:vAlign w:val="center"/>
                </w:tcPr>
                <w:p w14:paraId="1C643EE9" w14:textId="77777777" w:rsidR="00885E3C" w:rsidRDefault="00885E3C">
                  <w:pPr>
                    <w:snapToGrid w:val="0"/>
                    <w:jc w:val="center"/>
                    <w:rPr>
                      <w:color w:val="000000"/>
                      <w:szCs w:val="21"/>
                    </w:rPr>
                  </w:pPr>
                </w:p>
              </w:tc>
              <w:tc>
                <w:tcPr>
                  <w:tcW w:w="1473" w:type="dxa"/>
                  <w:tcBorders>
                    <w:top w:val="single" w:sz="4" w:space="0" w:color="auto"/>
                    <w:left w:val="single" w:sz="4" w:space="0" w:color="auto"/>
                    <w:bottom w:val="single" w:sz="4" w:space="0" w:color="auto"/>
                    <w:right w:val="single" w:sz="4" w:space="0" w:color="auto"/>
                  </w:tcBorders>
                  <w:vAlign w:val="center"/>
                </w:tcPr>
                <w:p w14:paraId="1C643EEA" w14:textId="77777777" w:rsidR="00885E3C" w:rsidRDefault="002E2A28">
                  <w:pPr>
                    <w:jc w:val="center"/>
                    <w:rPr>
                      <w:color w:val="000000"/>
                      <w:szCs w:val="21"/>
                    </w:rPr>
                  </w:pPr>
                  <w:r>
                    <w:rPr>
                      <w:bCs/>
                      <w:color w:val="000000"/>
                      <w:spacing w:val="-4"/>
                      <w:szCs w:val="21"/>
                    </w:rPr>
                    <w:t>NH</w:t>
                  </w:r>
                  <w:r>
                    <w:rPr>
                      <w:bCs/>
                      <w:color w:val="000000"/>
                      <w:spacing w:val="-4"/>
                      <w:szCs w:val="21"/>
                      <w:vertAlign w:val="subscript"/>
                    </w:rPr>
                    <w:t>3</w:t>
                  </w:r>
                  <w:r>
                    <w:rPr>
                      <w:bCs/>
                      <w:color w:val="000000"/>
                      <w:spacing w:val="-4"/>
                      <w:szCs w:val="21"/>
                    </w:rPr>
                    <w:t>-N</w:t>
                  </w:r>
                </w:p>
              </w:tc>
              <w:tc>
                <w:tcPr>
                  <w:tcW w:w="1634" w:type="dxa"/>
                  <w:tcBorders>
                    <w:top w:val="single" w:sz="4" w:space="0" w:color="auto"/>
                    <w:left w:val="single" w:sz="4" w:space="0" w:color="auto"/>
                    <w:bottom w:val="single" w:sz="4" w:space="0" w:color="auto"/>
                    <w:right w:val="single" w:sz="4" w:space="0" w:color="auto"/>
                  </w:tcBorders>
                  <w:vAlign w:val="center"/>
                </w:tcPr>
                <w:p w14:paraId="1C643EEB" w14:textId="77777777" w:rsidR="00885E3C" w:rsidRDefault="002E2A28">
                  <w:pPr>
                    <w:snapToGrid w:val="0"/>
                    <w:jc w:val="center"/>
                    <w:rPr>
                      <w:color w:val="000000"/>
                      <w:szCs w:val="21"/>
                    </w:rPr>
                  </w:pPr>
                  <w:r>
                    <w:rPr>
                      <w:rFonts w:hint="eastAsia"/>
                      <w:color w:val="000000"/>
                      <w:szCs w:val="21"/>
                    </w:rPr>
                    <w:t>1</w:t>
                  </w:r>
                  <w:r>
                    <w:rPr>
                      <w:color w:val="000000"/>
                      <w:szCs w:val="21"/>
                    </w:rPr>
                    <w:t>4.8</w:t>
                  </w:r>
                </w:p>
              </w:tc>
              <w:tc>
                <w:tcPr>
                  <w:tcW w:w="1962" w:type="dxa"/>
                  <w:tcBorders>
                    <w:top w:val="single" w:sz="4" w:space="0" w:color="auto"/>
                    <w:left w:val="single" w:sz="4" w:space="0" w:color="auto"/>
                    <w:bottom w:val="single" w:sz="4" w:space="0" w:color="auto"/>
                    <w:right w:val="single" w:sz="4" w:space="0" w:color="auto"/>
                  </w:tcBorders>
                  <w:vAlign w:val="center"/>
                </w:tcPr>
                <w:p w14:paraId="1C643EEC" w14:textId="77777777" w:rsidR="00885E3C" w:rsidRDefault="002E2A28">
                  <w:pPr>
                    <w:snapToGrid w:val="0"/>
                    <w:jc w:val="center"/>
                    <w:rPr>
                      <w:color w:val="000000"/>
                      <w:szCs w:val="21"/>
                    </w:rPr>
                  </w:pPr>
                  <w:r>
                    <w:rPr>
                      <w:rFonts w:hint="eastAsia"/>
                      <w:color w:val="000000"/>
                      <w:szCs w:val="21"/>
                    </w:rPr>
                    <w:t>0</w:t>
                  </w:r>
                  <w:r>
                    <w:rPr>
                      <w:color w:val="000000"/>
                      <w:szCs w:val="21"/>
                    </w:rPr>
                    <w:t>.0053</w:t>
                  </w:r>
                </w:p>
              </w:tc>
              <w:tc>
                <w:tcPr>
                  <w:tcW w:w="1632" w:type="dxa"/>
                  <w:tcBorders>
                    <w:top w:val="single" w:sz="4" w:space="0" w:color="auto"/>
                    <w:left w:val="single" w:sz="4" w:space="0" w:color="auto"/>
                    <w:bottom w:val="single" w:sz="4" w:space="0" w:color="auto"/>
                  </w:tcBorders>
                  <w:vAlign w:val="center"/>
                </w:tcPr>
                <w:p w14:paraId="1C643EED" w14:textId="77777777" w:rsidR="00885E3C" w:rsidRDefault="002E2A28">
                  <w:pPr>
                    <w:snapToGrid w:val="0"/>
                    <w:jc w:val="center"/>
                    <w:rPr>
                      <w:color w:val="000000"/>
                      <w:szCs w:val="21"/>
                    </w:rPr>
                  </w:pPr>
                  <w:r>
                    <w:rPr>
                      <w:rFonts w:hint="eastAsia"/>
                      <w:color w:val="000000"/>
                      <w:szCs w:val="21"/>
                    </w:rPr>
                    <w:t>0</w:t>
                  </w:r>
                  <w:r>
                    <w:rPr>
                      <w:color w:val="000000"/>
                      <w:szCs w:val="21"/>
                    </w:rPr>
                    <w:t>.0016</w:t>
                  </w:r>
                </w:p>
              </w:tc>
            </w:tr>
            <w:tr w:rsidR="00885E3C" w14:paraId="1C643EF5" w14:textId="77777777">
              <w:trPr>
                <w:trHeight w:val="397"/>
                <w:jc w:val="center"/>
              </w:trPr>
              <w:tc>
                <w:tcPr>
                  <w:tcW w:w="855" w:type="dxa"/>
                  <w:tcBorders>
                    <w:top w:val="single" w:sz="4" w:space="0" w:color="auto"/>
                    <w:bottom w:val="single" w:sz="4" w:space="0" w:color="auto"/>
                    <w:right w:val="single" w:sz="4" w:space="0" w:color="auto"/>
                  </w:tcBorders>
                  <w:vAlign w:val="center"/>
                </w:tcPr>
                <w:p w14:paraId="1C643EEF" w14:textId="77777777" w:rsidR="00885E3C" w:rsidRDefault="002E2A28">
                  <w:pPr>
                    <w:snapToGrid w:val="0"/>
                    <w:jc w:val="center"/>
                    <w:rPr>
                      <w:color w:val="000000"/>
                      <w:szCs w:val="21"/>
                    </w:rPr>
                  </w:pPr>
                  <w:r>
                    <w:rPr>
                      <w:color w:val="000000"/>
                      <w:szCs w:val="21"/>
                    </w:rPr>
                    <w:t>3</w:t>
                  </w:r>
                </w:p>
              </w:tc>
              <w:tc>
                <w:tcPr>
                  <w:tcW w:w="1471" w:type="dxa"/>
                  <w:vMerge/>
                  <w:tcBorders>
                    <w:top w:val="single" w:sz="4" w:space="0" w:color="auto"/>
                    <w:left w:val="single" w:sz="4" w:space="0" w:color="auto"/>
                    <w:bottom w:val="single" w:sz="4" w:space="0" w:color="auto"/>
                    <w:right w:val="single" w:sz="4" w:space="0" w:color="auto"/>
                  </w:tcBorders>
                  <w:vAlign w:val="center"/>
                </w:tcPr>
                <w:p w14:paraId="1C643EF0" w14:textId="77777777" w:rsidR="00885E3C" w:rsidRDefault="00885E3C">
                  <w:pPr>
                    <w:snapToGrid w:val="0"/>
                    <w:jc w:val="center"/>
                    <w:rPr>
                      <w:color w:val="000000"/>
                      <w:szCs w:val="21"/>
                    </w:rPr>
                  </w:pPr>
                </w:p>
              </w:tc>
              <w:tc>
                <w:tcPr>
                  <w:tcW w:w="1473" w:type="dxa"/>
                  <w:tcBorders>
                    <w:top w:val="single" w:sz="4" w:space="0" w:color="auto"/>
                    <w:left w:val="single" w:sz="4" w:space="0" w:color="auto"/>
                    <w:bottom w:val="single" w:sz="4" w:space="0" w:color="auto"/>
                    <w:right w:val="single" w:sz="4" w:space="0" w:color="auto"/>
                  </w:tcBorders>
                  <w:vAlign w:val="center"/>
                </w:tcPr>
                <w:p w14:paraId="1C643EF1" w14:textId="77777777" w:rsidR="00885E3C" w:rsidRDefault="002E2A28">
                  <w:pPr>
                    <w:jc w:val="center"/>
                    <w:rPr>
                      <w:color w:val="000000"/>
                      <w:szCs w:val="21"/>
                    </w:rPr>
                  </w:pPr>
                  <w:r>
                    <w:rPr>
                      <w:bCs/>
                      <w:color w:val="000000"/>
                      <w:spacing w:val="-4"/>
                      <w:szCs w:val="21"/>
                    </w:rPr>
                    <w:t>TP</w:t>
                  </w:r>
                </w:p>
              </w:tc>
              <w:tc>
                <w:tcPr>
                  <w:tcW w:w="1634" w:type="dxa"/>
                  <w:tcBorders>
                    <w:top w:val="single" w:sz="4" w:space="0" w:color="auto"/>
                    <w:left w:val="single" w:sz="4" w:space="0" w:color="auto"/>
                    <w:bottom w:val="single" w:sz="4" w:space="0" w:color="auto"/>
                    <w:right w:val="single" w:sz="4" w:space="0" w:color="auto"/>
                  </w:tcBorders>
                  <w:vAlign w:val="center"/>
                </w:tcPr>
                <w:p w14:paraId="1C643EF2" w14:textId="77777777" w:rsidR="00885E3C" w:rsidRDefault="002E2A28">
                  <w:pPr>
                    <w:snapToGrid w:val="0"/>
                    <w:jc w:val="center"/>
                    <w:rPr>
                      <w:color w:val="000000"/>
                      <w:szCs w:val="21"/>
                    </w:rPr>
                  </w:pPr>
                  <w:r>
                    <w:rPr>
                      <w:rFonts w:hint="eastAsia"/>
                      <w:color w:val="000000"/>
                      <w:szCs w:val="21"/>
                    </w:rPr>
                    <w:t>1</w:t>
                  </w:r>
                  <w:r>
                    <w:rPr>
                      <w:color w:val="000000"/>
                      <w:szCs w:val="21"/>
                    </w:rPr>
                    <w:t>.8</w:t>
                  </w:r>
                </w:p>
              </w:tc>
              <w:tc>
                <w:tcPr>
                  <w:tcW w:w="1962" w:type="dxa"/>
                  <w:tcBorders>
                    <w:top w:val="single" w:sz="4" w:space="0" w:color="auto"/>
                    <w:left w:val="single" w:sz="4" w:space="0" w:color="auto"/>
                    <w:bottom w:val="single" w:sz="4" w:space="0" w:color="auto"/>
                    <w:right w:val="single" w:sz="4" w:space="0" w:color="auto"/>
                  </w:tcBorders>
                  <w:vAlign w:val="center"/>
                </w:tcPr>
                <w:p w14:paraId="1C643EF3" w14:textId="77777777" w:rsidR="00885E3C" w:rsidRDefault="002E2A28">
                  <w:pPr>
                    <w:snapToGrid w:val="0"/>
                    <w:jc w:val="center"/>
                    <w:rPr>
                      <w:color w:val="000000"/>
                      <w:szCs w:val="21"/>
                    </w:rPr>
                  </w:pPr>
                  <w:r>
                    <w:rPr>
                      <w:rFonts w:hint="eastAsia"/>
                      <w:color w:val="000000"/>
                      <w:szCs w:val="21"/>
                    </w:rPr>
                    <w:t>0</w:t>
                  </w:r>
                  <w:r>
                    <w:rPr>
                      <w:color w:val="000000"/>
                      <w:szCs w:val="21"/>
                    </w:rPr>
                    <w:t>.0006</w:t>
                  </w:r>
                </w:p>
              </w:tc>
              <w:tc>
                <w:tcPr>
                  <w:tcW w:w="1632" w:type="dxa"/>
                  <w:tcBorders>
                    <w:top w:val="single" w:sz="4" w:space="0" w:color="auto"/>
                    <w:left w:val="single" w:sz="4" w:space="0" w:color="auto"/>
                    <w:bottom w:val="single" w:sz="4" w:space="0" w:color="auto"/>
                  </w:tcBorders>
                  <w:vAlign w:val="center"/>
                </w:tcPr>
                <w:p w14:paraId="1C643EF4" w14:textId="77777777" w:rsidR="00885E3C" w:rsidRDefault="002E2A28">
                  <w:pPr>
                    <w:snapToGrid w:val="0"/>
                    <w:jc w:val="center"/>
                    <w:rPr>
                      <w:color w:val="000000"/>
                      <w:szCs w:val="21"/>
                    </w:rPr>
                  </w:pPr>
                  <w:r>
                    <w:rPr>
                      <w:rFonts w:hint="eastAsia"/>
                      <w:color w:val="000000"/>
                      <w:szCs w:val="21"/>
                    </w:rPr>
                    <w:t>0</w:t>
                  </w:r>
                  <w:r>
                    <w:rPr>
                      <w:color w:val="000000"/>
                      <w:szCs w:val="21"/>
                    </w:rPr>
                    <w:t>.0002</w:t>
                  </w:r>
                </w:p>
              </w:tc>
            </w:tr>
            <w:tr w:rsidR="00885E3C" w14:paraId="1C643EFC" w14:textId="77777777">
              <w:trPr>
                <w:trHeight w:val="397"/>
                <w:jc w:val="center"/>
              </w:trPr>
              <w:tc>
                <w:tcPr>
                  <w:tcW w:w="855" w:type="dxa"/>
                  <w:tcBorders>
                    <w:top w:val="single" w:sz="4" w:space="0" w:color="auto"/>
                    <w:bottom w:val="single" w:sz="8" w:space="0" w:color="auto"/>
                    <w:right w:val="single" w:sz="4" w:space="0" w:color="auto"/>
                  </w:tcBorders>
                  <w:vAlign w:val="center"/>
                </w:tcPr>
                <w:p w14:paraId="1C643EF6" w14:textId="77777777" w:rsidR="00885E3C" w:rsidRDefault="002E2A28">
                  <w:pPr>
                    <w:snapToGrid w:val="0"/>
                    <w:jc w:val="center"/>
                    <w:rPr>
                      <w:color w:val="000000"/>
                      <w:szCs w:val="21"/>
                    </w:rPr>
                  </w:pPr>
                  <w:r>
                    <w:rPr>
                      <w:color w:val="000000"/>
                      <w:szCs w:val="21"/>
                    </w:rPr>
                    <w:t>4</w:t>
                  </w:r>
                </w:p>
              </w:tc>
              <w:tc>
                <w:tcPr>
                  <w:tcW w:w="1471" w:type="dxa"/>
                  <w:vMerge/>
                  <w:tcBorders>
                    <w:top w:val="single" w:sz="4" w:space="0" w:color="auto"/>
                    <w:left w:val="single" w:sz="4" w:space="0" w:color="auto"/>
                    <w:bottom w:val="single" w:sz="8" w:space="0" w:color="auto"/>
                    <w:right w:val="single" w:sz="4" w:space="0" w:color="auto"/>
                  </w:tcBorders>
                  <w:vAlign w:val="center"/>
                </w:tcPr>
                <w:p w14:paraId="1C643EF7" w14:textId="77777777" w:rsidR="00885E3C" w:rsidRDefault="00885E3C">
                  <w:pPr>
                    <w:snapToGrid w:val="0"/>
                    <w:jc w:val="center"/>
                    <w:rPr>
                      <w:color w:val="000000"/>
                      <w:szCs w:val="21"/>
                    </w:rPr>
                  </w:pPr>
                </w:p>
              </w:tc>
              <w:tc>
                <w:tcPr>
                  <w:tcW w:w="1473" w:type="dxa"/>
                  <w:tcBorders>
                    <w:top w:val="single" w:sz="4" w:space="0" w:color="auto"/>
                    <w:left w:val="single" w:sz="4" w:space="0" w:color="auto"/>
                    <w:bottom w:val="single" w:sz="8" w:space="0" w:color="auto"/>
                    <w:right w:val="single" w:sz="4" w:space="0" w:color="auto"/>
                  </w:tcBorders>
                  <w:vAlign w:val="center"/>
                </w:tcPr>
                <w:p w14:paraId="1C643EF8" w14:textId="77777777" w:rsidR="00885E3C" w:rsidRDefault="002E2A28">
                  <w:pPr>
                    <w:jc w:val="center"/>
                    <w:rPr>
                      <w:color w:val="000000"/>
                      <w:szCs w:val="21"/>
                    </w:rPr>
                  </w:pPr>
                  <w:r>
                    <w:rPr>
                      <w:bCs/>
                      <w:color w:val="000000"/>
                      <w:spacing w:val="-4"/>
                      <w:szCs w:val="21"/>
                    </w:rPr>
                    <w:t>TN</w:t>
                  </w:r>
                </w:p>
              </w:tc>
              <w:tc>
                <w:tcPr>
                  <w:tcW w:w="1634" w:type="dxa"/>
                  <w:tcBorders>
                    <w:top w:val="single" w:sz="4" w:space="0" w:color="auto"/>
                    <w:left w:val="single" w:sz="4" w:space="0" w:color="auto"/>
                    <w:bottom w:val="single" w:sz="8" w:space="0" w:color="auto"/>
                    <w:right w:val="single" w:sz="4" w:space="0" w:color="auto"/>
                  </w:tcBorders>
                  <w:vAlign w:val="center"/>
                </w:tcPr>
                <w:p w14:paraId="1C643EF9" w14:textId="77777777" w:rsidR="00885E3C" w:rsidRDefault="002E2A28">
                  <w:pPr>
                    <w:snapToGrid w:val="0"/>
                    <w:jc w:val="center"/>
                    <w:rPr>
                      <w:color w:val="000000"/>
                      <w:szCs w:val="21"/>
                    </w:rPr>
                  </w:pPr>
                  <w:r>
                    <w:rPr>
                      <w:rFonts w:hint="eastAsia"/>
                      <w:color w:val="000000"/>
                      <w:szCs w:val="21"/>
                    </w:rPr>
                    <w:t>1</w:t>
                  </w:r>
                  <w:r>
                    <w:rPr>
                      <w:color w:val="000000"/>
                      <w:szCs w:val="21"/>
                    </w:rPr>
                    <w:t>7.7</w:t>
                  </w:r>
                </w:p>
              </w:tc>
              <w:tc>
                <w:tcPr>
                  <w:tcW w:w="1962" w:type="dxa"/>
                  <w:tcBorders>
                    <w:top w:val="single" w:sz="4" w:space="0" w:color="auto"/>
                    <w:left w:val="single" w:sz="4" w:space="0" w:color="auto"/>
                    <w:bottom w:val="single" w:sz="8" w:space="0" w:color="auto"/>
                    <w:right w:val="single" w:sz="4" w:space="0" w:color="auto"/>
                  </w:tcBorders>
                  <w:vAlign w:val="center"/>
                </w:tcPr>
                <w:p w14:paraId="1C643EFA" w14:textId="77777777" w:rsidR="00885E3C" w:rsidRDefault="002E2A28">
                  <w:pPr>
                    <w:snapToGrid w:val="0"/>
                    <w:jc w:val="center"/>
                    <w:rPr>
                      <w:color w:val="000000"/>
                      <w:szCs w:val="21"/>
                    </w:rPr>
                  </w:pPr>
                  <w:r>
                    <w:rPr>
                      <w:rFonts w:hint="eastAsia"/>
                      <w:color w:val="000000"/>
                      <w:szCs w:val="21"/>
                    </w:rPr>
                    <w:t>0</w:t>
                  </w:r>
                  <w:r>
                    <w:rPr>
                      <w:color w:val="000000"/>
                      <w:szCs w:val="21"/>
                    </w:rPr>
                    <w:t>.0064</w:t>
                  </w:r>
                </w:p>
              </w:tc>
              <w:tc>
                <w:tcPr>
                  <w:tcW w:w="1632" w:type="dxa"/>
                  <w:tcBorders>
                    <w:top w:val="single" w:sz="4" w:space="0" w:color="auto"/>
                    <w:left w:val="single" w:sz="4" w:space="0" w:color="auto"/>
                    <w:bottom w:val="single" w:sz="8" w:space="0" w:color="auto"/>
                  </w:tcBorders>
                  <w:vAlign w:val="center"/>
                </w:tcPr>
                <w:p w14:paraId="1C643EFB" w14:textId="77777777" w:rsidR="00885E3C" w:rsidRDefault="002E2A28">
                  <w:pPr>
                    <w:snapToGrid w:val="0"/>
                    <w:jc w:val="center"/>
                    <w:rPr>
                      <w:color w:val="000000"/>
                      <w:szCs w:val="21"/>
                    </w:rPr>
                  </w:pPr>
                  <w:r>
                    <w:rPr>
                      <w:rFonts w:hint="eastAsia"/>
                      <w:color w:val="000000"/>
                      <w:szCs w:val="21"/>
                    </w:rPr>
                    <w:t>0</w:t>
                  </w:r>
                  <w:r>
                    <w:rPr>
                      <w:color w:val="000000"/>
                      <w:szCs w:val="21"/>
                    </w:rPr>
                    <w:t>.0019</w:t>
                  </w:r>
                </w:p>
              </w:tc>
            </w:tr>
          </w:tbl>
          <w:p w14:paraId="1C643EFD" w14:textId="77777777" w:rsidR="00885E3C" w:rsidRDefault="002E2A28">
            <w:pPr>
              <w:adjustRightInd w:val="0"/>
              <w:snapToGrid w:val="0"/>
              <w:spacing w:line="460" w:lineRule="exact"/>
              <w:ind w:firstLineChars="200" w:firstLine="480"/>
              <w:rPr>
                <w:color w:val="000000"/>
                <w:sz w:val="24"/>
              </w:rPr>
            </w:pPr>
            <w:r>
              <w:rPr>
                <w:color w:val="000000"/>
                <w:sz w:val="24"/>
              </w:rPr>
              <w:t>由上表可知，本项目废水污染物出厂排放总量：</w:t>
            </w:r>
            <w:r>
              <w:rPr>
                <w:color w:val="000000"/>
                <w:sz w:val="24"/>
              </w:rPr>
              <w:t>COD 0.0181t/a</w:t>
            </w:r>
            <w:r>
              <w:rPr>
                <w:color w:val="000000"/>
                <w:sz w:val="24"/>
              </w:rPr>
              <w:t>、</w:t>
            </w:r>
            <w:r>
              <w:rPr>
                <w:color w:val="000000"/>
                <w:sz w:val="24"/>
              </w:rPr>
              <w:t>NH</w:t>
            </w:r>
            <w:r>
              <w:rPr>
                <w:color w:val="000000"/>
                <w:sz w:val="24"/>
                <w:vertAlign w:val="subscript"/>
              </w:rPr>
              <w:t>3</w:t>
            </w:r>
            <w:r>
              <w:rPr>
                <w:color w:val="000000"/>
                <w:sz w:val="24"/>
              </w:rPr>
              <w:t>-N 0.0016t/a</w:t>
            </w:r>
            <w:r>
              <w:rPr>
                <w:color w:val="000000"/>
                <w:sz w:val="24"/>
              </w:rPr>
              <w:t>、</w:t>
            </w:r>
            <w:r>
              <w:rPr>
                <w:color w:val="000000"/>
                <w:sz w:val="24"/>
              </w:rPr>
              <w:t>TP 0.0002t/a</w:t>
            </w:r>
            <w:r>
              <w:rPr>
                <w:color w:val="000000"/>
                <w:sz w:val="24"/>
              </w:rPr>
              <w:t>、</w:t>
            </w:r>
            <w:r>
              <w:rPr>
                <w:color w:val="000000"/>
                <w:sz w:val="24"/>
              </w:rPr>
              <w:t>TN 0.0019t/a</w:t>
            </w:r>
            <w:r>
              <w:rPr>
                <w:color w:val="000000"/>
                <w:sz w:val="24"/>
              </w:rPr>
              <w:t>，经</w:t>
            </w:r>
            <w:r>
              <w:rPr>
                <w:rFonts w:hint="eastAsia"/>
                <w:bCs/>
                <w:color w:val="000000"/>
                <w:sz w:val="24"/>
              </w:rPr>
              <w:t>新乡县综合</w:t>
            </w:r>
            <w:r>
              <w:rPr>
                <w:bCs/>
                <w:color w:val="000000"/>
                <w:sz w:val="24"/>
              </w:rPr>
              <w:t>污水处理厂</w:t>
            </w:r>
            <w:r>
              <w:rPr>
                <w:color w:val="000000"/>
                <w:sz w:val="24"/>
              </w:rPr>
              <w:t>处理后废水污染物排放总量：</w:t>
            </w:r>
            <w:r>
              <w:rPr>
                <w:color w:val="000000"/>
                <w:sz w:val="24"/>
              </w:rPr>
              <w:t>COD 0.0043t/a</w:t>
            </w:r>
            <w:r>
              <w:rPr>
                <w:color w:val="000000"/>
                <w:sz w:val="24"/>
              </w:rPr>
              <w:t>、</w:t>
            </w:r>
            <w:r>
              <w:rPr>
                <w:color w:val="000000"/>
                <w:sz w:val="24"/>
              </w:rPr>
              <w:t>NH</w:t>
            </w:r>
            <w:r>
              <w:rPr>
                <w:color w:val="000000"/>
                <w:sz w:val="24"/>
                <w:vertAlign w:val="subscript"/>
              </w:rPr>
              <w:t>3</w:t>
            </w:r>
            <w:r>
              <w:rPr>
                <w:color w:val="000000"/>
                <w:sz w:val="24"/>
              </w:rPr>
              <w:t>-N 0.0002t/a</w:t>
            </w:r>
            <w:r>
              <w:rPr>
                <w:color w:val="000000"/>
                <w:sz w:val="24"/>
              </w:rPr>
              <w:t>、</w:t>
            </w:r>
            <w:r>
              <w:rPr>
                <w:color w:val="000000"/>
                <w:sz w:val="24"/>
              </w:rPr>
              <w:t>TP 0.00004t/a</w:t>
            </w:r>
            <w:r>
              <w:rPr>
                <w:color w:val="000000"/>
                <w:sz w:val="24"/>
              </w:rPr>
              <w:t>、</w:t>
            </w:r>
            <w:r>
              <w:rPr>
                <w:color w:val="000000"/>
                <w:sz w:val="24"/>
              </w:rPr>
              <w:t>TN 0.0016t/a</w:t>
            </w:r>
            <w:r>
              <w:rPr>
                <w:color w:val="000000"/>
                <w:sz w:val="24"/>
              </w:rPr>
              <w:t>。</w:t>
            </w:r>
          </w:p>
          <w:p w14:paraId="1C643EFE" w14:textId="77777777" w:rsidR="00885E3C" w:rsidRDefault="002E2A28">
            <w:pPr>
              <w:adjustRightInd w:val="0"/>
              <w:snapToGrid w:val="0"/>
              <w:spacing w:line="460" w:lineRule="exact"/>
              <w:ind w:firstLineChars="200" w:firstLine="482"/>
              <w:rPr>
                <w:b/>
                <w:sz w:val="24"/>
              </w:rPr>
            </w:pPr>
            <w:r>
              <w:rPr>
                <w:rFonts w:hint="eastAsia"/>
                <w:b/>
                <w:color w:val="000000"/>
                <w:sz w:val="24"/>
              </w:rPr>
              <w:t>4</w:t>
            </w:r>
            <w:r>
              <w:rPr>
                <w:b/>
                <w:color w:val="000000"/>
                <w:sz w:val="24"/>
              </w:rPr>
              <w:t>、</w:t>
            </w:r>
            <w:r>
              <w:rPr>
                <w:b/>
                <w:sz w:val="24"/>
              </w:rPr>
              <w:t>全厂</w:t>
            </w:r>
            <w:r>
              <w:rPr>
                <w:rFonts w:hint="eastAsia"/>
                <w:b/>
                <w:sz w:val="24"/>
              </w:rPr>
              <w:t>废水</w:t>
            </w:r>
            <w:r>
              <w:rPr>
                <w:b/>
                <w:sz w:val="24"/>
              </w:rPr>
              <w:t>污染物排放</w:t>
            </w:r>
            <w:r>
              <w:rPr>
                <w:b/>
                <w:sz w:val="24"/>
              </w:rPr>
              <w:t>“</w:t>
            </w:r>
            <w:r>
              <w:rPr>
                <w:b/>
                <w:sz w:val="24"/>
              </w:rPr>
              <w:t>三笔账</w:t>
            </w:r>
            <w:r>
              <w:rPr>
                <w:b/>
                <w:sz w:val="24"/>
              </w:rPr>
              <w:t>”</w:t>
            </w:r>
            <w:r>
              <w:rPr>
                <w:b/>
                <w:sz w:val="24"/>
              </w:rPr>
              <w:t>情况</w:t>
            </w:r>
          </w:p>
          <w:p w14:paraId="1C643EFF" w14:textId="77777777" w:rsidR="00885E3C" w:rsidRDefault="002E2A28">
            <w:pPr>
              <w:adjustRightInd w:val="0"/>
              <w:snapToGrid w:val="0"/>
              <w:spacing w:line="460" w:lineRule="exact"/>
              <w:ind w:firstLineChars="200" w:firstLine="480"/>
              <w:rPr>
                <w:rFonts w:eastAsia="黑体"/>
                <w:kern w:val="0"/>
                <w:sz w:val="24"/>
              </w:rPr>
            </w:pPr>
            <w:r>
              <w:rPr>
                <w:rFonts w:eastAsia="黑体"/>
                <w:kern w:val="0"/>
                <w:sz w:val="24"/>
              </w:rPr>
              <w:t>表</w:t>
            </w:r>
            <w:r>
              <w:rPr>
                <w:rFonts w:eastAsia="黑体" w:hint="eastAsia"/>
                <w:kern w:val="0"/>
                <w:sz w:val="24"/>
              </w:rPr>
              <w:t>2</w:t>
            </w:r>
            <w:r>
              <w:rPr>
                <w:rFonts w:eastAsia="黑体"/>
                <w:kern w:val="0"/>
                <w:sz w:val="24"/>
              </w:rPr>
              <w:t xml:space="preserve">9       </w:t>
            </w:r>
            <w:r>
              <w:rPr>
                <w:rFonts w:eastAsia="黑体" w:hint="eastAsia"/>
                <w:kern w:val="0"/>
                <w:sz w:val="24"/>
              </w:rPr>
              <w:t xml:space="preserve"> </w:t>
            </w:r>
            <w:r>
              <w:rPr>
                <w:rFonts w:eastAsia="黑体"/>
                <w:kern w:val="0"/>
                <w:sz w:val="24"/>
              </w:rPr>
              <w:t xml:space="preserve">   </w:t>
            </w:r>
            <w:r>
              <w:rPr>
                <w:rFonts w:eastAsia="黑体"/>
                <w:kern w:val="0"/>
                <w:sz w:val="24"/>
              </w:rPr>
              <w:t>全厂污染物排放</w:t>
            </w:r>
            <w:r>
              <w:rPr>
                <w:rFonts w:eastAsia="黑体"/>
                <w:kern w:val="0"/>
                <w:sz w:val="24"/>
              </w:rPr>
              <w:t>“</w:t>
            </w:r>
            <w:r>
              <w:rPr>
                <w:rFonts w:eastAsia="黑体" w:hint="eastAsia"/>
                <w:kern w:val="0"/>
                <w:sz w:val="24"/>
              </w:rPr>
              <w:t>三笔账</w:t>
            </w:r>
            <w:r>
              <w:rPr>
                <w:rFonts w:eastAsia="黑体"/>
                <w:kern w:val="0"/>
                <w:sz w:val="24"/>
              </w:rPr>
              <w:t>”</w:t>
            </w:r>
            <w:r>
              <w:rPr>
                <w:rFonts w:eastAsia="黑体"/>
                <w:kern w:val="0"/>
                <w:sz w:val="24"/>
              </w:rPr>
              <w:t>一览表</w:t>
            </w:r>
            <w:r>
              <w:rPr>
                <w:rFonts w:eastAsia="黑体"/>
                <w:kern w:val="0"/>
                <w:sz w:val="24"/>
              </w:rPr>
              <w:t xml:space="preserve">        </w:t>
            </w:r>
            <w:r>
              <w:rPr>
                <w:rFonts w:eastAsia="黑体"/>
                <w:kern w:val="0"/>
                <w:sz w:val="24"/>
              </w:rPr>
              <w:t>单位：</w:t>
            </w:r>
            <w:r>
              <w:rPr>
                <w:rFonts w:eastAsia="黑体"/>
                <w:kern w:val="0"/>
                <w:sz w:val="24"/>
              </w:rPr>
              <w:t>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6"/>
              <w:gridCol w:w="1085"/>
              <w:gridCol w:w="1452"/>
              <w:gridCol w:w="1452"/>
              <w:gridCol w:w="1130"/>
              <w:gridCol w:w="1130"/>
              <w:gridCol w:w="991"/>
            </w:tblGrid>
            <w:tr w:rsidR="00885E3C" w14:paraId="1C643F08" w14:textId="77777777">
              <w:trPr>
                <w:cantSplit/>
                <w:trHeight w:val="397"/>
                <w:jc w:val="center"/>
              </w:trPr>
              <w:tc>
                <w:tcPr>
                  <w:tcW w:w="1791" w:type="dxa"/>
                  <w:gridSpan w:val="2"/>
                  <w:vMerge w:val="restart"/>
                  <w:tcMar>
                    <w:left w:w="28" w:type="dxa"/>
                    <w:right w:w="28" w:type="dxa"/>
                  </w:tcMar>
                  <w:vAlign w:val="center"/>
                </w:tcPr>
                <w:p w14:paraId="1C643F00" w14:textId="77777777" w:rsidR="00885E3C" w:rsidRDefault="002E2A28">
                  <w:pPr>
                    <w:jc w:val="center"/>
                    <w:rPr>
                      <w:b/>
                      <w:kern w:val="0"/>
                      <w:szCs w:val="21"/>
                    </w:rPr>
                  </w:pPr>
                  <w:r>
                    <w:rPr>
                      <w:b/>
                      <w:kern w:val="0"/>
                      <w:szCs w:val="21"/>
                    </w:rPr>
                    <w:t>污染物</w:t>
                  </w:r>
                </w:p>
              </w:tc>
              <w:tc>
                <w:tcPr>
                  <w:tcW w:w="2904" w:type="dxa"/>
                  <w:gridSpan w:val="2"/>
                  <w:tcMar>
                    <w:left w:w="28" w:type="dxa"/>
                    <w:right w:w="28" w:type="dxa"/>
                  </w:tcMar>
                  <w:vAlign w:val="center"/>
                </w:tcPr>
                <w:p w14:paraId="1C643F01" w14:textId="77777777" w:rsidR="00885E3C" w:rsidRDefault="002E2A28">
                  <w:pPr>
                    <w:widowControl/>
                    <w:jc w:val="center"/>
                    <w:rPr>
                      <w:b/>
                      <w:kern w:val="0"/>
                      <w:szCs w:val="21"/>
                    </w:rPr>
                  </w:pPr>
                  <w:r>
                    <w:rPr>
                      <w:rFonts w:hint="eastAsia"/>
                      <w:b/>
                      <w:kern w:val="0"/>
                      <w:szCs w:val="21"/>
                    </w:rPr>
                    <w:t>在建</w:t>
                  </w:r>
                  <w:r>
                    <w:rPr>
                      <w:b/>
                      <w:kern w:val="0"/>
                      <w:szCs w:val="21"/>
                    </w:rPr>
                    <w:t>工程</w:t>
                  </w:r>
                </w:p>
              </w:tc>
              <w:tc>
                <w:tcPr>
                  <w:tcW w:w="1130" w:type="dxa"/>
                  <w:vMerge w:val="restart"/>
                  <w:tcMar>
                    <w:left w:w="28" w:type="dxa"/>
                    <w:right w:w="28" w:type="dxa"/>
                  </w:tcMar>
                  <w:vAlign w:val="center"/>
                </w:tcPr>
                <w:p w14:paraId="1C643F02" w14:textId="77777777" w:rsidR="00885E3C" w:rsidRDefault="002E2A28">
                  <w:pPr>
                    <w:widowControl/>
                    <w:jc w:val="center"/>
                    <w:rPr>
                      <w:b/>
                      <w:kern w:val="0"/>
                      <w:szCs w:val="21"/>
                    </w:rPr>
                  </w:pPr>
                  <w:r>
                    <w:rPr>
                      <w:b/>
                      <w:kern w:val="0"/>
                      <w:szCs w:val="21"/>
                    </w:rPr>
                    <w:t>本工程</w:t>
                  </w:r>
                </w:p>
                <w:p w14:paraId="1C643F03" w14:textId="77777777" w:rsidR="00885E3C" w:rsidRDefault="002E2A28">
                  <w:pPr>
                    <w:jc w:val="center"/>
                    <w:rPr>
                      <w:b/>
                      <w:kern w:val="0"/>
                      <w:szCs w:val="21"/>
                    </w:rPr>
                  </w:pPr>
                  <w:r>
                    <w:rPr>
                      <w:b/>
                      <w:kern w:val="0"/>
                      <w:szCs w:val="21"/>
                    </w:rPr>
                    <w:t>排放量</w:t>
                  </w:r>
                </w:p>
              </w:tc>
              <w:tc>
                <w:tcPr>
                  <w:tcW w:w="1130" w:type="dxa"/>
                  <w:vMerge w:val="restart"/>
                  <w:tcMar>
                    <w:left w:w="28" w:type="dxa"/>
                    <w:right w:w="28" w:type="dxa"/>
                  </w:tcMar>
                  <w:vAlign w:val="center"/>
                </w:tcPr>
                <w:p w14:paraId="1C643F04" w14:textId="77777777" w:rsidR="00885E3C" w:rsidRDefault="002E2A28">
                  <w:pPr>
                    <w:jc w:val="center"/>
                    <w:rPr>
                      <w:b/>
                      <w:color w:val="000000" w:themeColor="text1"/>
                      <w:kern w:val="0"/>
                      <w:szCs w:val="21"/>
                    </w:rPr>
                  </w:pPr>
                  <w:r>
                    <w:rPr>
                      <w:b/>
                      <w:color w:val="000000" w:themeColor="text1"/>
                      <w:kern w:val="0"/>
                      <w:szCs w:val="21"/>
                    </w:rPr>
                    <w:t>全厂排</w:t>
                  </w:r>
                </w:p>
                <w:p w14:paraId="1C643F05" w14:textId="77777777" w:rsidR="00885E3C" w:rsidRDefault="002E2A28">
                  <w:pPr>
                    <w:jc w:val="center"/>
                    <w:rPr>
                      <w:b/>
                      <w:color w:val="000000" w:themeColor="text1"/>
                      <w:kern w:val="0"/>
                      <w:szCs w:val="21"/>
                    </w:rPr>
                  </w:pPr>
                  <w:r>
                    <w:rPr>
                      <w:b/>
                      <w:color w:val="000000" w:themeColor="text1"/>
                      <w:kern w:val="0"/>
                      <w:szCs w:val="21"/>
                    </w:rPr>
                    <w:t>放总量</w:t>
                  </w:r>
                </w:p>
              </w:tc>
              <w:tc>
                <w:tcPr>
                  <w:tcW w:w="991" w:type="dxa"/>
                  <w:vMerge w:val="restart"/>
                  <w:tcMar>
                    <w:left w:w="28" w:type="dxa"/>
                    <w:right w:w="28" w:type="dxa"/>
                  </w:tcMar>
                  <w:vAlign w:val="center"/>
                </w:tcPr>
                <w:p w14:paraId="1C643F06" w14:textId="77777777" w:rsidR="00885E3C" w:rsidRDefault="002E2A28">
                  <w:pPr>
                    <w:jc w:val="center"/>
                    <w:rPr>
                      <w:b/>
                      <w:color w:val="000000" w:themeColor="text1"/>
                      <w:kern w:val="0"/>
                      <w:szCs w:val="21"/>
                    </w:rPr>
                  </w:pPr>
                  <w:r>
                    <w:rPr>
                      <w:rFonts w:hint="eastAsia"/>
                      <w:b/>
                      <w:color w:val="000000" w:themeColor="text1"/>
                      <w:kern w:val="0"/>
                      <w:szCs w:val="21"/>
                    </w:rPr>
                    <w:t>排放</w:t>
                  </w:r>
                </w:p>
                <w:p w14:paraId="1C643F07" w14:textId="77777777" w:rsidR="00885E3C" w:rsidRDefault="002E2A28">
                  <w:pPr>
                    <w:jc w:val="center"/>
                    <w:rPr>
                      <w:b/>
                      <w:color w:val="000000" w:themeColor="text1"/>
                      <w:kern w:val="0"/>
                      <w:szCs w:val="21"/>
                    </w:rPr>
                  </w:pPr>
                  <w:r>
                    <w:rPr>
                      <w:b/>
                      <w:color w:val="000000" w:themeColor="text1"/>
                      <w:kern w:val="0"/>
                      <w:szCs w:val="21"/>
                    </w:rPr>
                    <w:t>增减量</w:t>
                  </w:r>
                </w:p>
              </w:tc>
            </w:tr>
            <w:tr w:rsidR="00885E3C" w14:paraId="1C643F0F" w14:textId="77777777">
              <w:trPr>
                <w:cantSplit/>
                <w:trHeight w:val="397"/>
                <w:jc w:val="center"/>
              </w:trPr>
              <w:tc>
                <w:tcPr>
                  <w:tcW w:w="1791" w:type="dxa"/>
                  <w:gridSpan w:val="2"/>
                  <w:vMerge/>
                  <w:tcMar>
                    <w:left w:w="28" w:type="dxa"/>
                    <w:right w:w="28" w:type="dxa"/>
                  </w:tcMar>
                  <w:vAlign w:val="center"/>
                </w:tcPr>
                <w:p w14:paraId="1C643F09" w14:textId="77777777" w:rsidR="00885E3C" w:rsidRDefault="00885E3C">
                  <w:pPr>
                    <w:widowControl/>
                    <w:jc w:val="center"/>
                    <w:rPr>
                      <w:b/>
                      <w:kern w:val="0"/>
                      <w:szCs w:val="21"/>
                    </w:rPr>
                  </w:pPr>
                </w:p>
              </w:tc>
              <w:tc>
                <w:tcPr>
                  <w:tcW w:w="1452" w:type="dxa"/>
                  <w:tcMar>
                    <w:left w:w="28" w:type="dxa"/>
                    <w:right w:w="28" w:type="dxa"/>
                  </w:tcMar>
                  <w:vAlign w:val="center"/>
                </w:tcPr>
                <w:p w14:paraId="1C643F0A" w14:textId="77777777" w:rsidR="00885E3C" w:rsidRDefault="002E2A28">
                  <w:pPr>
                    <w:widowControl/>
                    <w:jc w:val="center"/>
                    <w:rPr>
                      <w:b/>
                      <w:kern w:val="0"/>
                      <w:szCs w:val="21"/>
                    </w:rPr>
                  </w:pPr>
                  <w:r>
                    <w:rPr>
                      <w:b/>
                      <w:kern w:val="0"/>
                      <w:szCs w:val="21"/>
                    </w:rPr>
                    <w:t>允许排放量</w:t>
                  </w:r>
                </w:p>
              </w:tc>
              <w:tc>
                <w:tcPr>
                  <w:tcW w:w="1452" w:type="dxa"/>
                  <w:tcMar>
                    <w:left w:w="28" w:type="dxa"/>
                    <w:right w:w="28" w:type="dxa"/>
                  </w:tcMar>
                  <w:vAlign w:val="center"/>
                </w:tcPr>
                <w:p w14:paraId="1C643F0B" w14:textId="77777777" w:rsidR="00885E3C" w:rsidRDefault="002E2A28">
                  <w:pPr>
                    <w:widowControl/>
                    <w:jc w:val="center"/>
                    <w:rPr>
                      <w:b/>
                      <w:kern w:val="0"/>
                      <w:szCs w:val="21"/>
                    </w:rPr>
                  </w:pPr>
                  <w:r>
                    <w:rPr>
                      <w:b/>
                      <w:kern w:val="0"/>
                      <w:szCs w:val="21"/>
                    </w:rPr>
                    <w:t>实际排放量</w:t>
                  </w:r>
                </w:p>
              </w:tc>
              <w:tc>
                <w:tcPr>
                  <w:tcW w:w="1130" w:type="dxa"/>
                  <w:vMerge/>
                  <w:tcMar>
                    <w:left w:w="28" w:type="dxa"/>
                    <w:right w:w="28" w:type="dxa"/>
                  </w:tcMar>
                  <w:vAlign w:val="center"/>
                </w:tcPr>
                <w:p w14:paraId="1C643F0C" w14:textId="77777777" w:rsidR="00885E3C" w:rsidRDefault="00885E3C">
                  <w:pPr>
                    <w:widowControl/>
                    <w:jc w:val="center"/>
                    <w:rPr>
                      <w:b/>
                      <w:kern w:val="0"/>
                      <w:szCs w:val="21"/>
                    </w:rPr>
                  </w:pPr>
                </w:p>
              </w:tc>
              <w:tc>
                <w:tcPr>
                  <w:tcW w:w="1130" w:type="dxa"/>
                  <w:vMerge/>
                  <w:tcMar>
                    <w:left w:w="28" w:type="dxa"/>
                    <w:right w:w="28" w:type="dxa"/>
                  </w:tcMar>
                  <w:vAlign w:val="center"/>
                </w:tcPr>
                <w:p w14:paraId="1C643F0D" w14:textId="77777777" w:rsidR="00885E3C" w:rsidRDefault="00885E3C">
                  <w:pPr>
                    <w:widowControl/>
                    <w:jc w:val="center"/>
                    <w:rPr>
                      <w:b/>
                      <w:color w:val="FF0000"/>
                      <w:kern w:val="0"/>
                      <w:szCs w:val="21"/>
                    </w:rPr>
                  </w:pPr>
                </w:p>
              </w:tc>
              <w:tc>
                <w:tcPr>
                  <w:tcW w:w="991" w:type="dxa"/>
                  <w:vMerge/>
                  <w:tcMar>
                    <w:left w:w="28" w:type="dxa"/>
                    <w:right w:w="28" w:type="dxa"/>
                  </w:tcMar>
                  <w:vAlign w:val="center"/>
                </w:tcPr>
                <w:p w14:paraId="1C643F0E" w14:textId="77777777" w:rsidR="00885E3C" w:rsidRDefault="00885E3C">
                  <w:pPr>
                    <w:widowControl/>
                    <w:jc w:val="center"/>
                    <w:rPr>
                      <w:b/>
                      <w:color w:val="FF0000"/>
                      <w:kern w:val="0"/>
                      <w:szCs w:val="21"/>
                    </w:rPr>
                  </w:pPr>
                </w:p>
              </w:tc>
            </w:tr>
            <w:tr w:rsidR="00885E3C" w14:paraId="1C643F17" w14:textId="77777777">
              <w:trPr>
                <w:cantSplit/>
                <w:trHeight w:val="397"/>
                <w:jc w:val="center"/>
              </w:trPr>
              <w:tc>
                <w:tcPr>
                  <w:tcW w:w="706" w:type="dxa"/>
                  <w:vMerge w:val="restart"/>
                  <w:tcMar>
                    <w:left w:w="28" w:type="dxa"/>
                    <w:right w:w="28" w:type="dxa"/>
                  </w:tcMar>
                  <w:vAlign w:val="center"/>
                </w:tcPr>
                <w:p w14:paraId="1C643F10" w14:textId="77777777" w:rsidR="00885E3C" w:rsidRDefault="002E2A28">
                  <w:pPr>
                    <w:widowControl/>
                    <w:jc w:val="center"/>
                    <w:rPr>
                      <w:kern w:val="0"/>
                      <w:szCs w:val="21"/>
                    </w:rPr>
                  </w:pPr>
                  <w:r>
                    <w:rPr>
                      <w:kern w:val="0"/>
                      <w:szCs w:val="21"/>
                    </w:rPr>
                    <w:t>废</w:t>
                  </w:r>
                  <w:r>
                    <w:rPr>
                      <w:rFonts w:hint="eastAsia"/>
                      <w:kern w:val="0"/>
                      <w:szCs w:val="21"/>
                    </w:rPr>
                    <w:t>水</w:t>
                  </w:r>
                </w:p>
              </w:tc>
              <w:tc>
                <w:tcPr>
                  <w:tcW w:w="1085" w:type="dxa"/>
                  <w:tcMar>
                    <w:left w:w="28" w:type="dxa"/>
                    <w:right w:w="28" w:type="dxa"/>
                  </w:tcMar>
                  <w:vAlign w:val="center"/>
                </w:tcPr>
                <w:p w14:paraId="1C643F11" w14:textId="77777777" w:rsidR="00885E3C" w:rsidRDefault="002E2A28">
                  <w:pPr>
                    <w:jc w:val="center"/>
                    <w:rPr>
                      <w:szCs w:val="21"/>
                      <w:lang w:val="pt-BR"/>
                    </w:rPr>
                  </w:pPr>
                  <w:r>
                    <w:rPr>
                      <w:bCs/>
                      <w:color w:val="000000"/>
                      <w:spacing w:val="-4"/>
                      <w:szCs w:val="21"/>
                    </w:rPr>
                    <w:t>COD</w:t>
                  </w:r>
                </w:p>
              </w:tc>
              <w:tc>
                <w:tcPr>
                  <w:tcW w:w="1452" w:type="dxa"/>
                  <w:tcMar>
                    <w:left w:w="28" w:type="dxa"/>
                    <w:right w:w="28" w:type="dxa"/>
                  </w:tcMar>
                  <w:vAlign w:val="center"/>
                </w:tcPr>
                <w:p w14:paraId="1C643F12" w14:textId="77777777" w:rsidR="00885E3C" w:rsidRDefault="002E2A28">
                  <w:pPr>
                    <w:pStyle w:val="aff6"/>
                    <w:rPr>
                      <w:color w:val="auto"/>
                      <w:kern w:val="2"/>
                    </w:rPr>
                  </w:pPr>
                  <w:r>
                    <w:t>0.0103</w:t>
                  </w:r>
                </w:p>
              </w:tc>
              <w:tc>
                <w:tcPr>
                  <w:tcW w:w="1452" w:type="dxa"/>
                  <w:tcMar>
                    <w:left w:w="28" w:type="dxa"/>
                    <w:right w:w="28" w:type="dxa"/>
                  </w:tcMar>
                  <w:vAlign w:val="center"/>
                </w:tcPr>
                <w:p w14:paraId="1C643F13" w14:textId="77777777" w:rsidR="00885E3C" w:rsidRDefault="002E2A28">
                  <w:pPr>
                    <w:pStyle w:val="aff6"/>
                    <w:rPr>
                      <w:color w:val="auto"/>
                      <w:kern w:val="2"/>
                    </w:rPr>
                  </w:pPr>
                  <w:r>
                    <w:rPr>
                      <w:rFonts w:hint="eastAsia"/>
                    </w:rPr>
                    <w:t>0</w:t>
                  </w:r>
                </w:p>
              </w:tc>
              <w:tc>
                <w:tcPr>
                  <w:tcW w:w="1130" w:type="dxa"/>
                  <w:tcMar>
                    <w:left w:w="28" w:type="dxa"/>
                    <w:right w:w="28" w:type="dxa"/>
                  </w:tcMar>
                  <w:vAlign w:val="center"/>
                </w:tcPr>
                <w:p w14:paraId="1C643F14" w14:textId="77777777" w:rsidR="00885E3C" w:rsidRDefault="002E2A28">
                  <w:pPr>
                    <w:jc w:val="center"/>
                    <w:rPr>
                      <w:szCs w:val="21"/>
                    </w:rPr>
                  </w:pPr>
                  <w:r>
                    <w:rPr>
                      <w:rFonts w:eastAsia="等线"/>
                      <w:color w:val="000000"/>
                      <w:szCs w:val="21"/>
                    </w:rPr>
                    <w:t>0.0043</w:t>
                  </w:r>
                </w:p>
              </w:tc>
              <w:tc>
                <w:tcPr>
                  <w:tcW w:w="1130" w:type="dxa"/>
                  <w:tcMar>
                    <w:left w:w="28" w:type="dxa"/>
                    <w:right w:w="28" w:type="dxa"/>
                  </w:tcMar>
                  <w:vAlign w:val="center"/>
                </w:tcPr>
                <w:p w14:paraId="1C643F15" w14:textId="77777777" w:rsidR="00885E3C" w:rsidRDefault="002E2A28">
                  <w:pPr>
                    <w:jc w:val="center"/>
                    <w:rPr>
                      <w:szCs w:val="21"/>
                    </w:rPr>
                  </w:pPr>
                  <w:r>
                    <w:rPr>
                      <w:rFonts w:hint="eastAsia"/>
                      <w:szCs w:val="21"/>
                    </w:rPr>
                    <w:t>0</w:t>
                  </w:r>
                  <w:r>
                    <w:rPr>
                      <w:szCs w:val="21"/>
                    </w:rPr>
                    <w:t>.0146</w:t>
                  </w:r>
                </w:p>
              </w:tc>
              <w:tc>
                <w:tcPr>
                  <w:tcW w:w="991" w:type="dxa"/>
                  <w:tcMar>
                    <w:left w:w="28" w:type="dxa"/>
                    <w:right w:w="28" w:type="dxa"/>
                  </w:tcMar>
                  <w:vAlign w:val="center"/>
                </w:tcPr>
                <w:p w14:paraId="1C643F16" w14:textId="77777777" w:rsidR="00885E3C" w:rsidRDefault="002E2A28">
                  <w:pPr>
                    <w:jc w:val="center"/>
                    <w:rPr>
                      <w:szCs w:val="21"/>
                    </w:rPr>
                  </w:pPr>
                  <w:r>
                    <w:rPr>
                      <w:rFonts w:eastAsia="等线"/>
                      <w:color w:val="000000"/>
                      <w:szCs w:val="21"/>
                    </w:rPr>
                    <w:t>+0.0043</w:t>
                  </w:r>
                </w:p>
              </w:tc>
            </w:tr>
            <w:tr w:rsidR="00885E3C" w14:paraId="1C643F1F" w14:textId="77777777">
              <w:trPr>
                <w:cantSplit/>
                <w:trHeight w:val="397"/>
                <w:jc w:val="center"/>
              </w:trPr>
              <w:tc>
                <w:tcPr>
                  <w:tcW w:w="706" w:type="dxa"/>
                  <w:vMerge/>
                  <w:tcMar>
                    <w:left w:w="28" w:type="dxa"/>
                    <w:right w:w="28" w:type="dxa"/>
                  </w:tcMar>
                  <w:vAlign w:val="center"/>
                </w:tcPr>
                <w:p w14:paraId="1C643F18" w14:textId="77777777" w:rsidR="00885E3C" w:rsidRDefault="00885E3C">
                  <w:pPr>
                    <w:widowControl/>
                    <w:jc w:val="center"/>
                    <w:rPr>
                      <w:kern w:val="0"/>
                      <w:szCs w:val="21"/>
                    </w:rPr>
                  </w:pPr>
                </w:p>
              </w:tc>
              <w:tc>
                <w:tcPr>
                  <w:tcW w:w="1085" w:type="dxa"/>
                  <w:tcMar>
                    <w:left w:w="28" w:type="dxa"/>
                    <w:right w:w="28" w:type="dxa"/>
                  </w:tcMar>
                  <w:vAlign w:val="center"/>
                </w:tcPr>
                <w:p w14:paraId="1C643F19" w14:textId="77777777" w:rsidR="00885E3C" w:rsidRDefault="002E2A28">
                  <w:pPr>
                    <w:jc w:val="center"/>
                    <w:rPr>
                      <w:szCs w:val="21"/>
                      <w:lang w:val="pt-BR"/>
                    </w:rPr>
                  </w:pPr>
                  <w:r>
                    <w:rPr>
                      <w:bCs/>
                      <w:color w:val="000000"/>
                      <w:spacing w:val="-4"/>
                      <w:szCs w:val="21"/>
                    </w:rPr>
                    <w:t>NH</w:t>
                  </w:r>
                  <w:r>
                    <w:rPr>
                      <w:bCs/>
                      <w:color w:val="000000"/>
                      <w:spacing w:val="-4"/>
                      <w:szCs w:val="21"/>
                      <w:vertAlign w:val="subscript"/>
                    </w:rPr>
                    <w:t>3</w:t>
                  </w:r>
                  <w:r>
                    <w:rPr>
                      <w:bCs/>
                      <w:color w:val="000000"/>
                      <w:spacing w:val="-4"/>
                      <w:szCs w:val="21"/>
                    </w:rPr>
                    <w:t>-N</w:t>
                  </w:r>
                </w:p>
              </w:tc>
              <w:tc>
                <w:tcPr>
                  <w:tcW w:w="1452" w:type="dxa"/>
                  <w:tcMar>
                    <w:left w:w="28" w:type="dxa"/>
                    <w:right w:w="28" w:type="dxa"/>
                  </w:tcMar>
                  <w:vAlign w:val="center"/>
                </w:tcPr>
                <w:p w14:paraId="1C643F1A" w14:textId="77777777" w:rsidR="00885E3C" w:rsidRDefault="002E2A28">
                  <w:pPr>
                    <w:pStyle w:val="aff6"/>
                    <w:rPr>
                      <w:color w:val="auto"/>
                      <w:kern w:val="2"/>
                    </w:rPr>
                  </w:pPr>
                  <w:r>
                    <w:t>0.0005</w:t>
                  </w:r>
                </w:p>
              </w:tc>
              <w:tc>
                <w:tcPr>
                  <w:tcW w:w="1452" w:type="dxa"/>
                  <w:tcMar>
                    <w:left w:w="28" w:type="dxa"/>
                    <w:right w:w="28" w:type="dxa"/>
                  </w:tcMar>
                  <w:vAlign w:val="center"/>
                </w:tcPr>
                <w:p w14:paraId="1C643F1B" w14:textId="77777777" w:rsidR="00885E3C" w:rsidRDefault="002E2A28">
                  <w:pPr>
                    <w:pStyle w:val="aff6"/>
                    <w:rPr>
                      <w:color w:val="auto"/>
                      <w:kern w:val="2"/>
                    </w:rPr>
                  </w:pPr>
                  <w:r>
                    <w:rPr>
                      <w:rFonts w:hint="eastAsia"/>
                    </w:rPr>
                    <w:t>0</w:t>
                  </w:r>
                </w:p>
              </w:tc>
              <w:tc>
                <w:tcPr>
                  <w:tcW w:w="1130" w:type="dxa"/>
                  <w:tcMar>
                    <w:left w:w="28" w:type="dxa"/>
                    <w:right w:w="28" w:type="dxa"/>
                  </w:tcMar>
                  <w:vAlign w:val="center"/>
                </w:tcPr>
                <w:p w14:paraId="1C643F1C" w14:textId="77777777" w:rsidR="00885E3C" w:rsidRDefault="002E2A28">
                  <w:pPr>
                    <w:jc w:val="center"/>
                    <w:rPr>
                      <w:szCs w:val="21"/>
                    </w:rPr>
                  </w:pPr>
                  <w:r>
                    <w:rPr>
                      <w:rFonts w:eastAsia="等线"/>
                      <w:color w:val="000000"/>
                      <w:szCs w:val="21"/>
                    </w:rPr>
                    <w:t>0.0002</w:t>
                  </w:r>
                </w:p>
              </w:tc>
              <w:tc>
                <w:tcPr>
                  <w:tcW w:w="1130" w:type="dxa"/>
                  <w:tcMar>
                    <w:left w:w="28" w:type="dxa"/>
                    <w:right w:w="28" w:type="dxa"/>
                  </w:tcMar>
                  <w:vAlign w:val="center"/>
                </w:tcPr>
                <w:p w14:paraId="1C643F1D" w14:textId="77777777" w:rsidR="00885E3C" w:rsidRDefault="002E2A28">
                  <w:pPr>
                    <w:jc w:val="center"/>
                    <w:rPr>
                      <w:szCs w:val="21"/>
                    </w:rPr>
                  </w:pPr>
                  <w:r>
                    <w:rPr>
                      <w:rFonts w:hint="eastAsia"/>
                      <w:szCs w:val="21"/>
                    </w:rPr>
                    <w:t>0</w:t>
                  </w:r>
                  <w:r>
                    <w:rPr>
                      <w:szCs w:val="21"/>
                    </w:rPr>
                    <w:t>.0007</w:t>
                  </w:r>
                </w:p>
              </w:tc>
              <w:tc>
                <w:tcPr>
                  <w:tcW w:w="991" w:type="dxa"/>
                  <w:tcMar>
                    <w:left w:w="28" w:type="dxa"/>
                    <w:right w:w="28" w:type="dxa"/>
                  </w:tcMar>
                  <w:vAlign w:val="center"/>
                </w:tcPr>
                <w:p w14:paraId="1C643F1E" w14:textId="77777777" w:rsidR="00885E3C" w:rsidRDefault="002E2A28">
                  <w:pPr>
                    <w:jc w:val="center"/>
                    <w:rPr>
                      <w:szCs w:val="21"/>
                    </w:rPr>
                  </w:pPr>
                  <w:r>
                    <w:rPr>
                      <w:rFonts w:eastAsia="等线"/>
                      <w:color w:val="000000"/>
                      <w:szCs w:val="21"/>
                    </w:rPr>
                    <w:t>+0.0002</w:t>
                  </w:r>
                </w:p>
              </w:tc>
            </w:tr>
            <w:tr w:rsidR="00885E3C" w14:paraId="1C643F27" w14:textId="77777777">
              <w:trPr>
                <w:cantSplit/>
                <w:trHeight w:val="397"/>
                <w:jc w:val="center"/>
              </w:trPr>
              <w:tc>
                <w:tcPr>
                  <w:tcW w:w="706" w:type="dxa"/>
                  <w:vMerge/>
                  <w:tcMar>
                    <w:left w:w="28" w:type="dxa"/>
                    <w:right w:w="28" w:type="dxa"/>
                  </w:tcMar>
                  <w:vAlign w:val="center"/>
                </w:tcPr>
                <w:p w14:paraId="1C643F20" w14:textId="77777777" w:rsidR="00885E3C" w:rsidRDefault="00885E3C">
                  <w:pPr>
                    <w:widowControl/>
                    <w:jc w:val="center"/>
                    <w:rPr>
                      <w:kern w:val="0"/>
                      <w:szCs w:val="21"/>
                    </w:rPr>
                  </w:pPr>
                </w:p>
              </w:tc>
              <w:tc>
                <w:tcPr>
                  <w:tcW w:w="1085" w:type="dxa"/>
                  <w:tcMar>
                    <w:left w:w="28" w:type="dxa"/>
                    <w:right w:w="28" w:type="dxa"/>
                  </w:tcMar>
                  <w:vAlign w:val="center"/>
                </w:tcPr>
                <w:p w14:paraId="1C643F21" w14:textId="77777777" w:rsidR="00885E3C" w:rsidRDefault="002E2A28">
                  <w:pPr>
                    <w:jc w:val="center"/>
                    <w:rPr>
                      <w:szCs w:val="21"/>
                      <w:lang w:val="pt-BR"/>
                    </w:rPr>
                  </w:pPr>
                  <w:r>
                    <w:rPr>
                      <w:bCs/>
                      <w:color w:val="000000"/>
                      <w:spacing w:val="-4"/>
                      <w:szCs w:val="21"/>
                    </w:rPr>
                    <w:t>TP</w:t>
                  </w:r>
                </w:p>
              </w:tc>
              <w:tc>
                <w:tcPr>
                  <w:tcW w:w="1452" w:type="dxa"/>
                  <w:tcMar>
                    <w:left w:w="28" w:type="dxa"/>
                    <w:right w:w="28" w:type="dxa"/>
                  </w:tcMar>
                  <w:vAlign w:val="center"/>
                </w:tcPr>
                <w:p w14:paraId="1C643F22" w14:textId="77777777" w:rsidR="00885E3C" w:rsidRDefault="002E2A28">
                  <w:pPr>
                    <w:pStyle w:val="aff6"/>
                    <w:rPr>
                      <w:color w:val="auto"/>
                      <w:kern w:val="2"/>
                    </w:rPr>
                  </w:pPr>
                  <w:r>
                    <w:t>0.0001</w:t>
                  </w:r>
                </w:p>
              </w:tc>
              <w:tc>
                <w:tcPr>
                  <w:tcW w:w="1452" w:type="dxa"/>
                  <w:tcMar>
                    <w:left w:w="28" w:type="dxa"/>
                    <w:right w:w="28" w:type="dxa"/>
                  </w:tcMar>
                  <w:vAlign w:val="center"/>
                </w:tcPr>
                <w:p w14:paraId="1C643F23" w14:textId="77777777" w:rsidR="00885E3C" w:rsidRDefault="002E2A28">
                  <w:pPr>
                    <w:pStyle w:val="aff6"/>
                    <w:rPr>
                      <w:color w:val="auto"/>
                      <w:kern w:val="2"/>
                    </w:rPr>
                  </w:pPr>
                  <w:r>
                    <w:rPr>
                      <w:rFonts w:hint="eastAsia"/>
                    </w:rPr>
                    <w:t>0</w:t>
                  </w:r>
                </w:p>
              </w:tc>
              <w:tc>
                <w:tcPr>
                  <w:tcW w:w="1130" w:type="dxa"/>
                  <w:tcMar>
                    <w:left w:w="28" w:type="dxa"/>
                    <w:right w:w="28" w:type="dxa"/>
                  </w:tcMar>
                  <w:vAlign w:val="center"/>
                </w:tcPr>
                <w:p w14:paraId="1C643F24" w14:textId="77777777" w:rsidR="00885E3C" w:rsidRDefault="002E2A28">
                  <w:pPr>
                    <w:jc w:val="center"/>
                    <w:rPr>
                      <w:szCs w:val="21"/>
                    </w:rPr>
                  </w:pPr>
                  <w:r>
                    <w:rPr>
                      <w:rFonts w:eastAsia="等线"/>
                      <w:color w:val="000000"/>
                      <w:szCs w:val="21"/>
                    </w:rPr>
                    <w:t>0.00004</w:t>
                  </w:r>
                </w:p>
              </w:tc>
              <w:tc>
                <w:tcPr>
                  <w:tcW w:w="1130" w:type="dxa"/>
                  <w:tcMar>
                    <w:left w:w="28" w:type="dxa"/>
                    <w:right w:w="28" w:type="dxa"/>
                  </w:tcMar>
                  <w:vAlign w:val="center"/>
                </w:tcPr>
                <w:p w14:paraId="1C643F25" w14:textId="77777777" w:rsidR="00885E3C" w:rsidRDefault="002E2A28">
                  <w:pPr>
                    <w:jc w:val="center"/>
                    <w:rPr>
                      <w:szCs w:val="21"/>
                    </w:rPr>
                  </w:pPr>
                  <w:r>
                    <w:rPr>
                      <w:rFonts w:hint="eastAsia"/>
                      <w:szCs w:val="21"/>
                    </w:rPr>
                    <w:t>0</w:t>
                  </w:r>
                  <w:r>
                    <w:rPr>
                      <w:szCs w:val="21"/>
                    </w:rPr>
                    <w:t>.00014</w:t>
                  </w:r>
                </w:p>
              </w:tc>
              <w:tc>
                <w:tcPr>
                  <w:tcW w:w="991" w:type="dxa"/>
                  <w:tcMar>
                    <w:left w:w="28" w:type="dxa"/>
                    <w:right w:w="28" w:type="dxa"/>
                  </w:tcMar>
                  <w:vAlign w:val="center"/>
                </w:tcPr>
                <w:p w14:paraId="1C643F26" w14:textId="77777777" w:rsidR="00885E3C" w:rsidRDefault="002E2A28">
                  <w:pPr>
                    <w:jc w:val="center"/>
                    <w:rPr>
                      <w:szCs w:val="21"/>
                    </w:rPr>
                  </w:pPr>
                  <w:r>
                    <w:rPr>
                      <w:rFonts w:eastAsia="等线"/>
                      <w:color w:val="000000"/>
                      <w:szCs w:val="21"/>
                    </w:rPr>
                    <w:t>+0.00004</w:t>
                  </w:r>
                </w:p>
              </w:tc>
            </w:tr>
            <w:tr w:rsidR="00885E3C" w14:paraId="1C643F2F" w14:textId="77777777">
              <w:trPr>
                <w:cantSplit/>
                <w:trHeight w:val="397"/>
                <w:jc w:val="center"/>
              </w:trPr>
              <w:tc>
                <w:tcPr>
                  <w:tcW w:w="706" w:type="dxa"/>
                  <w:vMerge/>
                  <w:tcMar>
                    <w:left w:w="28" w:type="dxa"/>
                    <w:right w:w="28" w:type="dxa"/>
                  </w:tcMar>
                  <w:vAlign w:val="center"/>
                </w:tcPr>
                <w:p w14:paraId="1C643F28" w14:textId="77777777" w:rsidR="00885E3C" w:rsidRDefault="00885E3C">
                  <w:pPr>
                    <w:widowControl/>
                    <w:jc w:val="center"/>
                    <w:rPr>
                      <w:kern w:val="0"/>
                      <w:szCs w:val="21"/>
                    </w:rPr>
                  </w:pPr>
                </w:p>
              </w:tc>
              <w:tc>
                <w:tcPr>
                  <w:tcW w:w="1085" w:type="dxa"/>
                  <w:tcMar>
                    <w:left w:w="28" w:type="dxa"/>
                    <w:right w:w="28" w:type="dxa"/>
                  </w:tcMar>
                  <w:vAlign w:val="center"/>
                </w:tcPr>
                <w:p w14:paraId="1C643F29" w14:textId="77777777" w:rsidR="00885E3C" w:rsidRDefault="002E2A28">
                  <w:pPr>
                    <w:jc w:val="center"/>
                    <w:rPr>
                      <w:szCs w:val="21"/>
                      <w:lang w:val="pt-BR"/>
                    </w:rPr>
                  </w:pPr>
                  <w:r>
                    <w:rPr>
                      <w:bCs/>
                      <w:color w:val="000000"/>
                      <w:spacing w:val="-4"/>
                      <w:szCs w:val="21"/>
                    </w:rPr>
                    <w:t>TN</w:t>
                  </w:r>
                </w:p>
              </w:tc>
              <w:tc>
                <w:tcPr>
                  <w:tcW w:w="1452" w:type="dxa"/>
                  <w:tcMar>
                    <w:left w:w="28" w:type="dxa"/>
                    <w:right w:w="28" w:type="dxa"/>
                  </w:tcMar>
                  <w:vAlign w:val="center"/>
                </w:tcPr>
                <w:p w14:paraId="1C643F2A" w14:textId="77777777" w:rsidR="00885E3C" w:rsidRDefault="002E2A28">
                  <w:pPr>
                    <w:pStyle w:val="aff6"/>
                    <w:rPr>
                      <w:color w:val="auto"/>
                      <w:kern w:val="2"/>
                    </w:rPr>
                  </w:pPr>
                  <w:r>
                    <w:t>0.0033</w:t>
                  </w:r>
                </w:p>
              </w:tc>
              <w:tc>
                <w:tcPr>
                  <w:tcW w:w="1452" w:type="dxa"/>
                  <w:tcMar>
                    <w:left w:w="28" w:type="dxa"/>
                    <w:right w:w="28" w:type="dxa"/>
                  </w:tcMar>
                  <w:vAlign w:val="center"/>
                </w:tcPr>
                <w:p w14:paraId="1C643F2B" w14:textId="77777777" w:rsidR="00885E3C" w:rsidRDefault="002E2A28">
                  <w:pPr>
                    <w:pStyle w:val="aff6"/>
                    <w:rPr>
                      <w:color w:val="auto"/>
                      <w:kern w:val="2"/>
                    </w:rPr>
                  </w:pPr>
                  <w:r>
                    <w:rPr>
                      <w:rFonts w:hint="eastAsia"/>
                    </w:rPr>
                    <w:t>0</w:t>
                  </w:r>
                </w:p>
              </w:tc>
              <w:tc>
                <w:tcPr>
                  <w:tcW w:w="1130" w:type="dxa"/>
                  <w:tcMar>
                    <w:left w:w="28" w:type="dxa"/>
                    <w:right w:w="28" w:type="dxa"/>
                  </w:tcMar>
                  <w:vAlign w:val="center"/>
                </w:tcPr>
                <w:p w14:paraId="1C643F2C" w14:textId="77777777" w:rsidR="00885E3C" w:rsidRDefault="002E2A28">
                  <w:pPr>
                    <w:jc w:val="center"/>
                    <w:rPr>
                      <w:szCs w:val="21"/>
                    </w:rPr>
                  </w:pPr>
                  <w:r>
                    <w:rPr>
                      <w:rFonts w:eastAsia="等线"/>
                      <w:color w:val="000000"/>
                      <w:szCs w:val="21"/>
                    </w:rPr>
                    <w:t>0.0016</w:t>
                  </w:r>
                </w:p>
              </w:tc>
              <w:tc>
                <w:tcPr>
                  <w:tcW w:w="1130" w:type="dxa"/>
                  <w:tcMar>
                    <w:left w:w="28" w:type="dxa"/>
                    <w:right w:w="28" w:type="dxa"/>
                  </w:tcMar>
                  <w:vAlign w:val="center"/>
                </w:tcPr>
                <w:p w14:paraId="1C643F2D" w14:textId="77777777" w:rsidR="00885E3C" w:rsidRDefault="002E2A28">
                  <w:pPr>
                    <w:jc w:val="center"/>
                    <w:rPr>
                      <w:szCs w:val="21"/>
                    </w:rPr>
                  </w:pPr>
                  <w:r>
                    <w:rPr>
                      <w:rFonts w:hint="eastAsia"/>
                      <w:szCs w:val="21"/>
                    </w:rPr>
                    <w:t>0</w:t>
                  </w:r>
                  <w:r>
                    <w:rPr>
                      <w:szCs w:val="21"/>
                    </w:rPr>
                    <w:t>.0049</w:t>
                  </w:r>
                </w:p>
              </w:tc>
              <w:tc>
                <w:tcPr>
                  <w:tcW w:w="991" w:type="dxa"/>
                  <w:tcMar>
                    <w:left w:w="28" w:type="dxa"/>
                    <w:right w:w="28" w:type="dxa"/>
                  </w:tcMar>
                  <w:vAlign w:val="center"/>
                </w:tcPr>
                <w:p w14:paraId="1C643F2E" w14:textId="77777777" w:rsidR="00885E3C" w:rsidRDefault="002E2A28">
                  <w:pPr>
                    <w:jc w:val="center"/>
                    <w:rPr>
                      <w:szCs w:val="21"/>
                    </w:rPr>
                  </w:pPr>
                  <w:r>
                    <w:rPr>
                      <w:rFonts w:eastAsia="等线"/>
                      <w:color w:val="000000"/>
                      <w:szCs w:val="21"/>
                    </w:rPr>
                    <w:t>+0.0016</w:t>
                  </w:r>
                </w:p>
              </w:tc>
            </w:tr>
          </w:tbl>
          <w:p w14:paraId="1C643F30" w14:textId="77777777" w:rsidR="00885E3C" w:rsidRDefault="002E2A28">
            <w:pPr>
              <w:widowControl/>
              <w:adjustRightInd w:val="0"/>
              <w:snapToGrid w:val="0"/>
              <w:spacing w:line="460" w:lineRule="exact"/>
              <w:ind w:firstLineChars="200" w:firstLine="482"/>
              <w:rPr>
                <w:b/>
                <w:color w:val="000000"/>
                <w:kern w:val="0"/>
                <w:sz w:val="24"/>
              </w:rPr>
            </w:pPr>
            <w:r>
              <w:rPr>
                <w:rFonts w:hint="eastAsia"/>
                <w:b/>
                <w:color w:val="000000"/>
                <w:kern w:val="0"/>
                <w:sz w:val="24"/>
              </w:rPr>
              <w:t>5</w:t>
            </w:r>
            <w:r>
              <w:rPr>
                <w:b/>
                <w:color w:val="000000"/>
                <w:kern w:val="0"/>
                <w:sz w:val="24"/>
              </w:rPr>
              <w:t>、监测要求</w:t>
            </w:r>
          </w:p>
          <w:p w14:paraId="1C643F31" w14:textId="77777777" w:rsidR="00885E3C" w:rsidRDefault="002E2A28">
            <w:pPr>
              <w:widowControl/>
              <w:adjustRightInd w:val="0"/>
              <w:snapToGrid w:val="0"/>
              <w:spacing w:line="460" w:lineRule="exact"/>
              <w:ind w:firstLineChars="200" w:firstLine="480"/>
              <w:rPr>
                <w:color w:val="000000"/>
                <w:kern w:val="0"/>
                <w:sz w:val="24"/>
              </w:rPr>
            </w:pPr>
            <w:r>
              <w:rPr>
                <w:color w:val="000000"/>
                <w:kern w:val="0"/>
                <w:sz w:val="24"/>
              </w:rPr>
              <w:lastRenderedPageBreak/>
              <w:t>本项目生活污水经化粪池处理后</w:t>
            </w:r>
            <w:r>
              <w:rPr>
                <w:rFonts w:hint="eastAsia"/>
                <w:color w:val="000000"/>
                <w:sz w:val="24"/>
              </w:rPr>
              <w:t>与在建工程废水一起</w:t>
            </w:r>
            <w:r>
              <w:rPr>
                <w:color w:val="000000"/>
                <w:sz w:val="24"/>
              </w:rPr>
              <w:t>经污水管网</w:t>
            </w:r>
            <w:r>
              <w:rPr>
                <w:color w:val="000000"/>
                <w:kern w:val="0"/>
                <w:sz w:val="24"/>
              </w:rPr>
              <w:t>排入</w:t>
            </w:r>
            <w:r>
              <w:rPr>
                <w:rFonts w:hint="eastAsia"/>
                <w:bCs/>
                <w:color w:val="000000"/>
                <w:kern w:val="0"/>
                <w:sz w:val="24"/>
              </w:rPr>
              <w:t>新乡县综合污水处理厂</w:t>
            </w:r>
            <w:r>
              <w:rPr>
                <w:color w:val="000000"/>
                <w:kern w:val="0"/>
                <w:sz w:val="24"/>
              </w:rPr>
              <w:t>进一步处理，</w:t>
            </w:r>
            <w:r>
              <w:rPr>
                <w:rFonts w:hint="eastAsia"/>
                <w:color w:val="000000"/>
                <w:kern w:val="0"/>
                <w:sz w:val="24"/>
              </w:rPr>
              <w:t>最终排入东孟姜女河，属于间接排放。在建项目循环冷却废水主要为</w:t>
            </w:r>
            <w:proofErr w:type="gramStart"/>
            <w:r>
              <w:rPr>
                <w:rFonts w:hint="eastAsia"/>
                <w:color w:val="000000"/>
                <w:kern w:val="0"/>
                <w:sz w:val="24"/>
              </w:rPr>
              <w:t>塑料吨桶生产线</w:t>
            </w:r>
            <w:proofErr w:type="gramEnd"/>
            <w:r>
              <w:rPr>
                <w:rFonts w:hint="eastAsia"/>
                <w:color w:val="000000"/>
                <w:kern w:val="0"/>
                <w:sz w:val="24"/>
              </w:rPr>
              <w:t>吹塑冷却过程产生的废水，因此参照</w:t>
            </w:r>
            <w:r>
              <w:rPr>
                <w:color w:val="000000"/>
                <w:sz w:val="24"/>
              </w:rPr>
              <w:t>《</w:t>
            </w:r>
            <w:r>
              <w:rPr>
                <w:rFonts w:hint="eastAsia"/>
                <w:color w:val="000000"/>
                <w:sz w:val="24"/>
              </w:rPr>
              <w:t>排污单位自行检测技术指南</w:t>
            </w:r>
            <w:r>
              <w:rPr>
                <w:color w:val="000000"/>
                <w:sz w:val="24"/>
              </w:rPr>
              <w:t xml:space="preserve"> </w:t>
            </w:r>
            <w:r>
              <w:rPr>
                <w:rFonts w:hint="eastAsia"/>
                <w:color w:val="000000"/>
                <w:sz w:val="24"/>
              </w:rPr>
              <w:t>橡胶和塑料制品</w:t>
            </w:r>
            <w:r>
              <w:rPr>
                <w:color w:val="000000"/>
                <w:sz w:val="24"/>
              </w:rPr>
              <w:t>》</w:t>
            </w:r>
            <w:r>
              <w:rPr>
                <w:rFonts w:hint="eastAsia"/>
                <w:color w:val="000000"/>
                <w:sz w:val="24"/>
              </w:rPr>
              <w:t>（</w:t>
            </w:r>
            <w:r>
              <w:rPr>
                <w:rFonts w:hint="eastAsia"/>
                <w:color w:val="000000"/>
                <w:sz w:val="24"/>
              </w:rPr>
              <w:t>H</w:t>
            </w:r>
            <w:r>
              <w:rPr>
                <w:color w:val="000000"/>
                <w:sz w:val="24"/>
              </w:rPr>
              <w:t>J1207-2021</w:t>
            </w:r>
            <w:r>
              <w:rPr>
                <w:rFonts w:hint="eastAsia"/>
                <w:color w:val="000000"/>
                <w:sz w:val="24"/>
              </w:rPr>
              <w:t>）</w:t>
            </w:r>
            <w:r>
              <w:rPr>
                <w:color w:val="000000"/>
                <w:sz w:val="24"/>
              </w:rPr>
              <w:t>的规定，评价提出项目在生产运行阶段的污染源监测计划，具体监测计划见下表</w:t>
            </w:r>
            <w:r>
              <w:rPr>
                <w:color w:val="000000"/>
                <w:kern w:val="0"/>
                <w:sz w:val="24"/>
              </w:rPr>
              <w:t>。</w:t>
            </w:r>
          </w:p>
          <w:p w14:paraId="1C643F32" w14:textId="77777777" w:rsidR="00885E3C" w:rsidRDefault="002E2A28">
            <w:pPr>
              <w:adjustRightInd w:val="0"/>
              <w:snapToGrid w:val="0"/>
              <w:spacing w:line="460" w:lineRule="exact"/>
              <w:ind w:firstLineChars="200" w:firstLine="480"/>
              <w:rPr>
                <w:rFonts w:eastAsia="黑体"/>
                <w:color w:val="000000"/>
                <w:sz w:val="24"/>
                <w:szCs w:val="22"/>
              </w:rPr>
            </w:pPr>
            <w:r>
              <w:rPr>
                <w:rFonts w:eastAsia="黑体"/>
                <w:color w:val="000000"/>
                <w:sz w:val="24"/>
                <w:szCs w:val="22"/>
              </w:rPr>
              <w:t>表</w:t>
            </w:r>
            <w:r>
              <w:rPr>
                <w:rFonts w:eastAsia="黑体"/>
                <w:color w:val="000000"/>
                <w:sz w:val="24"/>
                <w:szCs w:val="22"/>
              </w:rPr>
              <w:t xml:space="preserve">30                   </w:t>
            </w:r>
            <w:r>
              <w:rPr>
                <w:rFonts w:eastAsia="黑体" w:hint="eastAsia"/>
                <w:color w:val="000000"/>
                <w:sz w:val="24"/>
                <w:szCs w:val="22"/>
              </w:rPr>
              <w:t>污染源</w:t>
            </w:r>
            <w:r>
              <w:rPr>
                <w:rFonts w:eastAsia="黑体"/>
                <w:color w:val="000000"/>
                <w:sz w:val="24"/>
                <w:szCs w:val="22"/>
              </w:rPr>
              <w:t>自行监测</w:t>
            </w:r>
            <w:r>
              <w:rPr>
                <w:rFonts w:eastAsia="黑体" w:hint="eastAsia"/>
                <w:color w:val="000000"/>
                <w:sz w:val="24"/>
                <w:szCs w:val="22"/>
              </w:rPr>
              <w:t>计划表</w:t>
            </w:r>
          </w:p>
          <w:tbl>
            <w:tblPr>
              <w:tblpPr w:leftFromText="180" w:rightFromText="180" w:vertAnchor="text" w:tblpXSpec="center" w:tblpY="1"/>
              <w:tblOverlap w:val="neve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70"/>
              <w:gridCol w:w="1114"/>
              <w:gridCol w:w="976"/>
              <w:gridCol w:w="4186"/>
            </w:tblGrid>
            <w:tr w:rsidR="00885E3C" w14:paraId="1C643F37" w14:textId="77777777">
              <w:trPr>
                <w:trHeight w:val="397"/>
                <w:jc w:val="center"/>
              </w:trPr>
              <w:tc>
                <w:tcPr>
                  <w:tcW w:w="1701" w:type="dxa"/>
                  <w:tcMar>
                    <w:top w:w="0" w:type="dxa"/>
                    <w:left w:w="28" w:type="dxa"/>
                    <w:bottom w:w="0" w:type="dxa"/>
                    <w:right w:w="28" w:type="dxa"/>
                  </w:tcMar>
                  <w:vAlign w:val="center"/>
                </w:tcPr>
                <w:p w14:paraId="1C643F33" w14:textId="77777777" w:rsidR="00885E3C" w:rsidRDefault="002E2A28">
                  <w:pPr>
                    <w:autoSpaceDE w:val="0"/>
                    <w:autoSpaceDN w:val="0"/>
                    <w:adjustRightInd w:val="0"/>
                    <w:snapToGrid w:val="0"/>
                    <w:jc w:val="center"/>
                    <w:rPr>
                      <w:b/>
                      <w:bCs/>
                      <w:color w:val="000000"/>
                      <w:kern w:val="0"/>
                      <w:szCs w:val="21"/>
                    </w:rPr>
                  </w:pPr>
                  <w:r>
                    <w:rPr>
                      <w:b/>
                      <w:bCs/>
                      <w:color w:val="000000"/>
                      <w:kern w:val="0"/>
                      <w:szCs w:val="21"/>
                    </w:rPr>
                    <w:t>监测指标</w:t>
                  </w:r>
                </w:p>
              </w:tc>
              <w:tc>
                <w:tcPr>
                  <w:tcW w:w="1134" w:type="dxa"/>
                  <w:tcMar>
                    <w:top w:w="0" w:type="dxa"/>
                    <w:left w:w="28" w:type="dxa"/>
                    <w:bottom w:w="0" w:type="dxa"/>
                    <w:right w:w="28" w:type="dxa"/>
                  </w:tcMar>
                  <w:vAlign w:val="center"/>
                </w:tcPr>
                <w:p w14:paraId="1C643F34" w14:textId="77777777" w:rsidR="00885E3C" w:rsidRDefault="002E2A28">
                  <w:pPr>
                    <w:autoSpaceDE w:val="0"/>
                    <w:autoSpaceDN w:val="0"/>
                    <w:adjustRightInd w:val="0"/>
                    <w:snapToGrid w:val="0"/>
                    <w:jc w:val="center"/>
                    <w:rPr>
                      <w:b/>
                      <w:bCs/>
                      <w:color w:val="000000"/>
                      <w:kern w:val="0"/>
                      <w:szCs w:val="21"/>
                    </w:rPr>
                  </w:pPr>
                  <w:r>
                    <w:rPr>
                      <w:b/>
                      <w:bCs/>
                      <w:color w:val="000000"/>
                      <w:kern w:val="0"/>
                      <w:szCs w:val="21"/>
                    </w:rPr>
                    <w:t>监测点位</w:t>
                  </w:r>
                </w:p>
              </w:tc>
              <w:tc>
                <w:tcPr>
                  <w:tcW w:w="993" w:type="dxa"/>
                  <w:tcMar>
                    <w:top w:w="0" w:type="dxa"/>
                    <w:left w:w="28" w:type="dxa"/>
                    <w:bottom w:w="0" w:type="dxa"/>
                    <w:right w:w="28" w:type="dxa"/>
                  </w:tcMar>
                  <w:vAlign w:val="center"/>
                </w:tcPr>
                <w:p w14:paraId="1C643F35" w14:textId="77777777" w:rsidR="00885E3C" w:rsidRDefault="002E2A28">
                  <w:pPr>
                    <w:autoSpaceDE w:val="0"/>
                    <w:autoSpaceDN w:val="0"/>
                    <w:adjustRightInd w:val="0"/>
                    <w:snapToGrid w:val="0"/>
                    <w:jc w:val="center"/>
                    <w:rPr>
                      <w:b/>
                      <w:bCs/>
                      <w:color w:val="000000"/>
                      <w:kern w:val="0"/>
                      <w:szCs w:val="21"/>
                    </w:rPr>
                  </w:pPr>
                  <w:r>
                    <w:rPr>
                      <w:b/>
                      <w:bCs/>
                      <w:color w:val="000000"/>
                      <w:kern w:val="0"/>
                      <w:szCs w:val="21"/>
                    </w:rPr>
                    <w:t>监测频次</w:t>
                  </w:r>
                </w:p>
              </w:tc>
              <w:tc>
                <w:tcPr>
                  <w:tcW w:w="4265" w:type="dxa"/>
                  <w:tcMar>
                    <w:top w:w="0" w:type="dxa"/>
                    <w:left w:w="28" w:type="dxa"/>
                    <w:bottom w:w="0" w:type="dxa"/>
                    <w:right w:w="28" w:type="dxa"/>
                  </w:tcMar>
                  <w:vAlign w:val="center"/>
                </w:tcPr>
                <w:p w14:paraId="1C643F36" w14:textId="77777777" w:rsidR="00885E3C" w:rsidRDefault="002E2A28">
                  <w:pPr>
                    <w:autoSpaceDE w:val="0"/>
                    <w:autoSpaceDN w:val="0"/>
                    <w:adjustRightInd w:val="0"/>
                    <w:snapToGrid w:val="0"/>
                    <w:jc w:val="center"/>
                    <w:rPr>
                      <w:b/>
                      <w:bCs/>
                      <w:color w:val="000000"/>
                      <w:kern w:val="0"/>
                      <w:szCs w:val="21"/>
                    </w:rPr>
                  </w:pPr>
                  <w:r>
                    <w:rPr>
                      <w:b/>
                      <w:bCs/>
                      <w:color w:val="000000"/>
                      <w:kern w:val="0"/>
                      <w:szCs w:val="21"/>
                    </w:rPr>
                    <w:t>执行排放标准</w:t>
                  </w:r>
                </w:p>
              </w:tc>
            </w:tr>
            <w:tr w:rsidR="00885E3C" w14:paraId="1C643F3C" w14:textId="77777777">
              <w:trPr>
                <w:trHeight w:val="397"/>
                <w:jc w:val="center"/>
              </w:trPr>
              <w:tc>
                <w:tcPr>
                  <w:tcW w:w="1701" w:type="dxa"/>
                  <w:tcMar>
                    <w:top w:w="0" w:type="dxa"/>
                    <w:left w:w="28" w:type="dxa"/>
                    <w:bottom w:w="0" w:type="dxa"/>
                    <w:right w:w="28" w:type="dxa"/>
                  </w:tcMar>
                  <w:vAlign w:val="center"/>
                </w:tcPr>
                <w:p w14:paraId="1C643F38" w14:textId="77777777" w:rsidR="00885E3C" w:rsidRPr="00CC3E4D" w:rsidRDefault="002E2A28">
                  <w:pPr>
                    <w:pStyle w:val="aff0"/>
                    <w:adjustRightInd w:val="0"/>
                    <w:snapToGrid w:val="0"/>
                    <w:contextualSpacing w:val="0"/>
                    <w:rPr>
                      <w:color w:val="000000"/>
                      <w:kern w:val="2"/>
                      <w:lang w:val="en-US"/>
                    </w:rPr>
                  </w:pPr>
                  <w:r>
                    <w:rPr>
                      <w:rFonts w:hint="eastAsia"/>
                      <w:color w:val="000000"/>
                    </w:rPr>
                    <w:t>流量、</w:t>
                  </w:r>
                  <w:r w:rsidRPr="00CC3E4D">
                    <w:rPr>
                      <w:rFonts w:hint="eastAsia"/>
                      <w:color w:val="000000"/>
                      <w:lang w:val="en-US"/>
                    </w:rPr>
                    <w:t>p</w:t>
                  </w:r>
                  <w:r w:rsidRPr="00CC3E4D">
                    <w:rPr>
                      <w:color w:val="000000"/>
                      <w:lang w:val="en-US"/>
                    </w:rPr>
                    <w:t>H</w:t>
                  </w:r>
                  <w:r>
                    <w:rPr>
                      <w:rFonts w:hint="eastAsia"/>
                      <w:color w:val="000000"/>
                    </w:rPr>
                    <w:t>、</w:t>
                  </w:r>
                  <w:r w:rsidRPr="00CC3E4D">
                    <w:rPr>
                      <w:color w:val="000000"/>
                      <w:lang w:val="en-US"/>
                    </w:rPr>
                    <w:t>COD</w:t>
                  </w:r>
                  <w:r>
                    <w:rPr>
                      <w:rFonts w:hint="eastAsia"/>
                      <w:color w:val="000000"/>
                      <w:kern w:val="2"/>
                    </w:rPr>
                    <w:t>、</w:t>
                  </w:r>
                  <w:r w:rsidRPr="00CC3E4D">
                    <w:rPr>
                      <w:rFonts w:hint="eastAsia"/>
                      <w:color w:val="000000"/>
                      <w:kern w:val="2"/>
                      <w:lang w:val="en-US"/>
                    </w:rPr>
                    <w:t>SS</w:t>
                  </w:r>
                  <w:r>
                    <w:rPr>
                      <w:rFonts w:hint="eastAsia"/>
                      <w:color w:val="000000"/>
                    </w:rPr>
                    <w:t>、</w:t>
                  </w:r>
                  <w:r w:rsidRPr="00CC3E4D">
                    <w:rPr>
                      <w:rFonts w:hint="eastAsia"/>
                      <w:color w:val="000000"/>
                      <w:lang w:val="en-US"/>
                    </w:rPr>
                    <w:t>NH</w:t>
                  </w:r>
                  <w:r w:rsidRPr="00CC3E4D">
                    <w:rPr>
                      <w:rFonts w:hint="eastAsia"/>
                      <w:color w:val="000000"/>
                      <w:vertAlign w:val="subscript"/>
                      <w:lang w:val="en-US"/>
                    </w:rPr>
                    <w:t>3</w:t>
                  </w:r>
                  <w:r w:rsidRPr="00CC3E4D">
                    <w:rPr>
                      <w:rFonts w:hint="eastAsia"/>
                      <w:color w:val="000000"/>
                      <w:lang w:val="en-US"/>
                    </w:rPr>
                    <w:t>-N</w:t>
                  </w:r>
                  <w:r>
                    <w:rPr>
                      <w:rFonts w:hint="eastAsia"/>
                      <w:color w:val="000000"/>
                    </w:rPr>
                    <w:t>、</w:t>
                  </w:r>
                  <w:r w:rsidRPr="00CC3E4D">
                    <w:rPr>
                      <w:rFonts w:hint="eastAsia"/>
                      <w:color w:val="000000"/>
                      <w:kern w:val="2"/>
                      <w:lang w:val="en-US"/>
                    </w:rPr>
                    <w:t>T</w:t>
                  </w:r>
                  <w:r w:rsidRPr="00CC3E4D">
                    <w:rPr>
                      <w:color w:val="000000"/>
                      <w:kern w:val="2"/>
                      <w:lang w:val="en-US"/>
                    </w:rPr>
                    <w:t>P</w:t>
                  </w:r>
                  <w:r>
                    <w:rPr>
                      <w:rFonts w:hint="eastAsia"/>
                      <w:color w:val="000000"/>
                      <w:kern w:val="2"/>
                    </w:rPr>
                    <w:t>、</w:t>
                  </w:r>
                  <w:r w:rsidRPr="00CC3E4D">
                    <w:rPr>
                      <w:rFonts w:hint="eastAsia"/>
                      <w:color w:val="000000"/>
                      <w:kern w:val="2"/>
                      <w:lang w:val="en-US"/>
                    </w:rPr>
                    <w:t>TN</w:t>
                  </w:r>
                </w:p>
              </w:tc>
              <w:tc>
                <w:tcPr>
                  <w:tcW w:w="1134" w:type="dxa"/>
                  <w:tcMar>
                    <w:top w:w="0" w:type="dxa"/>
                    <w:left w:w="28" w:type="dxa"/>
                    <w:bottom w:w="0" w:type="dxa"/>
                    <w:right w:w="28" w:type="dxa"/>
                  </w:tcMar>
                  <w:vAlign w:val="center"/>
                </w:tcPr>
                <w:p w14:paraId="1C643F39" w14:textId="77777777" w:rsidR="00885E3C" w:rsidRDefault="002E2A28">
                  <w:pPr>
                    <w:pStyle w:val="aff0"/>
                    <w:adjustRightInd w:val="0"/>
                    <w:snapToGrid w:val="0"/>
                    <w:contextualSpacing w:val="0"/>
                    <w:rPr>
                      <w:color w:val="000000"/>
                    </w:rPr>
                  </w:pPr>
                  <w:r>
                    <w:rPr>
                      <w:rFonts w:hint="eastAsia"/>
                      <w:color w:val="000000"/>
                    </w:rPr>
                    <w:t>废水总排口</w:t>
                  </w:r>
                </w:p>
              </w:tc>
              <w:tc>
                <w:tcPr>
                  <w:tcW w:w="993" w:type="dxa"/>
                  <w:tcMar>
                    <w:top w:w="0" w:type="dxa"/>
                    <w:left w:w="28" w:type="dxa"/>
                    <w:bottom w:w="0" w:type="dxa"/>
                    <w:right w:w="28" w:type="dxa"/>
                  </w:tcMar>
                  <w:vAlign w:val="center"/>
                </w:tcPr>
                <w:p w14:paraId="1C643F3A" w14:textId="77777777" w:rsidR="00885E3C" w:rsidRDefault="002E2A28">
                  <w:pPr>
                    <w:pStyle w:val="aff0"/>
                    <w:adjustRightInd w:val="0"/>
                    <w:snapToGrid w:val="0"/>
                    <w:contextualSpacing w:val="0"/>
                    <w:rPr>
                      <w:color w:val="000000"/>
                    </w:rPr>
                  </w:pPr>
                  <w:r>
                    <w:rPr>
                      <w:color w:val="000000"/>
                    </w:rPr>
                    <w:t>1</w:t>
                  </w:r>
                  <w:r>
                    <w:rPr>
                      <w:rFonts w:hint="eastAsia"/>
                      <w:color w:val="000000"/>
                    </w:rPr>
                    <w:t>次</w:t>
                  </w:r>
                  <w:r>
                    <w:rPr>
                      <w:color w:val="000000"/>
                    </w:rPr>
                    <w:t>/</w:t>
                  </w:r>
                  <w:r>
                    <w:rPr>
                      <w:rFonts w:hint="eastAsia"/>
                      <w:color w:val="000000"/>
                    </w:rPr>
                    <w:t>年</w:t>
                  </w:r>
                </w:p>
              </w:tc>
              <w:tc>
                <w:tcPr>
                  <w:tcW w:w="4265" w:type="dxa"/>
                  <w:tcMar>
                    <w:top w:w="0" w:type="dxa"/>
                    <w:left w:w="28" w:type="dxa"/>
                    <w:bottom w:w="0" w:type="dxa"/>
                    <w:right w:w="28" w:type="dxa"/>
                  </w:tcMar>
                  <w:vAlign w:val="center"/>
                </w:tcPr>
                <w:p w14:paraId="1C643F3B" w14:textId="77777777" w:rsidR="00885E3C" w:rsidRDefault="002E2A28">
                  <w:pPr>
                    <w:pStyle w:val="aff0"/>
                    <w:adjustRightInd w:val="0"/>
                    <w:snapToGrid w:val="0"/>
                    <w:contextualSpacing w:val="0"/>
                    <w:rPr>
                      <w:color w:val="000000"/>
                    </w:rPr>
                  </w:pPr>
                  <w:r>
                    <w:rPr>
                      <w:rFonts w:hint="eastAsia"/>
                      <w:color w:val="000000"/>
                    </w:rPr>
                    <w:t>新乡县综合污水处理厂收水标准、</w:t>
                  </w:r>
                  <w:r>
                    <w:rPr>
                      <w:rFonts w:hint="eastAsia"/>
                      <w:color w:val="333333"/>
                    </w:rPr>
                    <w:t>《污水排入城镇下水道水质标准》（</w:t>
                  </w:r>
                  <w:r>
                    <w:rPr>
                      <w:rFonts w:hint="eastAsia"/>
                      <w:color w:val="333333"/>
                    </w:rPr>
                    <w:t>GB/T 31962</w:t>
                  </w:r>
                  <w:r>
                    <w:rPr>
                      <w:color w:val="333333"/>
                    </w:rPr>
                    <w:t>-</w:t>
                  </w:r>
                  <w:r>
                    <w:rPr>
                      <w:rFonts w:hint="eastAsia"/>
                      <w:color w:val="333333"/>
                    </w:rPr>
                    <w:t>2015</w:t>
                  </w:r>
                  <w:r>
                    <w:rPr>
                      <w:rFonts w:hint="eastAsia"/>
                      <w:color w:val="333333"/>
                    </w:rPr>
                    <w:t>）表</w:t>
                  </w:r>
                  <w:r>
                    <w:rPr>
                      <w:rFonts w:hint="eastAsia"/>
                      <w:color w:val="333333"/>
                    </w:rPr>
                    <w:t>1</w:t>
                  </w:r>
                  <w:r>
                    <w:rPr>
                      <w:color w:val="333333"/>
                    </w:rPr>
                    <w:t xml:space="preserve"> C</w:t>
                  </w:r>
                  <w:r>
                    <w:rPr>
                      <w:rFonts w:hint="eastAsia"/>
                      <w:color w:val="333333"/>
                    </w:rPr>
                    <w:t>级</w:t>
                  </w:r>
                </w:p>
              </w:tc>
            </w:tr>
          </w:tbl>
          <w:p w14:paraId="1C643F3D" w14:textId="77777777" w:rsidR="00885E3C" w:rsidRDefault="002E2A28">
            <w:pPr>
              <w:adjustRightInd w:val="0"/>
              <w:snapToGrid w:val="0"/>
              <w:spacing w:line="460" w:lineRule="exact"/>
              <w:ind w:firstLineChars="200" w:firstLine="482"/>
              <w:rPr>
                <w:b/>
                <w:color w:val="000000"/>
                <w:sz w:val="24"/>
              </w:rPr>
            </w:pPr>
            <w:r>
              <w:rPr>
                <w:b/>
                <w:color w:val="000000"/>
                <w:sz w:val="24"/>
              </w:rPr>
              <w:t>二、废气</w:t>
            </w:r>
          </w:p>
          <w:p w14:paraId="1C643F3E" w14:textId="77777777" w:rsidR="00885E3C" w:rsidRDefault="002E2A28">
            <w:pPr>
              <w:adjustRightInd w:val="0"/>
              <w:snapToGrid w:val="0"/>
              <w:spacing w:line="460" w:lineRule="exact"/>
              <w:ind w:firstLineChars="200" w:firstLine="482"/>
              <w:rPr>
                <w:b/>
                <w:color w:val="000000"/>
                <w:sz w:val="24"/>
              </w:rPr>
            </w:pPr>
            <w:r>
              <w:rPr>
                <w:b/>
                <w:color w:val="000000"/>
                <w:sz w:val="24"/>
              </w:rPr>
              <w:t>1</w:t>
            </w:r>
            <w:r>
              <w:rPr>
                <w:b/>
                <w:color w:val="000000"/>
                <w:sz w:val="24"/>
              </w:rPr>
              <w:t>、有组织废气</w:t>
            </w:r>
          </w:p>
          <w:p w14:paraId="1C643F3F" w14:textId="77777777" w:rsidR="00885E3C" w:rsidRDefault="002E2A28">
            <w:pPr>
              <w:widowControl/>
              <w:adjustRightInd w:val="0"/>
              <w:snapToGrid w:val="0"/>
              <w:spacing w:line="460" w:lineRule="exact"/>
              <w:ind w:firstLineChars="200" w:firstLine="480"/>
              <w:rPr>
                <w:color w:val="000000" w:themeColor="text1"/>
                <w:kern w:val="0"/>
                <w:sz w:val="24"/>
              </w:rPr>
            </w:pPr>
            <w:r>
              <w:rPr>
                <w:rFonts w:hint="eastAsia"/>
                <w:color w:val="000000" w:themeColor="text1"/>
                <w:kern w:val="0"/>
                <w:sz w:val="24"/>
              </w:rPr>
              <w:t>（</w:t>
            </w:r>
            <w:r>
              <w:rPr>
                <w:color w:val="000000" w:themeColor="text1"/>
                <w:kern w:val="0"/>
                <w:sz w:val="24"/>
              </w:rPr>
              <w:t>1</w:t>
            </w:r>
            <w:r>
              <w:rPr>
                <w:rFonts w:hint="eastAsia"/>
                <w:color w:val="000000" w:themeColor="text1"/>
                <w:kern w:val="0"/>
                <w:sz w:val="24"/>
              </w:rPr>
              <w:t>）金属桶喷漆及喷漆烘干废气</w:t>
            </w:r>
          </w:p>
          <w:p w14:paraId="1C643F40" w14:textId="77777777" w:rsidR="00885E3C" w:rsidRDefault="002E2A28">
            <w:pPr>
              <w:widowControl/>
              <w:adjustRightInd w:val="0"/>
              <w:snapToGrid w:val="0"/>
              <w:spacing w:line="460" w:lineRule="exact"/>
              <w:ind w:firstLineChars="200" w:firstLine="480"/>
              <w:rPr>
                <w:color w:val="000000" w:themeColor="text1"/>
                <w:kern w:val="0"/>
                <w:sz w:val="24"/>
              </w:rPr>
            </w:pPr>
            <w:r>
              <w:rPr>
                <w:rFonts w:hint="eastAsia"/>
                <w:color w:val="000000" w:themeColor="text1"/>
                <w:kern w:val="0"/>
                <w:sz w:val="24"/>
              </w:rPr>
              <w:t>项目喷漆工序在密闭喷漆房内进行。本项目拟建设</w:t>
            </w:r>
            <w:r>
              <w:rPr>
                <w:rFonts w:hint="eastAsia"/>
                <w:color w:val="000000" w:themeColor="text1"/>
                <w:kern w:val="0"/>
                <w:sz w:val="24"/>
              </w:rPr>
              <w:t>1</w:t>
            </w:r>
            <w:r>
              <w:rPr>
                <w:rFonts w:hint="eastAsia"/>
                <w:color w:val="000000" w:themeColor="text1"/>
                <w:kern w:val="0"/>
                <w:sz w:val="24"/>
              </w:rPr>
              <w:t>条喷漆生产线，包含</w:t>
            </w:r>
            <w:r>
              <w:rPr>
                <w:rFonts w:hint="eastAsia"/>
                <w:color w:val="000000" w:themeColor="text1"/>
                <w:kern w:val="0"/>
                <w:sz w:val="24"/>
              </w:rPr>
              <w:t>1</w:t>
            </w:r>
            <w:r>
              <w:rPr>
                <w:rFonts w:hint="eastAsia"/>
                <w:color w:val="000000" w:themeColor="text1"/>
                <w:kern w:val="0"/>
                <w:sz w:val="24"/>
              </w:rPr>
              <w:t>间喷漆房和</w:t>
            </w:r>
            <w:r>
              <w:rPr>
                <w:rFonts w:hint="eastAsia"/>
                <w:color w:val="000000" w:themeColor="text1"/>
                <w:kern w:val="0"/>
                <w:sz w:val="24"/>
              </w:rPr>
              <w:t>1</w:t>
            </w:r>
            <w:r>
              <w:rPr>
                <w:rFonts w:hint="eastAsia"/>
                <w:color w:val="000000" w:themeColor="text1"/>
                <w:kern w:val="0"/>
                <w:sz w:val="24"/>
              </w:rPr>
              <w:t>套喷漆烘道（含喷漆烘干炉）。本项目漆料仅为一种水性漆，采用自动式无气旋转喷涂，金属</w:t>
            </w:r>
            <w:proofErr w:type="gramStart"/>
            <w:r>
              <w:rPr>
                <w:rFonts w:hint="eastAsia"/>
                <w:color w:val="000000" w:themeColor="text1"/>
                <w:kern w:val="0"/>
                <w:sz w:val="24"/>
              </w:rPr>
              <w:t>桶经过</w:t>
            </w:r>
            <w:proofErr w:type="gramEnd"/>
            <w:r>
              <w:rPr>
                <w:rFonts w:hint="eastAsia"/>
                <w:color w:val="000000" w:themeColor="text1"/>
                <w:kern w:val="0"/>
                <w:sz w:val="24"/>
              </w:rPr>
              <w:t>输送带输送，通过感应</w:t>
            </w:r>
            <w:r>
              <w:rPr>
                <w:rFonts w:hint="eastAsia"/>
                <w:color w:val="000000"/>
                <w:sz w:val="24"/>
              </w:rPr>
              <w:t>装置停靠至喷涂工位，经旋转喷涂后经过输送带输送至</w:t>
            </w:r>
            <w:proofErr w:type="gramStart"/>
            <w:r>
              <w:rPr>
                <w:rFonts w:hint="eastAsia"/>
                <w:color w:val="000000"/>
                <w:sz w:val="24"/>
              </w:rPr>
              <w:t>喷漆烘道进行</w:t>
            </w:r>
            <w:proofErr w:type="gramEnd"/>
            <w:r>
              <w:rPr>
                <w:rFonts w:hint="eastAsia"/>
                <w:color w:val="000000"/>
                <w:sz w:val="24"/>
              </w:rPr>
              <w:t>烘干，喷漆</w:t>
            </w:r>
            <w:proofErr w:type="gramStart"/>
            <w:r>
              <w:rPr>
                <w:rFonts w:hint="eastAsia"/>
                <w:color w:val="000000"/>
                <w:sz w:val="24"/>
              </w:rPr>
              <w:t>烘道采用</w:t>
            </w:r>
            <w:proofErr w:type="gramEnd"/>
            <w:r>
              <w:rPr>
                <w:rFonts w:hint="eastAsia"/>
                <w:color w:val="000000"/>
                <w:sz w:val="24"/>
              </w:rPr>
              <w:t>天然气燃烧产生的热气直接对钢桶进行烘干，喷漆和烘干会产生有机废气。</w:t>
            </w:r>
          </w:p>
          <w:p w14:paraId="1C643F41" w14:textId="77777777" w:rsidR="00885E3C" w:rsidRDefault="002E2A28">
            <w:pPr>
              <w:adjustRightInd w:val="0"/>
              <w:snapToGrid w:val="0"/>
              <w:spacing w:line="460" w:lineRule="exact"/>
              <w:ind w:firstLineChars="200" w:firstLine="480"/>
              <w:rPr>
                <w:color w:val="000000"/>
                <w:sz w:val="24"/>
              </w:rPr>
            </w:pPr>
            <w:r>
              <w:rPr>
                <w:color w:val="000000"/>
                <w:sz w:val="24"/>
              </w:rPr>
              <w:t>经查阅《油漆作业有机废气发生量的确定》等学术文献，喷漆过程中，漆料中未附着到工件表面的固体成分会形成漆雾，本项目喷漆过程</w:t>
            </w:r>
            <w:proofErr w:type="gramStart"/>
            <w:r>
              <w:rPr>
                <w:color w:val="000000"/>
                <w:sz w:val="24"/>
              </w:rPr>
              <w:t>中上漆率为</w:t>
            </w:r>
            <w:proofErr w:type="gramEnd"/>
            <w:r>
              <w:rPr>
                <w:color w:val="000000"/>
                <w:sz w:val="24"/>
              </w:rPr>
              <w:t>90%</w:t>
            </w:r>
            <w:r>
              <w:rPr>
                <w:color w:val="000000"/>
                <w:sz w:val="24"/>
              </w:rPr>
              <w:t>，因此项目漆雾产生量为</w:t>
            </w:r>
            <w:proofErr w:type="gramStart"/>
            <w:r>
              <w:rPr>
                <w:color w:val="000000"/>
                <w:sz w:val="24"/>
              </w:rPr>
              <w:t>漆料固分含量</w:t>
            </w:r>
            <w:proofErr w:type="gramEnd"/>
            <w:r>
              <w:rPr>
                <w:color w:val="000000"/>
                <w:sz w:val="24"/>
              </w:rPr>
              <w:t>的</w:t>
            </w:r>
            <w:r>
              <w:rPr>
                <w:rFonts w:hint="eastAsia"/>
                <w:color w:val="000000"/>
                <w:sz w:val="24"/>
              </w:rPr>
              <w:t>1</w:t>
            </w:r>
            <w:r>
              <w:rPr>
                <w:color w:val="000000"/>
                <w:sz w:val="24"/>
              </w:rPr>
              <w:t>0%</w:t>
            </w:r>
            <w:r>
              <w:rPr>
                <w:color w:val="000000"/>
                <w:sz w:val="24"/>
              </w:rPr>
              <w:t>；</w:t>
            </w:r>
            <w:r>
              <w:rPr>
                <w:color w:val="000000"/>
                <w:sz w:val="24"/>
              </w:rPr>
              <w:t>漆料中的有机溶剂</w:t>
            </w:r>
            <w:r>
              <w:rPr>
                <w:rFonts w:hint="eastAsia"/>
                <w:color w:val="000000"/>
                <w:sz w:val="24"/>
              </w:rPr>
              <w:t>（成膜助剂、</w:t>
            </w:r>
            <w:r>
              <w:rPr>
                <w:color w:val="000000"/>
                <w:sz w:val="24"/>
              </w:rPr>
              <w:t>DMEA</w:t>
            </w:r>
            <w:r>
              <w:rPr>
                <w:rFonts w:hint="eastAsia"/>
                <w:color w:val="000000"/>
                <w:sz w:val="24"/>
              </w:rPr>
              <w:t>）</w:t>
            </w:r>
            <w:r>
              <w:rPr>
                <w:color w:val="000000"/>
                <w:sz w:val="24"/>
              </w:rPr>
              <w:t>在喷漆烘干工序会以有机废气的形式逸散，识别为非甲烷总烃。</w:t>
            </w:r>
            <w:r>
              <w:rPr>
                <w:rFonts w:hint="eastAsia"/>
                <w:color w:val="000000"/>
                <w:sz w:val="24"/>
              </w:rPr>
              <w:t>本项目所用</w:t>
            </w:r>
            <w:r>
              <w:rPr>
                <w:color w:val="000000"/>
                <w:sz w:val="24"/>
              </w:rPr>
              <w:t>水性漆为是</w:t>
            </w:r>
            <w:r>
              <w:rPr>
                <w:rFonts w:hint="eastAsia"/>
                <w:color w:val="000000"/>
                <w:sz w:val="24"/>
              </w:rPr>
              <w:t>水性钢桶专用烤漆</w:t>
            </w:r>
            <w:r>
              <w:rPr>
                <w:color w:val="000000"/>
                <w:sz w:val="24"/>
              </w:rPr>
              <w:t>，成分为水性聚酯树脂</w:t>
            </w:r>
            <w:r>
              <w:rPr>
                <w:rFonts w:hint="eastAsia"/>
                <w:color w:val="000000"/>
                <w:sz w:val="24"/>
              </w:rPr>
              <w:t>35</w:t>
            </w:r>
            <w:r>
              <w:rPr>
                <w:color w:val="000000"/>
                <w:sz w:val="24"/>
              </w:rPr>
              <w:t>%</w:t>
            </w:r>
            <w:r>
              <w:rPr>
                <w:color w:val="000000"/>
                <w:sz w:val="24"/>
              </w:rPr>
              <w:t>、水性氨基树脂</w:t>
            </w:r>
            <w:r>
              <w:rPr>
                <w:rFonts w:hint="eastAsia"/>
                <w:color w:val="000000"/>
                <w:sz w:val="24"/>
              </w:rPr>
              <w:t>1</w:t>
            </w:r>
            <w:r>
              <w:rPr>
                <w:color w:val="000000"/>
                <w:sz w:val="24"/>
              </w:rPr>
              <w:t>0%</w:t>
            </w:r>
            <w:r>
              <w:rPr>
                <w:color w:val="000000"/>
                <w:sz w:val="24"/>
              </w:rPr>
              <w:t>、颜料</w:t>
            </w:r>
            <w:r>
              <w:rPr>
                <w:rFonts w:hint="eastAsia"/>
                <w:color w:val="000000"/>
                <w:sz w:val="24"/>
              </w:rPr>
              <w:t>17</w:t>
            </w:r>
            <w:r>
              <w:rPr>
                <w:color w:val="000000"/>
                <w:sz w:val="24"/>
              </w:rPr>
              <w:t>%</w:t>
            </w:r>
            <w:r>
              <w:rPr>
                <w:color w:val="000000"/>
                <w:sz w:val="24"/>
              </w:rPr>
              <w:t>、</w:t>
            </w:r>
            <w:r>
              <w:rPr>
                <w:rFonts w:hint="eastAsia"/>
                <w:color w:val="000000"/>
                <w:sz w:val="24"/>
              </w:rPr>
              <w:t>成膜</w:t>
            </w:r>
            <w:r>
              <w:rPr>
                <w:color w:val="000000"/>
                <w:sz w:val="24"/>
              </w:rPr>
              <w:t>助剂</w:t>
            </w:r>
            <w:r>
              <w:rPr>
                <w:rFonts w:hint="eastAsia"/>
                <w:color w:val="000000"/>
                <w:sz w:val="24"/>
              </w:rPr>
              <w:t>（酯类）和</w:t>
            </w:r>
            <w:r>
              <w:rPr>
                <w:color w:val="000000"/>
                <w:sz w:val="24"/>
              </w:rPr>
              <w:t>二甲基乙醇胺（</w:t>
            </w:r>
            <w:r>
              <w:rPr>
                <w:color w:val="000000"/>
                <w:sz w:val="24"/>
              </w:rPr>
              <w:t>DMEA</w:t>
            </w:r>
            <w:r>
              <w:rPr>
                <w:color w:val="000000"/>
                <w:sz w:val="24"/>
              </w:rPr>
              <w:t>）</w:t>
            </w:r>
            <w:r>
              <w:rPr>
                <w:rFonts w:hint="eastAsia"/>
                <w:color w:val="000000"/>
                <w:sz w:val="24"/>
              </w:rPr>
              <w:t>合计</w:t>
            </w:r>
            <w:r>
              <w:rPr>
                <w:rFonts w:hint="eastAsia"/>
                <w:color w:val="000000"/>
                <w:sz w:val="24"/>
              </w:rPr>
              <w:t>8</w:t>
            </w:r>
            <w:r>
              <w:rPr>
                <w:color w:val="000000"/>
                <w:sz w:val="24"/>
              </w:rPr>
              <w:t>%</w:t>
            </w:r>
            <w:r>
              <w:rPr>
                <w:rFonts w:hint="eastAsia"/>
                <w:color w:val="000000"/>
                <w:sz w:val="24"/>
              </w:rPr>
              <w:t>、</w:t>
            </w:r>
            <w:r>
              <w:rPr>
                <w:color w:val="000000"/>
                <w:sz w:val="24"/>
              </w:rPr>
              <w:t>去离子水</w:t>
            </w:r>
            <w:r>
              <w:rPr>
                <w:rFonts w:hint="eastAsia"/>
                <w:color w:val="000000"/>
                <w:sz w:val="24"/>
              </w:rPr>
              <w:t>30</w:t>
            </w:r>
            <w:r>
              <w:rPr>
                <w:color w:val="000000"/>
                <w:sz w:val="24"/>
              </w:rPr>
              <w:t>%</w:t>
            </w:r>
            <w:r>
              <w:rPr>
                <w:rFonts w:hint="eastAsia"/>
                <w:color w:val="000000"/>
                <w:sz w:val="24"/>
              </w:rPr>
              <w:t>。</w:t>
            </w:r>
            <w:r>
              <w:rPr>
                <w:color w:val="000000"/>
                <w:sz w:val="24"/>
              </w:rPr>
              <w:t>喷漆原料中各成分及污染物含量如下。</w:t>
            </w:r>
          </w:p>
          <w:p w14:paraId="1C643F42" w14:textId="77777777" w:rsidR="00885E3C" w:rsidRDefault="00885E3C">
            <w:pPr>
              <w:adjustRightInd w:val="0"/>
              <w:snapToGrid w:val="0"/>
              <w:spacing w:line="460" w:lineRule="exact"/>
              <w:ind w:firstLineChars="200" w:firstLine="480"/>
              <w:rPr>
                <w:color w:val="000000"/>
                <w:sz w:val="24"/>
              </w:rPr>
            </w:pPr>
          </w:p>
          <w:p w14:paraId="1C643F43" w14:textId="77777777" w:rsidR="00885E3C" w:rsidRDefault="00885E3C">
            <w:pPr>
              <w:adjustRightInd w:val="0"/>
              <w:snapToGrid w:val="0"/>
              <w:spacing w:line="460" w:lineRule="exact"/>
              <w:ind w:firstLineChars="200" w:firstLine="480"/>
              <w:rPr>
                <w:color w:val="000000"/>
                <w:sz w:val="24"/>
              </w:rPr>
            </w:pPr>
          </w:p>
          <w:p w14:paraId="1C643F44" w14:textId="77777777" w:rsidR="00885E3C" w:rsidRDefault="00885E3C">
            <w:pPr>
              <w:adjustRightInd w:val="0"/>
              <w:snapToGrid w:val="0"/>
              <w:spacing w:line="460" w:lineRule="exact"/>
              <w:ind w:firstLineChars="200" w:firstLine="480"/>
              <w:rPr>
                <w:color w:val="000000"/>
                <w:sz w:val="24"/>
              </w:rPr>
            </w:pPr>
          </w:p>
          <w:p w14:paraId="1C643F45" w14:textId="77777777" w:rsidR="00885E3C" w:rsidRDefault="002E2A28">
            <w:pPr>
              <w:adjustRightInd w:val="0"/>
              <w:snapToGrid w:val="0"/>
              <w:spacing w:line="460" w:lineRule="exact"/>
              <w:ind w:firstLineChars="200" w:firstLine="480"/>
              <w:rPr>
                <w:rFonts w:eastAsia="黑体"/>
                <w:color w:val="000000"/>
                <w:sz w:val="24"/>
                <w:lang w:val="pt-BR"/>
              </w:rPr>
            </w:pPr>
            <w:r>
              <w:rPr>
                <w:rFonts w:eastAsia="黑体" w:hint="eastAsia"/>
                <w:color w:val="000000"/>
                <w:sz w:val="24"/>
                <w:lang w:val="pt-BR"/>
              </w:rPr>
              <w:lastRenderedPageBreak/>
              <w:t>表</w:t>
            </w:r>
            <w:r>
              <w:rPr>
                <w:rFonts w:eastAsia="黑体"/>
                <w:bCs/>
                <w:color w:val="000000"/>
                <w:sz w:val="24"/>
              </w:rPr>
              <w:t>31</w:t>
            </w:r>
            <w:r>
              <w:rPr>
                <w:rFonts w:eastAsia="黑体"/>
                <w:color w:val="000000"/>
                <w:sz w:val="24"/>
                <w:lang w:val="pt-BR"/>
              </w:rPr>
              <w:t xml:space="preserve">      </w:t>
            </w:r>
            <w:r>
              <w:rPr>
                <w:rFonts w:eastAsia="黑体" w:hint="eastAsia"/>
                <w:color w:val="000000"/>
                <w:sz w:val="24"/>
                <w:lang w:val="pt-BR"/>
              </w:rPr>
              <w:t xml:space="preserve"> </w:t>
            </w:r>
            <w:r>
              <w:rPr>
                <w:rFonts w:eastAsia="黑体" w:hint="eastAsia"/>
                <w:color w:val="000000"/>
                <w:sz w:val="24"/>
                <w:lang w:val="pt-BR"/>
              </w:rPr>
              <w:t>本项目水性漆主要成分及各组分含量一览表</w:t>
            </w:r>
          </w:p>
          <w:tbl>
            <w:tblPr>
              <w:tblW w:w="4999" w:type="pct"/>
              <w:jc w:val="center"/>
              <w:tblBorders>
                <w:top w:val="single" w:sz="8" w:space="0" w:color="auto"/>
                <w:bottom w:val="single" w:sz="6"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28"/>
              <w:gridCol w:w="1156"/>
              <w:gridCol w:w="1696"/>
              <w:gridCol w:w="1985"/>
              <w:gridCol w:w="1679"/>
            </w:tblGrid>
            <w:tr w:rsidR="00885E3C" w14:paraId="1C643F4A" w14:textId="77777777">
              <w:trPr>
                <w:trHeight w:val="397"/>
                <w:tblHeader/>
                <w:jc w:val="center"/>
              </w:trPr>
              <w:tc>
                <w:tcPr>
                  <w:tcW w:w="2584" w:type="dxa"/>
                  <w:gridSpan w:val="2"/>
                  <w:tcBorders>
                    <w:top w:val="single" w:sz="8" w:space="0" w:color="auto"/>
                    <w:left w:val="nil"/>
                    <w:bottom w:val="single" w:sz="4" w:space="0" w:color="auto"/>
                    <w:right w:val="single" w:sz="4" w:space="0" w:color="auto"/>
                  </w:tcBorders>
                  <w:vAlign w:val="center"/>
                </w:tcPr>
                <w:p w14:paraId="1C643F46" w14:textId="77777777" w:rsidR="00885E3C" w:rsidRDefault="002E2A28">
                  <w:pPr>
                    <w:adjustRightInd w:val="0"/>
                    <w:snapToGrid w:val="0"/>
                    <w:jc w:val="center"/>
                    <w:textAlignment w:val="baseline"/>
                    <w:rPr>
                      <w:b/>
                      <w:color w:val="000000"/>
                      <w:szCs w:val="21"/>
                    </w:rPr>
                  </w:pPr>
                  <w:r>
                    <w:rPr>
                      <w:rFonts w:hint="eastAsia"/>
                      <w:b/>
                      <w:bCs/>
                      <w:szCs w:val="21"/>
                    </w:rPr>
                    <w:t>项目</w:t>
                  </w:r>
                </w:p>
              </w:tc>
              <w:tc>
                <w:tcPr>
                  <w:tcW w:w="1696" w:type="dxa"/>
                  <w:tcBorders>
                    <w:top w:val="single" w:sz="8" w:space="0" w:color="auto"/>
                    <w:left w:val="single" w:sz="4" w:space="0" w:color="auto"/>
                    <w:bottom w:val="single" w:sz="4" w:space="0" w:color="auto"/>
                    <w:right w:val="nil"/>
                  </w:tcBorders>
                  <w:vAlign w:val="center"/>
                </w:tcPr>
                <w:p w14:paraId="1C643F47" w14:textId="77777777" w:rsidR="00885E3C" w:rsidRDefault="002E2A28">
                  <w:pPr>
                    <w:adjustRightInd w:val="0"/>
                    <w:snapToGrid w:val="0"/>
                    <w:jc w:val="center"/>
                    <w:textAlignment w:val="baseline"/>
                    <w:rPr>
                      <w:b/>
                      <w:color w:val="000000"/>
                      <w:szCs w:val="21"/>
                    </w:rPr>
                  </w:pPr>
                  <w:proofErr w:type="gramStart"/>
                  <w:r>
                    <w:rPr>
                      <w:rFonts w:hint="eastAsia"/>
                      <w:b/>
                      <w:color w:val="000000"/>
                      <w:szCs w:val="21"/>
                    </w:rPr>
                    <w:t>固分含量</w:t>
                  </w:r>
                  <w:proofErr w:type="gramEnd"/>
                </w:p>
              </w:tc>
              <w:tc>
                <w:tcPr>
                  <w:tcW w:w="1985" w:type="dxa"/>
                  <w:tcBorders>
                    <w:top w:val="single" w:sz="8" w:space="0" w:color="auto"/>
                    <w:left w:val="single" w:sz="4" w:space="0" w:color="auto"/>
                    <w:bottom w:val="single" w:sz="4" w:space="0" w:color="auto"/>
                    <w:right w:val="nil"/>
                  </w:tcBorders>
                  <w:vAlign w:val="center"/>
                </w:tcPr>
                <w:p w14:paraId="1C643F48" w14:textId="77777777" w:rsidR="00885E3C" w:rsidRDefault="002E2A28">
                  <w:pPr>
                    <w:adjustRightInd w:val="0"/>
                    <w:snapToGrid w:val="0"/>
                    <w:jc w:val="center"/>
                    <w:textAlignment w:val="baseline"/>
                    <w:rPr>
                      <w:b/>
                      <w:color w:val="000000"/>
                      <w:szCs w:val="21"/>
                    </w:rPr>
                  </w:pPr>
                  <w:r>
                    <w:rPr>
                      <w:rFonts w:hint="eastAsia"/>
                      <w:b/>
                      <w:color w:val="000000"/>
                      <w:szCs w:val="21"/>
                    </w:rPr>
                    <w:t>挥发性物质含量</w:t>
                  </w:r>
                </w:p>
              </w:tc>
              <w:tc>
                <w:tcPr>
                  <w:tcW w:w="1679" w:type="dxa"/>
                  <w:tcBorders>
                    <w:top w:val="single" w:sz="8" w:space="0" w:color="auto"/>
                    <w:left w:val="single" w:sz="4" w:space="0" w:color="auto"/>
                    <w:bottom w:val="single" w:sz="4" w:space="0" w:color="auto"/>
                    <w:right w:val="nil"/>
                  </w:tcBorders>
                  <w:vAlign w:val="center"/>
                </w:tcPr>
                <w:p w14:paraId="1C643F49" w14:textId="77777777" w:rsidR="00885E3C" w:rsidRDefault="002E2A28">
                  <w:pPr>
                    <w:adjustRightInd w:val="0"/>
                    <w:snapToGrid w:val="0"/>
                    <w:jc w:val="center"/>
                    <w:textAlignment w:val="baseline"/>
                    <w:rPr>
                      <w:b/>
                      <w:color w:val="000000"/>
                      <w:szCs w:val="21"/>
                    </w:rPr>
                  </w:pPr>
                  <w:r>
                    <w:rPr>
                      <w:rFonts w:hint="eastAsia"/>
                      <w:b/>
                      <w:color w:val="000000"/>
                      <w:szCs w:val="21"/>
                    </w:rPr>
                    <w:t>水</w:t>
                  </w:r>
                </w:p>
              </w:tc>
            </w:tr>
            <w:tr w:rsidR="00885E3C" w14:paraId="1C643F50" w14:textId="77777777">
              <w:trPr>
                <w:trHeight w:val="397"/>
                <w:jc w:val="center"/>
              </w:trPr>
              <w:tc>
                <w:tcPr>
                  <w:tcW w:w="1428" w:type="dxa"/>
                  <w:tcBorders>
                    <w:top w:val="single" w:sz="4" w:space="0" w:color="auto"/>
                    <w:left w:val="nil"/>
                    <w:bottom w:val="single" w:sz="4" w:space="0" w:color="auto"/>
                    <w:right w:val="single" w:sz="4" w:space="0" w:color="auto"/>
                  </w:tcBorders>
                  <w:vAlign w:val="center"/>
                </w:tcPr>
                <w:p w14:paraId="1C643F4B" w14:textId="77777777" w:rsidR="00885E3C" w:rsidRDefault="002E2A28">
                  <w:pPr>
                    <w:adjustRightInd w:val="0"/>
                    <w:snapToGrid w:val="0"/>
                    <w:jc w:val="center"/>
                    <w:rPr>
                      <w:color w:val="000000"/>
                      <w:szCs w:val="21"/>
                      <w:highlight w:val="yellow"/>
                    </w:rPr>
                  </w:pPr>
                  <w:r>
                    <w:rPr>
                      <w:rFonts w:hint="eastAsia"/>
                      <w:szCs w:val="21"/>
                    </w:rPr>
                    <w:t>漆组分</w:t>
                  </w:r>
                </w:p>
              </w:tc>
              <w:tc>
                <w:tcPr>
                  <w:tcW w:w="1156" w:type="dxa"/>
                  <w:tcBorders>
                    <w:top w:val="single" w:sz="4" w:space="0" w:color="auto"/>
                    <w:left w:val="single" w:sz="4" w:space="0" w:color="auto"/>
                    <w:bottom w:val="single" w:sz="4" w:space="0" w:color="auto"/>
                    <w:right w:val="single" w:sz="4" w:space="0" w:color="auto"/>
                  </w:tcBorders>
                  <w:vAlign w:val="center"/>
                </w:tcPr>
                <w:p w14:paraId="1C643F4C" w14:textId="77777777" w:rsidR="00885E3C" w:rsidRDefault="002E2A28">
                  <w:pPr>
                    <w:adjustRightInd w:val="0"/>
                    <w:snapToGrid w:val="0"/>
                    <w:jc w:val="center"/>
                    <w:rPr>
                      <w:color w:val="000000"/>
                      <w:szCs w:val="21"/>
                    </w:rPr>
                  </w:pPr>
                  <w:r>
                    <w:rPr>
                      <w:rFonts w:hint="eastAsia"/>
                      <w:color w:val="000000"/>
                      <w:szCs w:val="21"/>
                    </w:rPr>
                    <w:t>100%</w:t>
                  </w:r>
                </w:p>
              </w:tc>
              <w:tc>
                <w:tcPr>
                  <w:tcW w:w="1696" w:type="dxa"/>
                  <w:tcBorders>
                    <w:top w:val="single" w:sz="4" w:space="0" w:color="auto"/>
                    <w:left w:val="single" w:sz="4" w:space="0" w:color="auto"/>
                    <w:bottom w:val="single" w:sz="4" w:space="0" w:color="auto"/>
                    <w:right w:val="nil"/>
                  </w:tcBorders>
                  <w:vAlign w:val="center"/>
                </w:tcPr>
                <w:p w14:paraId="1C643F4D" w14:textId="77777777" w:rsidR="00885E3C" w:rsidRDefault="002E2A28">
                  <w:pPr>
                    <w:adjustRightInd w:val="0"/>
                    <w:snapToGrid w:val="0"/>
                    <w:jc w:val="center"/>
                    <w:rPr>
                      <w:kern w:val="0"/>
                      <w:szCs w:val="21"/>
                    </w:rPr>
                  </w:pPr>
                  <w:r>
                    <w:rPr>
                      <w:rFonts w:hint="eastAsia"/>
                      <w:kern w:val="0"/>
                      <w:szCs w:val="21"/>
                    </w:rPr>
                    <w:t>6</w:t>
                  </w:r>
                  <w:r>
                    <w:rPr>
                      <w:kern w:val="0"/>
                      <w:szCs w:val="21"/>
                    </w:rPr>
                    <w:t>2</w:t>
                  </w:r>
                  <w:r>
                    <w:rPr>
                      <w:rFonts w:hint="eastAsia"/>
                      <w:kern w:val="0"/>
                      <w:szCs w:val="21"/>
                    </w:rPr>
                    <w:t>%</w:t>
                  </w:r>
                </w:p>
              </w:tc>
              <w:tc>
                <w:tcPr>
                  <w:tcW w:w="1985" w:type="dxa"/>
                  <w:tcBorders>
                    <w:top w:val="single" w:sz="4" w:space="0" w:color="auto"/>
                    <w:left w:val="single" w:sz="4" w:space="0" w:color="auto"/>
                    <w:bottom w:val="single" w:sz="4" w:space="0" w:color="auto"/>
                    <w:right w:val="nil"/>
                  </w:tcBorders>
                  <w:vAlign w:val="center"/>
                </w:tcPr>
                <w:p w14:paraId="1C643F4E" w14:textId="77777777" w:rsidR="00885E3C" w:rsidRDefault="002E2A28">
                  <w:pPr>
                    <w:adjustRightInd w:val="0"/>
                    <w:snapToGrid w:val="0"/>
                    <w:jc w:val="center"/>
                    <w:rPr>
                      <w:kern w:val="0"/>
                      <w:szCs w:val="21"/>
                    </w:rPr>
                  </w:pPr>
                  <w:r>
                    <w:rPr>
                      <w:kern w:val="0"/>
                      <w:szCs w:val="21"/>
                    </w:rPr>
                    <w:t>8</w:t>
                  </w:r>
                  <w:r>
                    <w:rPr>
                      <w:rFonts w:hint="eastAsia"/>
                      <w:kern w:val="0"/>
                      <w:szCs w:val="21"/>
                    </w:rPr>
                    <w:t>%</w:t>
                  </w:r>
                </w:p>
              </w:tc>
              <w:tc>
                <w:tcPr>
                  <w:tcW w:w="1679" w:type="dxa"/>
                  <w:tcBorders>
                    <w:top w:val="single" w:sz="4" w:space="0" w:color="auto"/>
                    <w:left w:val="single" w:sz="4" w:space="0" w:color="auto"/>
                    <w:bottom w:val="single" w:sz="4" w:space="0" w:color="auto"/>
                    <w:right w:val="nil"/>
                  </w:tcBorders>
                  <w:vAlign w:val="center"/>
                </w:tcPr>
                <w:p w14:paraId="1C643F4F" w14:textId="77777777" w:rsidR="00885E3C" w:rsidRDefault="002E2A28">
                  <w:pPr>
                    <w:adjustRightInd w:val="0"/>
                    <w:snapToGrid w:val="0"/>
                    <w:jc w:val="center"/>
                    <w:rPr>
                      <w:kern w:val="0"/>
                      <w:szCs w:val="21"/>
                    </w:rPr>
                  </w:pPr>
                  <w:r>
                    <w:rPr>
                      <w:rFonts w:hint="eastAsia"/>
                      <w:kern w:val="0"/>
                      <w:szCs w:val="21"/>
                    </w:rPr>
                    <w:t>30%</w:t>
                  </w:r>
                </w:p>
              </w:tc>
            </w:tr>
            <w:tr w:rsidR="00885E3C" w14:paraId="1C643F56" w14:textId="77777777">
              <w:trPr>
                <w:trHeight w:val="397"/>
                <w:jc w:val="center"/>
              </w:trPr>
              <w:tc>
                <w:tcPr>
                  <w:tcW w:w="1428" w:type="dxa"/>
                  <w:tcBorders>
                    <w:top w:val="single" w:sz="4" w:space="0" w:color="auto"/>
                    <w:left w:val="nil"/>
                    <w:bottom w:val="single" w:sz="4" w:space="0" w:color="auto"/>
                    <w:right w:val="single" w:sz="4" w:space="0" w:color="auto"/>
                  </w:tcBorders>
                  <w:vAlign w:val="center"/>
                </w:tcPr>
                <w:p w14:paraId="1C643F51" w14:textId="77777777" w:rsidR="00885E3C" w:rsidRDefault="002E2A28">
                  <w:pPr>
                    <w:adjustRightInd w:val="0"/>
                    <w:snapToGrid w:val="0"/>
                    <w:jc w:val="center"/>
                    <w:rPr>
                      <w:szCs w:val="21"/>
                    </w:rPr>
                  </w:pPr>
                  <w:r>
                    <w:rPr>
                      <w:rFonts w:hint="eastAsia"/>
                      <w:szCs w:val="21"/>
                    </w:rPr>
                    <w:t>漆料用量（</w:t>
                  </w:r>
                  <w:r>
                    <w:rPr>
                      <w:rFonts w:hint="eastAsia"/>
                      <w:szCs w:val="21"/>
                    </w:rPr>
                    <w:t>t/a</w:t>
                  </w:r>
                  <w:r>
                    <w:rPr>
                      <w:rFonts w:hint="eastAsia"/>
                      <w:szCs w:val="21"/>
                    </w:rPr>
                    <w:t>）</w:t>
                  </w:r>
                </w:p>
              </w:tc>
              <w:tc>
                <w:tcPr>
                  <w:tcW w:w="1156" w:type="dxa"/>
                  <w:tcBorders>
                    <w:top w:val="single" w:sz="4" w:space="0" w:color="auto"/>
                    <w:left w:val="single" w:sz="4" w:space="0" w:color="auto"/>
                    <w:bottom w:val="single" w:sz="4" w:space="0" w:color="auto"/>
                    <w:right w:val="single" w:sz="4" w:space="0" w:color="auto"/>
                  </w:tcBorders>
                  <w:vAlign w:val="center"/>
                </w:tcPr>
                <w:p w14:paraId="1C643F52" w14:textId="77777777" w:rsidR="00885E3C" w:rsidRDefault="002E2A28">
                  <w:pPr>
                    <w:adjustRightInd w:val="0"/>
                    <w:snapToGrid w:val="0"/>
                    <w:jc w:val="center"/>
                    <w:rPr>
                      <w:szCs w:val="21"/>
                    </w:rPr>
                  </w:pPr>
                  <w:r>
                    <w:rPr>
                      <w:szCs w:val="21"/>
                    </w:rPr>
                    <w:t>120</w:t>
                  </w:r>
                </w:p>
              </w:tc>
              <w:tc>
                <w:tcPr>
                  <w:tcW w:w="1696" w:type="dxa"/>
                  <w:tcBorders>
                    <w:top w:val="single" w:sz="4" w:space="0" w:color="auto"/>
                    <w:left w:val="single" w:sz="4" w:space="0" w:color="auto"/>
                    <w:bottom w:val="single" w:sz="4" w:space="0" w:color="auto"/>
                    <w:right w:val="nil"/>
                  </w:tcBorders>
                  <w:vAlign w:val="center"/>
                </w:tcPr>
                <w:p w14:paraId="1C643F53" w14:textId="77777777" w:rsidR="00885E3C" w:rsidRDefault="002E2A28">
                  <w:pPr>
                    <w:adjustRightInd w:val="0"/>
                    <w:snapToGrid w:val="0"/>
                    <w:jc w:val="center"/>
                    <w:rPr>
                      <w:szCs w:val="21"/>
                    </w:rPr>
                  </w:pPr>
                  <w:r>
                    <w:rPr>
                      <w:rFonts w:hint="eastAsia"/>
                      <w:szCs w:val="21"/>
                    </w:rPr>
                    <w:t>7</w:t>
                  </w:r>
                  <w:r>
                    <w:rPr>
                      <w:szCs w:val="21"/>
                    </w:rPr>
                    <w:t>4.4</w:t>
                  </w:r>
                </w:p>
              </w:tc>
              <w:tc>
                <w:tcPr>
                  <w:tcW w:w="1985" w:type="dxa"/>
                  <w:tcBorders>
                    <w:top w:val="single" w:sz="4" w:space="0" w:color="auto"/>
                    <w:left w:val="single" w:sz="4" w:space="0" w:color="auto"/>
                    <w:bottom w:val="single" w:sz="4" w:space="0" w:color="auto"/>
                    <w:right w:val="nil"/>
                  </w:tcBorders>
                  <w:vAlign w:val="center"/>
                </w:tcPr>
                <w:p w14:paraId="1C643F54" w14:textId="77777777" w:rsidR="00885E3C" w:rsidRDefault="002E2A28">
                  <w:pPr>
                    <w:adjustRightInd w:val="0"/>
                    <w:snapToGrid w:val="0"/>
                    <w:jc w:val="center"/>
                    <w:rPr>
                      <w:szCs w:val="21"/>
                    </w:rPr>
                  </w:pPr>
                  <w:r>
                    <w:rPr>
                      <w:szCs w:val="21"/>
                    </w:rPr>
                    <w:t>9.6</w:t>
                  </w:r>
                </w:p>
              </w:tc>
              <w:tc>
                <w:tcPr>
                  <w:tcW w:w="1679" w:type="dxa"/>
                  <w:tcBorders>
                    <w:top w:val="single" w:sz="4" w:space="0" w:color="auto"/>
                    <w:left w:val="single" w:sz="4" w:space="0" w:color="auto"/>
                    <w:bottom w:val="single" w:sz="4" w:space="0" w:color="auto"/>
                    <w:right w:val="nil"/>
                  </w:tcBorders>
                  <w:vAlign w:val="center"/>
                </w:tcPr>
                <w:p w14:paraId="1C643F55" w14:textId="77777777" w:rsidR="00885E3C" w:rsidRDefault="002E2A28">
                  <w:pPr>
                    <w:adjustRightInd w:val="0"/>
                    <w:snapToGrid w:val="0"/>
                    <w:jc w:val="center"/>
                    <w:rPr>
                      <w:kern w:val="0"/>
                      <w:szCs w:val="21"/>
                    </w:rPr>
                  </w:pPr>
                  <w:r>
                    <w:rPr>
                      <w:kern w:val="0"/>
                      <w:szCs w:val="21"/>
                    </w:rPr>
                    <w:t>36</w:t>
                  </w:r>
                </w:p>
              </w:tc>
            </w:tr>
          </w:tbl>
          <w:p w14:paraId="1C643F57"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由上表可知，喷漆及喷漆烘干工序非甲烷总烃产生量为</w:t>
            </w:r>
            <w:r>
              <w:rPr>
                <w:color w:val="000000"/>
                <w:sz w:val="24"/>
              </w:rPr>
              <w:t>9.6</w:t>
            </w:r>
            <w:r>
              <w:rPr>
                <w:rFonts w:hint="eastAsia"/>
                <w:color w:val="000000"/>
                <w:sz w:val="24"/>
              </w:rPr>
              <w:t>t/a</w:t>
            </w:r>
            <w:r>
              <w:rPr>
                <w:rFonts w:hint="eastAsia"/>
                <w:color w:val="000000"/>
                <w:sz w:val="24"/>
              </w:rPr>
              <w:t>。</w:t>
            </w:r>
            <w:r>
              <w:rPr>
                <w:color w:val="000000"/>
                <w:sz w:val="24"/>
              </w:rPr>
              <w:t>漆雾产生量为</w:t>
            </w:r>
            <w:proofErr w:type="gramStart"/>
            <w:r>
              <w:rPr>
                <w:color w:val="000000"/>
                <w:sz w:val="24"/>
              </w:rPr>
              <w:t>漆料固分含量</w:t>
            </w:r>
            <w:proofErr w:type="gramEnd"/>
            <w:r>
              <w:rPr>
                <w:color w:val="000000"/>
                <w:sz w:val="24"/>
              </w:rPr>
              <w:t>的</w:t>
            </w:r>
            <w:r>
              <w:rPr>
                <w:color w:val="000000"/>
                <w:sz w:val="24"/>
              </w:rPr>
              <w:t>10%</w:t>
            </w:r>
            <w:r>
              <w:rPr>
                <w:rFonts w:hint="eastAsia"/>
                <w:color w:val="000000"/>
                <w:sz w:val="24"/>
              </w:rPr>
              <w:t>，</w:t>
            </w:r>
            <w:r>
              <w:rPr>
                <w:color w:val="000000"/>
                <w:sz w:val="24"/>
              </w:rPr>
              <w:t>则</w:t>
            </w:r>
            <w:r>
              <w:rPr>
                <w:rFonts w:hint="eastAsia"/>
                <w:color w:val="000000"/>
                <w:sz w:val="24"/>
              </w:rPr>
              <w:t>漆雾产生量为</w:t>
            </w:r>
            <w:r>
              <w:rPr>
                <w:color w:val="000000"/>
                <w:sz w:val="24"/>
              </w:rPr>
              <w:t>7.44</w:t>
            </w:r>
            <w:r>
              <w:rPr>
                <w:rFonts w:hint="eastAsia"/>
                <w:color w:val="000000"/>
                <w:sz w:val="24"/>
              </w:rPr>
              <w:t>t/a</w:t>
            </w:r>
            <w:r>
              <w:rPr>
                <w:rFonts w:hint="eastAsia"/>
                <w:color w:val="000000"/>
                <w:sz w:val="24"/>
              </w:rPr>
              <w:t>。喷漆及喷漆烘干工作时间为</w:t>
            </w:r>
            <w:r>
              <w:rPr>
                <w:color w:val="000000"/>
                <w:sz w:val="24"/>
              </w:rPr>
              <w:t>6000</w:t>
            </w:r>
            <w:r>
              <w:rPr>
                <w:rFonts w:hint="eastAsia"/>
                <w:color w:val="000000"/>
                <w:sz w:val="24"/>
              </w:rPr>
              <w:t>h</w:t>
            </w:r>
            <w:r>
              <w:rPr>
                <w:color w:val="000000"/>
                <w:sz w:val="24"/>
              </w:rPr>
              <w:t>/</w:t>
            </w:r>
            <w:r>
              <w:rPr>
                <w:rFonts w:hint="eastAsia"/>
                <w:color w:val="000000"/>
                <w:sz w:val="24"/>
              </w:rPr>
              <w:t>a</w:t>
            </w:r>
            <w:r>
              <w:rPr>
                <w:rFonts w:hint="eastAsia"/>
                <w:color w:val="000000"/>
                <w:sz w:val="24"/>
              </w:rPr>
              <w:t>（</w:t>
            </w:r>
            <w:r>
              <w:rPr>
                <w:kern w:val="0"/>
                <w:sz w:val="24"/>
              </w:rPr>
              <w:t>20</w:t>
            </w:r>
            <w:r>
              <w:rPr>
                <w:rFonts w:hint="eastAsia"/>
                <w:kern w:val="0"/>
                <w:sz w:val="24"/>
              </w:rPr>
              <w:t>h/d</w:t>
            </w:r>
            <w:r>
              <w:rPr>
                <w:rFonts w:hint="eastAsia"/>
                <w:kern w:val="0"/>
                <w:sz w:val="24"/>
              </w:rPr>
              <w:t>、</w:t>
            </w:r>
            <w:r>
              <w:rPr>
                <w:rFonts w:hint="eastAsia"/>
                <w:kern w:val="0"/>
                <w:sz w:val="24"/>
              </w:rPr>
              <w:t>300d/a</w:t>
            </w:r>
            <w:r>
              <w:rPr>
                <w:rFonts w:hint="eastAsia"/>
                <w:color w:val="000000"/>
                <w:sz w:val="24"/>
              </w:rPr>
              <w:t>），产生速率为非甲烷总烃</w:t>
            </w:r>
            <w:r>
              <w:rPr>
                <w:rFonts w:hint="eastAsia"/>
                <w:color w:val="000000"/>
                <w:sz w:val="24"/>
              </w:rPr>
              <w:t>1</w:t>
            </w:r>
            <w:r>
              <w:rPr>
                <w:color w:val="000000"/>
                <w:sz w:val="24"/>
              </w:rPr>
              <w:t>.6kg/h</w:t>
            </w:r>
            <w:r>
              <w:rPr>
                <w:rFonts w:hint="eastAsia"/>
                <w:color w:val="000000"/>
                <w:sz w:val="24"/>
              </w:rPr>
              <w:t>、漆雾</w:t>
            </w:r>
            <w:r>
              <w:rPr>
                <w:rFonts w:hint="eastAsia"/>
                <w:color w:val="000000"/>
                <w:sz w:val="24"/>
              </w:rPr>
              <w:t>1</w:t>
            </w:r>
            <w:r>
              <w:rPr>
                <w:color w:val="000000"/>
                <w:sz w:val="24"/>
              </w:rPr>
              <w:t>.24</w:t>
            </w:r>
            <w:r>
              <w:rPr>
                <w:rFonts w:hint="eastAsia"/>
                <w:color w:val="000000"/>
                <w:sz w:val="24"/>
              </w:rPr>
              <w:t>kg</w:t>
            </w:r>
            <w:r>
              <w:rPr>
                <w:color w:val="000000"/>
                <w:sz w:val="24"/>
              </w:rPr>
              <w:t>/h</w:t>
            </w:r>
            <w:r>
              <w:rPr>
                <w:rFonts w:hint="eastAsia"/>
                <w:color w:val="000000"/>
                <w:sz w:val="24"/>
              </w:rPr>
              <w:t>。</w:t>
            </w:r>
          </w:p>
          <w:p w14:paraId="1C643F58" w14:textId="77777777" w:rsidR="00885E3C" w:rsidRDefault="002E2A28">
            <w:pPr>
              <w:widowControl/>
              <w:adjustRightInd w:val="0"/>
              <w:snapToGrid w:val="0"/>
              <w:spacing w:line="460" w:lineRule="exact"/>
              <w:ind w:firstLineChars="200" w:firstLine="480"/>
              <w:rPr>
                <w:sz w:val="24"/>
              </w:rPr>
            </w:pPr>
            <w:r>
              <w:rPr>
                <w:rFonts w:hint="eastAsia"/>
                <w:sz w:val="24"/>
              </w:rPr>
              <w:t>评价提出，喷漆工序在密闭喷漆房内进行，喷漆产生的废气经密闭间负压收集管道收集；烘干工序在烘道内进行，烘干产生有机废气经密闭收集管道收集。喷漆及喷漆烘干工序废气收集效率均按照</w:t>
            </w:r>
            <w:r>
              <w:rPr>
                <w:sz w:val="24"/>
              </w:rPr>
              <w:t>98%</w:t>
            </w:r>
            <w:r>
              <w:rPr>
                <w:rFonts w:hint="eastAsia"/>
                <w:sz w:val="24"/>
              </w:rPr>
              <w:t>进行考虑。</w:t>
            </w:r>
          </w:p>
          <w:p w14:paraId="1C643F59" w14:textId="77777777" w:rsidR="00885E3C" w:rsidRDefault="002E2A28">
            <w:pPr>
              <w:widowControl/>
              <w:adjustRightInd w:val="0"/>
              <w:snapToGrid w:val="0"/>
              <w:spacing w:line="460" w:lineRule="exact"/>
              <w:ind w:firstLineChars="200" w:firstLine="480"/>
              <w:rPr>
                <w:color w:val="000000" w:themeColor="text1"/>
                <w:kern w:val="0"/>
                <w:sz w:val="24"/>
              </w:rPr>
            </w:pPr>
            <w:r>
              <w:rPr>
                <w:rFonts w:hint="eastAsia"/>
                <w:color w:val="000000" w:themeColor="text1"/>
                <w:kern w:val="0"/>
                <w:sz w:val="24"/>
              </w:rPr>
              <w:t>（</w:t>
            </w:r>
            <w:r>
              <w:rPr>
                <w:color w:val="000000" w:themeColor="text1"/>
                <w:kern w:val="0"/>
                <w:sz w:val="24"/>
              </w:rPr>
              <w:t>2</w:t>
            </w:r>
            <w:r>
              <w:rPr>
                <w:rFonts w:hint="eastAsia"/>
                <w:color w:val="000000" w:themeColor="text1"/>
                <w:kern w:val="0"/>
                <w:sz w:val="24"/>
              </w:rPr>
              <w:t>）金属桶印字及印字烘干废气</w:t>
            </w:r>
          </w:p>
          <w:p w14:paraId="1C643F5A" w14:textId="77777777" w:rsidR="00885E3C" w:rsidRDefault="002E2A28">
            <w:pPr>
              <w:adjustRightInd w:val="0"/>
              <w:snapToGrid w:val="0"/>
              <w:spacing w:line="460" w:lineRule="exact"/>
              <w:ind w:firstLineChars="200" w:firstLine="472"/>
              <w:rPr>
                <w:color w:val="000000"/>
                <w:sz w:val="24"/>
              </w:rPr>
            </w:pPr>
            <w:r>
              <w:rPr>
                <w:rFonts w:hint="eastAsia"/>
                <w:spacing w:val="-2"/>
                <w:sz w:val="24"/>
              </w:rPr>
              <w:t>喷漆烘干后的钢桶利用丝网印刷机使用水性印字油墨进行桶体印字，</w:t>
            </w:r>
            <w:r>
              <w:rPr>
                <w:rFonts w:hint="eastAsia"/>
                <w:color w:val="000000"/>
                <w:sz w:val="24"/>
              </w:rPr>
              <w:t>印字工序采用水性油墨丝网印刷，印字后的钢桶和喷漆后的钢桶均</w:t>
            </w:r>
            <w:proofErr w:type="gramStart"/>
            <w:r>
              <w:rPr>
                <w:rFonts w:hint="eastAsia"/>
                <w:color w:val="000000"/>
                <w:sz w:val="24"/>
              </w:rPr>
              <w:t>送入烘道烘干</w:t>
            </w:r>
            <w:proofErr w:type="gramEnd"/>
            <w:r>
              <w:rPr>
                <w:rFonts w:hint="eastAsia"/>
                <w:color w:val="000000"/>
                <w:sz w:val="24"/>
              </w:rPr>
              <w:t>，</w:t>
            </w:r>
            <w:r>
              <w:rPr>
                <w:rFonts w:hint="eastAsia"/>
                <w:color w:val="000000" w:themeColor="text1"/>
                <w:kern w:val="0"/>
                <w:sz w:val="24"/>
              </w:rPr>
              <w:t>印字及印字烘干</w:t>
            </w:r>
            <w:r>
              <w:rPr>
                <w:rFonts w:hint="eastAsia"/>
                <w:color w:val="000000"/>
                <w:sz w:val="24"/>
              </w:rPr>
              <w:t>工序均会产生有机废气。项目所用油墨为水性油墨，主要成分为水性丙烯酸树脂</w:t>
            </w:r>
            <w:r>
              <w:rPr>
                <w:rFonts w:hint="eastAsia"/>
                <w:color w:val="000000"/>
                <w:sz w:val="24"/>
              </w:rPr>
              <w:t>38%</w:t>
            </w:r>
            <w:r>
              <w:rPr>
                <w:rFonts w:hint="eastAsia"/>
                <w:color w:val="000000"/>
                <w:sz w:val="24"/>
              </w:rPr>
              <w:t>、水</w:t>
            </w:r>
            <w:r>
              <w:rPr>
                <w:rFonts w:hint="eastAsia"/>
                <w:color w:val="000000"/>
                <w:sz w:val="24"/>
              </w:rPr>
              <w:t>25%</w:t>
            </w:r>
            <w:r>
              <w:rPr>
                <w:rFonts w:hint="eastAsia"/>
                <w:color w:val="000000"/>
                <w:sz w:val="24"/>
              </w:rPr>
              <w:t>、颜料</w:t>
            </w:r>
            <w:r>
              <w:rPr>
                <w:rFonts w:hint="eastAsia"/>
                <w:color w:val="000000"/>
                <w:sz w:val="24"/>
              </w:rPr>
              <w:t>30%</w:t>
            </w:r>
            <w:r>
              <w:rPr>
                <w:rFonts w:hint="eastAsia"/>
                <w:color w:val="000000"/>
                <w:sz w:val="24"/>
              </w:rPr>
              <w:t>、助剂</w:t>
            </w:r>
            <w:r>
              <w:rPr>
                <w:rFonts w:hint="eastAsia"/>
                <w:color w:val="000000"/>
                <w:sz w:val="24"/>
              </w:rPr>
              <w:t>2%</w:t>
            </w:r>
            <w:r>
              <w:rPr>
                <w:rFonts w:hint="eastAsia"/>
                <w:color w:val="000000"/>
                <w:sz w:val="24"/>
              </w:rPr>
              <w:t>、乙醇</w:t>
            </w:r>
            <w:r>
              <w:rPr>
                <w:rFonts w:hint="eastAsia"/>
                <w:color w:val="000000"/>
                <w:sz w:val="24"/>
              </w:rPr>
              <w:t>5%</w:t>
            </w:r>
            <w:r>
              <w:rPr>
                <w:rFonts w:hint="eastAsia"/>
                <w:color w:val="000000"/>
                <w:sz w:val="24"/>
              </w:rPr>
              <w:t>。项目水性油墨用量为</w:t>
            </w:r>
            <w:r>
              <w:rPr>
                <w:color w:val="000000"/>
                <w:sz w:val="24"/>
              </w:rPr>
              <w:t>5</w:t>
            </w:r>
            <w:r>
              <w:rPr>
                <w:rFonts w:hint="eastAsia"/>
                <w:color w:val="000000"/>
                <w:sz w:val="24"/>
              </w:rPr>
              <w:t>t/a</w:t>
            </w:r>
            <w:r>
              <w:rPr>
                <w:rFonts w:hint="eastAsia"/>
                <w:color w:val="000000"/>
                <w:sz w:val="24"/>
              </w:rPr>
              <w:t>，助剂和乙醇在</w:t>
            </w:r>
            <w:r>
              <w:rPr>
                <w:rFonts w:hint="eastAsia"/>
                <w:color w:val="000000" w:themeColor="text1"/>
                <w:kern w:val="0"/>
                <w:sz w:val="24"/>
              </w:rPr>
              <w:t>印字及印字烘干</w:t>
            </w:r>
            <w:r>
              <w:rPr>
                <w:rFonts w:hint="eastAsia"/>
                <w:color w:val="000000"/>
                <w:sz w:val="24"/>
              </w:rPr>
              <w:t>过程中全部挥发（识别为非甲烷总烃），则</w:t>
            </w:r>
            <w:r>
              <w:rPr>
                <w:rFonts w:hint="eastAsia"/>
                <w:color w:val="000000" w:themeColor="text1"/>
                <w:kern w:val="0"/>
                <w:sz w:val="24"/>
              </w:rPr>
              <w:t>印字及印字烘干</w:t>
            </w:r>
            <w:r>
              <w:rPr>
                <w:rFonts w:hint="eastAsia"/>
                <w:color w:val="000000"/>
                <w:sz w:val="24"/>
              </w:rPr>
              <w:t>过程中非甲烷总烃产生量为</w:t>
            </w:r>
            <w:r>
              <w:rPr>
                <w:rFonts w:hint="eastAsia"/>
                <w:color w:val="000000"/>
                <w:sz w:val="24"/>
              </w:rPr>
              <w:t>0.</w:t>
            </w:r>
            <w:r>
              <w:rPr>
                <w:color w:val="000000"/>
                <w:sz w:val="24"/>
              </w:rPr>
              <w:t>35</w:t>
            </w:r>
            <w:r>
              <w:rPr>
                <w:rFonts w:hint="eastAsia"/>
                <w:color w:val="000000"/>
                <w:sz w:val="24"/>
              </w:rPr>
              <w:t>t/a</w:t>
            </w:r>
            <w:r>
              <w:rPr>
                <w:rFonts w:hint="eastAsia"/>
                <w:color w:val="000000"/>
                <w:sz w:val="24"/>
              </w:rPr>
              <w:t>。</w:t>
            </w:r>
            <w:r>
              <w:rPr>
                <w:rFonts w:hint="eastAsia"/>
                <w:color w:val="000000" w:themeColor="text1"/>
                <w:kern w:val="0"/>
                <w:sz w:val="24"/>
              </w:rPr>
              <w:t>印字及印字烘干</w:t>
            </w:r>
            <w:r>
              <w:rPr>
                <w:rFonts w:hint="eastAsia"/>
                <w:color w:val="000000"/>
                <w:sz w:val="24"/>
              </w:rPr>
              <w:t>工作时间为</w:t>
            </w:r>
            <w:r>
              <w:rPr>
                <w:color w:val="000000"/>
                <w:sz w:val="24"/>
              </w:rPr>
              <w:t>6000</w:t>
            </w:r>
            <w:r>
              <w:rPr>
                <w:rFonts w:hint="eastAsia"/>
                <w:color w:val="000000"/>
                <w:sz w:val="24"/>
              </w:rPr>
              <w:t>h</w:t>
            </w:r>
            <w:r>
              <w:rPr>
                <w:color w:val="000000"/>
                <w:sz w:val="24"/>
              </w:rPr>
              <w:t>/</w:t>
            </w:r>
            <w:r>
              <w:rPr>
                <w:rFonts w:hint="eastAsia"/>
                <w:color w:val="000000"/>
                <w:sz w:val="24"/>
              </w:rPr>
              <w:t>a</w:t>
            </w:r>
            <w:r>
              <w:rPr>
                <w:rFonts w:hint="eastAsia"/>
                <w:color w:val="000000"/>
                <w:sz w:val="24"/>
              </w:rPr>
              <w:t>（</w:t>
            </w:r>
            <w:r>
              <w:rPr>
                <w:kern w:val="0"/>
                <w:sz w:val="24"/>
              </w:rPr>
              <w:t>20</w:t>
            </w:r>
            <w:r>
              <w:rPr>
                <w:rFonts w:hint="eastAsia"/>
                <w:kern w:val="0"/>
                <w:sz w:val="24"/>
              </w:rPr>
              <w:t>h/d</w:t>
            </w:r>
            <w:r>
              <w:rPr>
                <w:rFonts w:hint="eastAsia"/>
                <w:kern w:val="0"/>
                <w:sz w:val="24"/>
              </w:rPr>
              <w:t>、</w:t>
            </w:r>
            <w:r>
              <w:rPr>
                <w:rFonts w:hint="eastAsia"/>
                <w:kern w:val="0"/>
                <w:sz w:val="24"/>
              </w:rPr>
              <w:t>300d/a</w:t>
            </w:r>
            <w:r>
              <w:rPr>
                <w:rFonts w:hint="eastAsia"/>
                <w:color w:val="000000"/>
                <w:sz w:val="24"/>
              </w:rPr>
              <w:t>），产生速率为</w:t>
            </w:r>
            <w:r>
              <w:rPr>
                <w:rFonts w:hint="eastAsia"/>
                <w:color w:val="000000"/>
                <w:sz w:val="24"/>
              </w:rPr>
              <w:t>0</w:t>
            </w:r>
            <w:r>
              <w:rPr>
                <w:color w:val="000000"/>
                <w:sz w:val="24"/>
              </w:rPr>
              <w:t>.06kg/h</w:t>
            </w:r>
            <w:r>
              <w:rPr>
                <w:rFonts w:hint="eastAsia"/>
                <w:kern w:val="0"/>
                <w:sz w:val="24"/>
              </w:rPr>
              <w:t>。</w:t>
            </w:r>
          </w:p>
          <w:p w14:paraId="1C643F5B" w14:textId="77777777" w:rsidR="00885E3C" w:rsidRDefault="002E2A28">
            <w:pPr>
              <w:widowControl/>
              <w:adjustRightInd w:val="0"/>
              <w:snapToGrid w:val="0"/>
              <w:spacing w:line="460" w:lineRule="exact"/>
              <w:ind w:firstLineChars="200" w:firstLine="480"/>
              <w:rPr>
                <w:color w:val="000000" w:themeColor="text1"/>
                <w:kern w:val="0"/>
                <w:sz w:val="24"/>
              </w:rPr>
            </w:pPr>
            <w:r>
              <w:rPr>
                <w:rFonts w:hint="eastAsia"/>
                <w:color w:val="000000"/>
                <w:sz w:val="24"/>
              </w:rPr>
              <w:t>评价提出，印字废气设置密闭负压间收集废气，密闭负压间收集效率为</w:t>
            </w:r>
            <w:r>
              <w:rPr>
                <w:rFonts w:hint="eastAsia"/>
                <w:color w:val="000000"/>
                <w:sz w:val="24"/>
              </w:rPr>
              <w:t>9</w:t>
            </w:r>
            <w:r>
              <w:rPr>
                <w:color w:val="000000"/>
                <w:sz w:val="24"/>
              </w:rPr>
              <w:t>8</w:t>
            </w:r>
            <w:r>
              <w:rPr>
                <w:rFonts w:hint="eastAsia"/>
                <w:color w:val="000000"/>
                <w:sz w:val="24"/>
              </w:rPr>
              <w:t>%</w:t>
            </w:r>
            <w:r>
              <w:rPr>
                <w:rFonts w:hint="eastAsia"/>
                <w:color w:val="000000"/>
                <w:sz w:val="24"/>
              </w:rPr>
              <w:t>。</w:t>
            </w:r>
          </w:p>
          <w:p w14:paraId="1C643F5C" w14:textId="77777777" w:rsidR="00885E3C" w:rsidRDefault="002E2A28">
            <w:pPr>
              <w:widowControl/>
              <w:adjustRightInd w:val="0"/>
              <w:snapToGrid w:val="0"/>
              <w:spacing w:line="460" w:lineRule="exact"/>
              <w:ind w:firstLineChars="200" w:firstLine="480"/>
              <w:rPr>
                <w:color w:val="000000"/>
                <w:sz w:val="24"/>
              </w:rPr>
            </w:pPr>
            <w:r>
              <w:rPr>
                <w:rFonts w:hint="eastAsia"/>
                <w:color w:val="000000"/>
                <w:sz w:val="24"/>
              </w:rPr>
              <w:t>（</w:t>
            </w:r>
            <w:r>
              <w:rPr>
                <w:rFonts w:hint="eastAsia"/>
                <w:color w:val="000000"/>
                <w:sz w:val="24"/>
              </w:rPr>
              <w:t>3</w:t>
            </w:r>
            <w:r>
              <w:rPr>
                <w:rFonts w:hint="eastAsia"/>
                <w:color w:val="000000"/>
                <w:sz w:val="24"/>
              </w:rPr>
              <w:t>）金属桶喷漆烘干及印字烘干工序天然气燃烧废气</w:t>
            </w:r>
          </w:p>
          <w:p w14:paraId="1C643F5D" w14:textId="77777777" w:rsidR="00885E3C" w:rsidRDefault="002E2A28">
            <w:pPr>
              <w:adjustRightInd w:val="0"/>
              <w:snapToGrid w:val="0"/>
              <w:spacing w:line="460" w:lineRule="exact"/>
              <w:ind w:firstLineChars="200" w:firstLine="480"/>
              <w:rPr>
                <w:color w:val="000000"/>
                <w:sz w:val="24"/>
              </w:rPr>
            </w:pPr>
            <w:r>
              <w:rPr>
                <w:rFonts w:hint="eastAsia"/>
                <w:color w:val="000000" w:themeColor="text1"/>
                <w:kern w:val="0"/>
                <w:sz w:val="24"/>
              </w:rPr>
              <w:t>喷漆烘干和印字烘干均需要使用天然气</w:t>
            </w:r>
            <w:r>
              <w:rPr>
                <w:rFonts w:hint="eastAsia"/>
                <w:color w:val="000000"/>
                <w:sz w:val="24"/>
              </w:rPr>
              <w:t>燃烧产生的热气直接对钢桶进行烘干</w:t>
            </w:r>
            <w:r>
              <w:rPr>
                <w:rFonts w:hint="eastAsia"/>
                <w:color w:val="000000" w:themeColor="text1"/>
                <w:kern w:val="0"/>
                <w:sz w:val="24"/>
              </w:rPr>
              <w:t>，</w:t>
            </w:r>
            <w:r>
              <w:rPr>
                <w:rFonts w:hint="eastAsia"/>
                <w:color w:val="000000"/>
                <w:sz w:val="24"/>
              </w:rPr>
              <w:t>天然气燃烧会产生颗粒物、</w:t>
            </w:r>
            <w:r>
              <w:rPr>
                <w:rFonts w:hint="eastAsia"/>
                <w:color w:val="000000"/>
                <w:sz w:val="24"/>
              </w:rPr>
              <w:t>S</w:t>
            </w:r>
            <w:r>
              <w:rPr>
                <w:bCs/>
                <w:color w:val="000000"/>
                <w:sz w:val="24"/>
              </w:rPr>
              <w:t>O</w:t>
            </w:r>
            <w:r>
              <w:rPr>
                <w:bCs/>
                <w:color w:val="000000"/>
                <w:sz w:val="24"/>
                <w:vertAlign w:val="subscript"/>
              </w:rPr>
              <w:t>2</w:t>
            </w:r>
            <w:r>
              <w:rPr>
                <w:rFonts w:hint="eastAsia"/>
                <w:bCs/>
                <w:color w:val="000000"/>
                <w:sz w:val="24"/>
              </w:rPr>
              <w:t>、</w:t>
            </w:r>
            <w:r>
              <w:rPr>
                <w:bCs/>
                <w:color w:val="000000"/>
                <w:sz w:val="24"/>
              </w:rPr>
              <w:t>NO</w:t>
            </w:r>
            <w:r>
              <w:rPr>
                <w:bCs/>
                <w:color w:val="000000"/>
                <w:sz w:val="24"/>
                <w:vertAlign w:val="subscript"/>
              </w:rPr>
              <w:t>X</w:t>
            </w:r>
            <w:r>
              <w:rPr>
                <w:rFonts w:hint="eastAsia"/>
                <w:color w:val="000000"/>
                <w:sz w:val="24"/>
              </w:rPr>
              <w:t>。根据企业提供的资料，喷漆烘干工序天然气用气量为</w:t>
            </w:r>
            <w:r>
              <w:rPr>
                <w:color w:val="000000"/>
                <w:sz w:val="24"/>
              </w:rPr>
              <w:t>20</w:t>
            </w:r>
            <w:r>
              <w:rPr>
                <w:rFonts w:hint="eastAsia"/>
                <w:color w:val="000000"/>
                <w:sz w:val="24"/>
              </w:rPr>
              <w:t>万</w:t>
            </w:r>
            <w:r>
              <w:rPr>
                <w:rFonts w:hint="eastAsia"/>
                <w:color w:val="000000"/>
                <w:sz w:val="24"/>
              </w:rPr>
              <w:t>m</w:t>
            </w:r>
            <w:r>
              <w:rPr>
                <w:rFonts w:hint="eastAsia"/>
                <w:color w:val="000000"/>
                <w:sz w:val="24"/>
                <w:vertAlign w:val="superscript"/>
              </w:rPr>
              <w:t>3</w:t>
            </w:r>
            <w:r>
              <w:rPr>
                <w:rFonts w:hint="eastAsia"/>
                <w:color w:val="000000"/>
                <w:sz w:val="24"/>
              </w:rPr>
              <w:t>/a</w:t>
            </w:r>
            <w:r>
              <w:rPr>
                <w:rFonts w:hint="eastAsia"/>
                <w:color w:val="000000"/>
                <w:sz w:val="24"/>
              </w:rPr>
              <w:t>，</w:t>
            </w:r>
            <w:r>
              <w:rPr>
                <w:rFonts w:hint="eastAsia"/>
                <w:bCs/>
                <w:sz w:val="24"/>
              </w:rPr>
              <w:t>天然气燃烧时间为</w:t>
            </w:r>
            <w:r>
              <w:rPr>
                <w:color w:val="000000"/>
                <w:sz w:val="24"/>
              </w:rPr>
              <w:t>6000</w:t>
            </w:r>
            <w:r>
              <w:rPr>
                <w:rFonts w:hint="eastAsia"/>
                <w:color w:val="000000"/>
                <w:sz w:val="24"/>
              </w:rPr>
              <w:t>h</w:t>
            </w:r>
            <w:r>
              <w:rPr>
                <w:color w:val="000000"/>
                <w:sz w:val="24"/>
              </w:rPr>
              <w:t>/</w:t>
            </w:r>
            <w:r>
              <w:rPr>
                <w:rFonts w:hint="eastAsia"/>
                <w:color w:val="000000"/>
                <w:sz w:val="24"/>
              </w:rPr>
              <w:t>a</w:t>
            </w:r>
            <w:r>
              <w:rPr>
                <w:rFonts w:hint="eastAsia"/>
                <w:color w:val="000000"/>
                <w:sz w:val="24"/>
              </w:rPr>
              <w:t>（</w:t>
            </w:r>
            <w:r>
              <w:rPr>
                <w:kern w:val="0"/>
                <w:sz w:val="24"/>
              </w:rPr>
              <w:t>20</w:t>
            </w:r>
            <w:r>
              <w:rPr>
                <w:rFonts w:hint="eastAsia"/>
                <w:kern w:val="0"/>
                <w:sz w:val="24"/>
              </w:rPr>
              <w:t>h/d</w:t>
            </w:r>
            <w:r>
              <w:rPr>
                <w:rFonts w:hint="eastAsia"/>
                <w:kern w:val="0"/>
                <w:sz w:val="24"/>
              </w:rPr>
              <w:t>、</w:t>
            </w:r>
            <w:r>
              <w:rPr>
                <w:rFonts w:hint="eastAsia"/>
                <w:kern w:val="0"/>
                <w:sz w:val="24"/>
              </w:rPr>
              <w:t>300d/a</w:t>
            </w:r>
            <w:r>
              <w:rPr>
                <w:rFonts w:hint="eastAsia"/>
                <w:color w:val="000000"/>
                <w:sz w:val="24"/>
              </w:rPr>
              <w:t>）</w:t>
            </w:r>
            <w:r>
              <w:rPr>
                <w:rFonts w:hint="eastAsia"/>
                <w:bCs/>
                <w:sz w:val="24"/>
              </w:rPr>
              <w:t>。</w:t>
            </w:r>
            <w:r>
              <w:rPr>
                <w:rFonts w:hint="eastAsia"/>
                <w:color w:val="000000"/>
                <w:sz w:val="24"/>
              </w:rPr>
              <w:t>喷漆烘干天然气燃烧产生的颗粒物、</w:t>
            </w:r>
            <w:r>
              <w:rPr>
                <w:rFonts w:hint="eastAsia"/>
                <w:color w:val="000000"/>
                <w:sz w:val="24"/>
              </w:rPr>
              <w:t>S</w:t>
            </w:r>
            <w:r>
              <w:rPr>
                <w:bCs/>
                <w:color w:val="000000"/>
                <w:sz w:val="24"/>
              </w:rPr>
              <w:t>O</w:t>
            </w:r>
            <w:r>
              <w:rPr>
                <w:bCs/>
                <w:color w:val="000000"/>
                <w:sz w:val="24"/>
                <w:vertAlign w:val="subscript"/>
              </w:rPr>
              <w:t>2</w:t>
            </w:r>
            <w:r>
              <w:rPr>
                <w:rFonts w:hint="eastAsia"/>
                <w:bCs/>
                <w:color w:val="000000"/>
                <w:sz w:val="24"/>
              </w:rPr>
              <w:t>、</w:t>
            </w:r>
            <w:r>
              <w:rPr>
                <w:bCs/>
                <w:color w:val="000000"/>
                <w:sz w:val="24"/>
              </w:rPr>
              <w:t>NO</w:t>
            </w:r>
            <w:r>
              <w:rPr>
                <w:bCs/>
                <w:color w:val="000000"/>
                <w:sz w:val="24"/>
                <w:vertAlign w:val="subscript"/>
              </w:rPr>
              <w:t>X</w:t>
            </w:r>
            <w:r>
              <w:rPr>
                <w:rFonts w:hint="eastAsia"/>
                <w:color w:val="000000"/>
                <w:sz w:val="24"/>
              </w:rPr>
              <w:t>产生量参照《排放源统计调查产排污核算方法和系数手册》—“</w:t>
            </w:r>
            <w:r>
              <w:rPr>
                <w:rFonts w:hint="eastAsia"/>
                <w:color w:val="000000"/>
                <w:sz w:val="24"/>
              </w:rPr>
              <w:t>33-37</w:t>
            </w:r>
            <w:r>
              <w:rPr>
                <w:rFonts w:hint="eastAsia"/>
                <w:color w:val="000000"/>
                <w:sz w:val="24"/>
              </w:rPr>
              <w:t>，</w:t>
            </w:r>
            <w:r>
              <w:rPr>
                <w:rFonts w:hint="eastAsia"/>
                <w:color w:val="000000"/>
                <w:sz w:val="24"/>
              </w:rPr>
              <w:t>431-434</w:t>
            </w:r>
            <w:r>
              <w:rPr>
                <w:rFonts w:hint="eastAsia"/>
                <w:color w:val="000000"/>
                <w:sz w:val="24"/>
              </w:rPr>
              <w:t>机械行业系数手册”中</w:t>
            </w:r>
            <w:r>
              <w:rPr>
                <w:rFonts w:hint="eastAsia"/>
                <w:color w:val="000000"/>
                <w:sz w:val="24"/>
              </w:rPr>
              <w:t xml:space="preserve">14 </w:t>
            </w:r>
            <w:r>
              <w:rPr>
                <w:rFonts w:hint="eastAsia"/>
                <w:color w:val="000000"/>
                <w:sz w:val="24"/>
              </w:rPr>
              <w:t>涂装中的天然气工业炉窑排污系数，</w:t>
            </w:r>
            <w:proofErr w:type="gramStart"/>
            <w:r>
              <w:rPr>
                <w:rFonts w:hint="eastAsia"/>
                <w:color w:val="000000"/>
                <w:sz w:val="24"/>
              </w:rPr>
              <w:t>具体值见下表</w:t>
            </w:r>
            <w:proofErr w:type="gramEnd"/>
            <w:r>
              <w:rPr>
                <w:rFonts w:hint="eastAsia"/>
                <w:color w:val="000000"/>
                <w:sz w:val="24"/>
              </w:rPr>
              <w:t>：</w:t>
            </w:r>
          </w:p>
          <w:p w14:paraId="1C643F5E" w14:textId="77777777" w:rsidR="00885E3C" w:rsidRDefault="00885E3C">
            <w:pPr>
              <w:adjustRightInd w:val="0"/>
              <w:snapToGrid w:val="0"/>
              <w:spacing w:line="460" w:lineRule="exact"/>
              <w:ind w:firstLineChars="200" w:firstLine="480"/>
              <w:rPr>
                <w:rFonts w:eastAsia="黑体" w:hAnsi="黑体"/>
                <w:sz w:val="24"/>
              </w:rPr>
            </w:pPr>
          </w:p>
          <w:p w14:paraId="1C643F5F" w14:textId="77777777" w:rsidR="00885E3C" w:rsidRDefault="002E2A28">
            <w:pPr>
              <w:adjustRightInd w:val="0"/>
              <w:snapToGrid w:val="0"/>
              <w:spacing w:line="460" w:lineRule="exact"/>
              <w:ind w:firstLineChars="200" w:firstLine="480"/>
              <w:rPr>
                <w:rFonts w:eastAsia="黑体"/>
                <w:sz w:val="24"/>
              </w:rPr>
            </w:pPr>
            <w:r>
              <w:rPr>
                <w:rFonts w:eastAsia="黑体" w:hAnsi="黑体"/>
                <w:sz w:val="24"/>
              </w:rPr>
              <w:lastRenderedPageBreak/>
              <w:t>表</w:t>
            </w:r>
            <w:r>
              <w:rPr>
                <w:rFonts w:eastAsia="黑体"/>
                <w:sz w:val="24"/>
              </w:rPr>
              <w:t>32</w:t>
            </w:r>
            <w:r>
              <w:rPr>
                <w:rFonts w:eastAsia="黑体" w:hint="eastAsia"/>
                <w:sz w:val="24"/>
              </w:rPr>
              <w:t xml:space="preserve">             </w:t>
            </w:r>
            <w:r>
              <w:rPr>
                <w:rFonts w:eastAsia="黑体" w:hAnsi="黑体"/>
                <w:sz w:val="24"/>
              </w:rPr>
              <w:t>燃气设施排污系数（天然气）</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986"/>
              <w:gridCol w:w="1986"/>
              <w:gridCol w:w="1987"/>
              <w:gridCol w:w="1987"/>
            </w:tblGrid>
            <w:tr w:rsidR="00885E3C" w14:paraId="1C643F64" w14:textId="77777777">
              <w:trPr>
                <w:trHeight w:val="397"/>
                <w:jc w:val="center"/>
              </w:trPr>
              <w:tc>
                <w:tcPr>
                  <w:tcW w:w="1971" w:type="dxa"/>
                  <w:noWrap/>
                  <w:vAlign w:val="center"/>
                </w:tcPr>
                <w:p w14:paraId="1C643F60" w14:textId="77777777" w:rsidR="00885E3C" w:rsidRDefault="002E2A28">
                  <w:pPr>
                    <w:snapToGrid w:val="0"/>
                    <w:jc w:val="center"/>
                    <w:rPr>
                      <w:b/>
                      <w:bCs/>
                      <w:szCs w:val="21"/>
                      <w:lang w:val="pt-BR"/>
                    </w:rPr>
                  </w:pPr>
                  <w:r>
                    <w:rPr>
                      <w:rFonts w:hint="eastAsia"/>
                      <w:b/>
                      <w:bCs/>
                      <w:szCs w:val="21"/>
                      <w:lang w:val="pt-BR"/>
                    </w:rPr>
                    <w:t>燃气名称</w:t>
                  </w:r>
                </w:p>
              </w:tc>
              <w:tc>
                <w:tcPr>
                  <w:tcW w:w="1971" w:type="dxa"/>
                  <w:noWrap/>
                  <w:vAlign w:val="center"/>
                </w:tcPr>
                <w:p w14:paraId="1C643F61" w14:textId="77777777" w:rsidR="00885E3C" w:rsidRDefault="002E2A28">
                  <w:pPr>
                    <w:snapToGrid w:val="0"/>
                    <w:jc w:val="center"/>
                    <w:rPr>
                      <w:b/>
                      <w:bCs/>
                      <w:szCs w:val="21"/>
                      <w:lang w:val="pt-BR"/>
                    </w:rPr>
                  </w:pPr>
                  <w:r>
                    <w:rPr>
                      <w:rFonts w:hint="eastAsia"/>
                      <w:b/>
                      <w:bCs/>
                      <w:szCs w:val="21"/>
                      <w:lang w:val="pt-BR"/>
                    </w:rPr>
                    <w:t>污染物指标</w:t>
                  </w:r>
                </w:p>
              </w:tc>
              <w:tc>
                <w:tcPr>
                  <w:tcW w:w="1972" w:type="dxa"/>
                  <w:noWrap/>
                  <w:vAlign w:val="center"/>
                </w:tcPr>
                <w:p w14:paraId="1C643F62" w14:textId="77777777" w:rsidR="00885E3C" w:rsidRDefault="002E2A28">
                  <w:pPr>
                    <w:snapToGrid w:val="0"/>
                    <w:jc w:val="center"/>
                    <w:rPr>
                      <w:b/>
                      <w:bCs/>
                      <w:szCs w:val="21"/>
                      <w:lang w:val="pt-BR"/>
                    </w:rPr>
                  </w:pPr>
                  <w:r>
                    <w:rPr>
                      <w:rFonts w:hint="eastAsia"/>
                      <w:b/>
                      <w:bCs/>
                      <w:szCs w:val="21"/>
                      <w:lang w:val="pt-BR"/>
                    </w:rPr>
                    <w:t>单位</w:t>
                  </w:r>
                </w:p>
              </w:tc>
              <w:tc>
                <w:tcPr>
                  <w:tcW w:w="1972" w:type="dxa"/>
                  <w:noWrap/>
                  <w:vAlign w:val="center"/>
                </w:tcPr>
                <w:p w14:paraId="1C643F63" w14:textId="77777777" w:rsidR="00885E3C" w:rsidRDefault="002E2A28">
                  <w:pPr>
                    <w:snapToGrid w:val="0"/>
                    <w:jc w:val="center"/>
                    <w:rPr>
                      <w:b/>
                      <w:bCs/>
                      <w:szCs w:val="21"/>
                      <w:lang w:val="pt-BR"/>
                    </w:rPr>
                  </w:pPr>
                  <w:proofErr w:type="gramStart"/>
                  <w:r>
                    <w:rPr>
                      <w:rFonts w:hint="eastAsia"/>
                      <w:b/>
                      <w:bCs/>
                      <w:szCs w:val="21"/>
                      <w:lang w:val="pt-BR"/>
                    </w:rPr>
                    <w:t>产污系数</w:t>
                  </w:r>
                  <w:proofErr w:type="gramEnd"/>
                </w:p>
              </w:tc>
            </w:tr>
            <w:tr w:rsidR="00885E3C" w14:paraId="1C643F69" w14:textId="77777777">
              <w:trPr>
                <w:trHeight w:val="397"/>
                <w:jc w:val="center"/>
              </w:trPr>
              <w:tc>
                <w:tcPr>
                  <w:tcW w:w="1971" w:type="dxa"/>
                  <w:vMerge w:val="restart"/>
                  <w:noWrap/>
                  <w:vAlign w:val="center"/>
                </w:tcPr>
                <w:p w14:paraId="1C643F65" w14:textId="77777777" w:rsidR="00885E3C" w:rsidRDefault="002E2A28">
                  <w:pPr>
                    <w:snapToGrid w:val="0"/>
                    <w:jc w:val="center"/>
                    <w:rPr>
                      <w:szCs w:val="21"/>
                      <w:lang w:val="pt-BR"/>
                    </w:rPr>
                  </w:pPr>
                  <w:r>
                    <w:rPr>
                      <w:rFonts w:hint="eastAsia"/>
                      <w:szCs w:val="21"/>
                      <w:lang w:val="pt-BR"/>
                    </w:rPr>
                    <w:t>天然气</w:t>
                  </w:r>
                </w:p>
              </w:tc>
              <w:tc>
                <w:tcPr>
                  <w:tcW w:w="1971" w:type="dxa"/>
                  <w:noWrap/>
                  <w:vAlign w:val="center"/>
                </w:tcPr>
                <w:p w14:paraId="1C643F66" w14:textId="77777777" w:rsidR="00885E3C" w:rsidRDefault="002E2A28">
                  <w:pPr>
                    <w:snapToGrid w:val="0"/>
                    <w:jc w:val="center"/>
                    <w:rPr>
                      <w:szCs w:val="21"/>
                      <w:lang w:val="pt-BR"/>
                    </w:rPr>
                  </w:pPr>
                  <w:r>
                    <w:rPr>
                      <w:rFonts w:hint="eastAsia"/>
                      <w:szCs w:val="21"/>
                      <w:lang w:val="pt-BR"/>
                    </w:rPr>
                    <w:t>烟气量</w:t>
                  </w:r>
                </w:p>
              </w:tc>
              <w:tc>
                <w:tcPr>
                  <w:tcW w:w="1972" w:type="dxa"/>
                  <w:noWrap/>
                  <w:vAlign w:val="center"/>
                </w:tcPr>
                <w:p w14:paraId="1C643F67" w14:textId="77777777" w:rsidR="00885E3C" w:rsidRDefault="002E2A28">
                  <w:pPr>
                    <w:snapToGrid w:val="0"/>
                    <w:jc w:val="center"/>
                    <w:rPr>
                      <w:szCs w:val="21"/>
                      <w:lang w:val="pt-BR"/>
                    </w:rPr>
                  </w:pPr>
                  <w:r>
                    <w:rPr>
                      <w:szCs w:val="21"/>
                      <w:lang w:val="pt-BR"/>
                    </w:rPr>
                    <w:t>m</w:t>
                  </w:r>
                  <w:r>
                    <w:rPr>
                      <w:szCs w:val="21"/>
                      <w:vertAlign w:val="superscript"/>
                      <w:lang w:val="pt-BR"/>
                    </w:rPr>
                    <w:t>3</w:t>
                  </w:r>
                  <w:r>
                    <w:rPr>
                      <w:szCs w:val="21"/>
                      <w:lang w:val="pt-BR"/>
                    </w:rPr>
                    <w:t>/m</w:t>
                  </w:r>
                  <w:r>
                    <w:rPr>
                      <w:szCs w:val="21"/>
                      <w:vertAlign w:val="superscript"/>
                      <w:lang w:val="pt-BR"/>
                    </w:rPr>
                    <w:t>3</w:t>
                  </w:r>
                  <w:r>
                    <w:rPr>
                      <w:szCs w:val="21"/>
                      <w:lang w:val="pt-BR"/>
                    </w:rPr>
                    <w:t>-</w:t>
                  </w:r>
                  <w:r>
                    <w:rPr>
                      <w:rFonts w:hint="eastAsia"/>
                      <w:szCs w:val="21"/>
                      <w:lang w:val="pt-BR"/>
                    </w:rPr>
                    <w:t>气</w:t>
                  </w:r>
                </w:p>
              </w:tc>
              <w:tc>
                <w:tcPr>
                  <w:tcW w:w="1972" w:type="dxa"/>
                  <w:noWrap/>
                  <w:vAlign w:val="center"/>
                </w:tcPr>
                <w:p w14:paraId="1C643F68" w14:textId="77777777" w:rsidR="00885E3C" w:rsidRDefault="002E2A28">
                  <w:pPr>
                    <w:snapToGrid w:val="0"/>
                    <w:jc w:val="center"/>
                    <w:rPr>
                      <w:szCs w:val="21"/>
                    </w:rPr>
                  </w:pPr>
                  <w:r>
                    <w:rPr>
                      <w:rFonts w:hint="eastAsia"/>
                      <w:szCs w:val="21"/>
                    </w:rPr>
                    <w:t>13.6</w:t>
                  </w:r>
                </w:p>
              </w:tc>
            </w:tr>
            <w:tr w:rsidR="00885E3C" w14:paraId="1C643F6E" w14:textId="77777777">
              <w:trPr>
                <w:trHeight w:val="397"/>
                <w:jc w:val="center"/>
              </w:trPr>
              <w:tc>
                <w:tcPr>
                  <w:tcW w:w="1971" w:type="dxa"/>
                  <w:vMerge/>
                  <w:noWrap/>
                  <w:vAlign w:val="center"/>
                </w:tcPr>
                <w:p w14:paraId="1C643F6A" w14:textId="77777777" w:rsidR="00885E3C" w:rsidRDefault="00885E3C">
                  <w:pPr>
                    <w:snapToGrid w:val="0"/>
                    <w:jc w:val="center"/>
                    <w:rPr>
                      <w:szCs w:val="21"/>
                      <w:lang w:val="pt-BR"/>
                    </w:rPr>
                  </w:pPr>
                </w:p>
              </w:tc>
              <w:tc>
                <w:tcPr>
                  <w:tcW w:w="1971" w:type="dxa"/>
                  <w:noWrap/>
                  <w:vAlign w:val="center"/>
                </w:tcPr>
                <w:p w14:paraId="1C643F6B" w14:textId="77777777" w:rsidR="00885E3C" w:rsidRDefault="002E2A28">
                  <w:pPr>
                    <w:snapToGrid w:val="0"/>
                    <w:jc w:val="center"/>
                    <w:rPr>
                      <w:szCs w:val="21"/>
                    </w:rPr>
                  </w:pPr>
                  <w:r>
                    <w:rPr>
                      <w:rFonts w:hint="eastAsia"/>
                      <w:szCs w:val="21"/>
                    </w:rPr>
                    <w:t>颗粒物</w:t>
                  </w:r>
                </w:p>
              </w:tc>
              <w:tc>
                <w:tcPr>
                  <w:tcW w:w="1972" w:type="dxa"/>
                  <w:noWrap/>
                  <w:vAlign w:val="center"/>
                </w:tcPr>
                <w:p w14:paraId="1C643F6C" w14:textId="77777777" w:rsidR="00885E3C" w:rsidRDefault="002E2A28">
                  <w:pPr>
                    <w:snapToGrid w:val="0"/>
                    <w:jc w:val="center"/>
                    <w:rPr>
                      <w:szCs w:val="21"/>
                      <w:lang w:val="pt-BR"/>
                    </w:rPr>
                  </w:pPr>
                  <w:r>
                    <w:rPr>
                      <w:szCs w:val="21"/>
                      <w:lang w:val="pt-BR"/>
                    </w:rPr>
                    <w:t>kg/m</w:t>
                  </w:r>
                  <w:r>
                    <w:rPr>
                      <w:szCs w:val="21"/>
                      <w:vertAlign w:val="superscript"/>
                      <w:lang w:val="pt-BR"/>
                    </w:rPr>
                    <w:t>3</w:t>
                  </w:r>
                  <w:r>
                    <w:rPr>
                      <w:szCs w:val="21"/>
                      <w:lang w:val="pt-BR"/>
                    </w:rPr>
                    <w:t>-</w:t>
                  </w:r>
                  <w:r>
                    <w:rPr>
                      <w:rFonts w:hint="eastAsia"/>
                      <w:szCs w:val="21"/>
                      <w:lang w:val="pt-BR"/>
                    </w:rPr>
                    <w:t>气</w:t>
                  </w:r>
                </w:p>
              </w:tc>
              <w:tc>
                <w:tcPr>
                  <w:tcW w:w="1972" w:type="dxa"/>
                  <w:noWrap/>
                  <w:vAlign w:val="center"/>
                </w:tcPr>
                <w:p w14:paraId="1C643F6D" w14:textId="77777777" w:rsidR="00885E3C" w:rsidRDefault="002E2A28">
                  <w:pPr>
                    <w:snapToGrid w:val="0"/>
                    <w:jc w:val="center"/>
                    <w:rPr>
                      <w:szCs w:val="21"/>
                    </w:rPr>
                  </w:pPr>
                  <w:r>
                    <w:rPr>
                      <w:rFonts w:hint="eastAsia"/>
                      <w:szCs w:val="21"/>
                    </w:rPr>
                    <w:t>0.000286</w:t>
                  </w:r>
                </w:p>
              </w:tc>
            </w:tr>
            <w:tr w:rsidR="00885E3C" w14:paraId="1C643F73" w14:textId="77777777">
              <w:trPr>
                <w:trHeight w:val="397"/>
                <w:jc w:val="center"/>
              </w:trPr>
              <w:tc>
                <w:tcPr>
                  <w:tcW w:w="1971" w:type="dxa"/>
                  <w:vMerge/>
                  <w:noWrap/>
                  <w:vAlign w:val="center"/>
                </w:tcPr>
                <w:p w14:paraId="1C643F6F" w14:textId="77777777" w:rsidR="00885E3C" w:rsidRDefault="00885E3C">
                  <w:pPr>
                    <w:snapToGrid w:val="0"/>
                    <w:jc w:val="center"/>
                    <w:rPr>
                      <w:szCs w:val="21"/>
                      <w:lang w:val="pt-BR"/>
                    </w:rPr>
                  </w:pPr>
                </w:p>
              </w:tc>
              <w:tc>
                <w:tcPr>
                  <w:tcW w:w="1971" w:type="dxa"/>
                  <w:noWrap/>
                  <w:vAlign w:val="center"/>
                </w:tcPr>
                <w:p w14:paraId="1C643F70" w14:textId="77777777" w:rsidR="00885E3C" w:rsidRDefault="002E2A28">
                  <w:pPr>
                    <w:snapToGrid w:val="0"/>
                    <w:jc w:val="center"/>
                    <w:rPr>
                      <w:szCs w:val="21"/>
                      <w:lang w:val="pt-BR"/>
                    </w:rPr>
                  </w:pPr>
                  <w:r>
                    <w:rPr>
                      <w:rFonts w:hint="eastAsia"/>
                      <w:szCs w:val="21"/>
                      <w:lang w:val="pt-BR"/>
                    </w:rPr>
                    <w:t>二氧化硫</w:t>
                  </w:r>
                </w:p>
              </w:tc>
              <w:tc>
                <w:tcPr>
                  <w:tcW w:w="1972" w:type="dxa"/>
                  <w:noWrap/>
                  <w:vAlign w:val="center"/>
                </w:tcPr>
                <w:p w14:paraId="1C643F71" w14:textId="77777777" w:rsidR="00885E3C" w:rsidRDefault="002E2A28">
                  <w:pPr>
                    <w:snapToGrid w:val="0"/>
                    <w:jc w:val="center"/>
                    <w:rPr>
                      <w:szCs w:val="21"/>
                      <w:lang w:val="pt-BR"/>
                    </w:rPr>
                  </w:pPr>
                  <w:r>
                    <w:rPr>
                      <w:szCs w:val="21"/>
                      <w:lang w:val="pt-BR"/>
                    </w:rPr>
                    <w:t>kg/m</w:t>
                  </w:r>
                  <w:r>
                    <w:rPr>
                      <w:szCs w:val="21"/>
                      <w:vertAlign w:val="superscript"/>
                      <w:lang w:val="pt-BR"/>
                    </w:rPr>
                    <w:t>3</w:t>
                  </w:r>
                  <w:r>
                    <w:rPr>
                      <w:szCs w:val="21"/>
                      <w:lang w:val="pt-BR"/>
                    </w:rPr>
                    <w:t>-</w:t>
                  </w:r>
                  <w:r>
                    <w:rPr>
                      <w:rFonts w:hint="eastAsia"/>
                      <w:szCs w:val="21"/>
                      <w:lang w:val="pt-BR"/>
                    </w:rPr>
                    <w:t>气</w:t>
                  </w:r>
                </w:p>
              </w:tc>
              <w:tc>
                <w:tcPr>
                  <w:tcW w:w="1972" w:type="dxa"/>
                  <w:noWrap/>
                  <w:vAlign w:val="center"/>
                </w:tcPr>
                <w:p w14:paraId="1C643F72" w14:textId="77777777" w:rsidR="00885E3C" w:rsidRDefault="002E2A28">
                  <w:pPr>
                    <w:snapToGrid w:val="0"/>
                    <w:jc w:val="center"/>
                    <w:rPr>
                      <w:szCs w:val="21"/>
                      <w:lang w:val="pt-BR"/>
                    </w:rPr>
                  </w:pPr>
                  <w:r>
                    <w:rPr>
                      <w:szCs w:val="21"/>
                      <w:lang w:val="pt-BR"/>
                    </w:rPr>
                    <w:t>0.</w:t>
                  </w:r>
                  <w:r>
                    <w:rPr>
                      <w:rFonts w:hint="eastAsia"/>
                      <w:szCs w:val="21"/>
                    </w:rPr>
                    <w:t>0000</w:t>
                  </w:r>
                  <w:r>
                    <w:rPr>
                      <w:szCs w:val="21"/>
                      <w:lang w:val="pt-BR"/>
                    </w:rPr>
                    <w:t>02S</w:t>
                  </w:r>
                </w:p>
              </w:tc>
            </w:tr>
            <w:tr w:rsidR="00885E3C" w14:paraId="1C643F78" w14:textId="77777777">
              <w:trPr>
                <w:trHeight w:val="397"/>
                <w:jc w:val="center"/>
              </w:trPr>
              <w:tc>
                <w:tcPr>
                  <w:tcW w:w="1971" w:type="dxa"/>
                  <w:vMerge/>
                  <w:noWrap/>
                  <w:vAlign w:val="center"/>
                </w:tcPr>
                <w:p w14:paraId="1C643F74" w14:textId="77777777" w:rsidR="00885E3C" w:rsidRDefault="00885E3C">
                  <w:pPr>
                    <w:snapToGrid w:val="0"/>
                    <w:jc w:val="center"/>
                    <w:rPr>
                      <w:szCs w:val="21"/>
                      <w:lang w:val="pt-BR"/>
                    </w:rPr>
                  </w:pPr>
                </w:p>
              </w:tc>
              <w:tc>
                <w:tcPr>
                  <w:tcW w:w="1971" w:type="dxa"/>
                  <w:noWrap/>
                  <w:vAlign w:val="center"/>
                </w:tcPr>
                <w:p w14:paraId="1C643F75" w14:textId="77777777" w:rsidR="00885E3C" w:rsidRDefault="002E2A28">
                  <w:pPr>
                    <w:snapToGrid w:val="0"/>
                    <w:jc w:val="center"/>
                    <w:rPr>
                      <w:szCs w:val="21"/>
                      <w:lang w:val="pt-BR"/>
                    </w:rPr>
                  </w:pPr>
                  <w:r>
                    <w:rPr>
                      <w:rFonts w:hint="eastAsia"/>
                      <w:szCs w:val="21"/>
                      <w:lang w:val="pt-BR"/>
                    </w:rPr>
                    <w:t>氮氧化物</w:t>
                  </w:r>
                </w:p>
              </w:tc>
              <w:tc>
                <w:tcPr>
                  <w:tcW w:w="1972" w:type="dxa"/>
                  <w:noWrap/>
                  <w:vAlign w:val="center"/>
                </w:tcPr>
                <w:p w14:paraId="1C643F76" w14:textId="77777777" w:rsidR="00885E3C" w:rsidRDefault="002E2A28">
                  <w:pPr>
                    <w:snapToGrid w:val="0"/>
                    <w:jc w:val="center"/>
                    <w:rPr>
                      <w:szCs w:val="21"/>
                      <w:lang w:val="pt-BR"/>
                    </w:rPr>
                  </w:pPr>
                  <w:r>
                    <w:rPr>
                      <w:szCs w:val="21"/>
                      <w:lang w:val="pt-BR"/>
                    </w:rPr>
                    <w:t>kg/m</w:t>
                  </w:r>
                  <w:r>
                    <w:rPr>
                      <w:szCs w:val="21"/>
                      <w:vertAlign w:val="superscript"/>
                      <w:lang w:val="pt-BR"/>
                    </w:rPr>
                    <w:t>3</w:t>
                  </w:r>
                  <w:r>
                    <w:rPr>
                      <w:szCs w:val="21"/>
                      <w:lang w:val="pt-BR"/>
                    </w:rPr>
                    <w:t>-</w:t>
                  </w:r>
                  <w:r>
                    <w:rPr>
                      <w:rFonts w:hint="eastAsia"/>
                      <w:szCs w:val="21"/>
                      <w:lang w:val="pt-BR"/>
                    </w:rPr>
                    <w:t>气</w:t>
                  </w:r>
                </w:p>
              </w:tc>
              <w:tc>
                <w:tcPr>
                  <w:tcW w:w="1972" w:type="dxa"/>
                  <w:noWrap/>
                  <w:vAlign w:val="center"/>
                </w:tcPr>
                <w:p w14:paraId="1C643F77" w14:textId="77777777" w:rsidR="00885E3C" w:rsidRDefault="002E2A28">
                  <w:pPr>
                    <w:snapToGrid w:val="0"/>
                    <w:jc w:val="center"/>
                    <w:rPr>
                      <w:szCs w:val="21"/>
                    </w:rPr>
                  </w:pPr>
                  <w:r>
                    <w:rPr>
                      <w:rFonts w:hint="eastAsia"/>
                      <w:szCs w:val="21"/>
                    </w:rPr>
                    <w:t>0.00187</w:t>
                  </w:r>
                </w:p>
              </w:tc>
            </w:tr>
            <w:tr w:rsidR="00885E3C" w14:paraId="1C643F7A" w14:textId="77777777">
              <w:trPr>
                <w:trHeight w:val="397"/>
                <w:jc w:val="center"/>
              </w:trPr>
              <w:tc>
                <w:tcPr>
                  <w:tcW w:w="7886" w:type="dxa"/>
                  <w:gridSpan w:val="4"/>
                  <w:noWrap/>
                  <w:vAlign w:val="center"/>
                </w:tcPr>
                <w:p w14:paraId="1C643F79" w14:textId="77777777" w:rsidR="00885E3C" w:rsidRDefault="002E2A28">
                  <w:pPr>
                    <w:snapToGrid w:val="0"/>
                    <w:rPr>
                      <w:rFonts w:eastAsia="黑体"/>
                      <w:szCs w:val="21"/>
                    </w:rPr>
                  </w:pPr>
                  <w:r>
                    <w:rPr>
                      <w:rFonts w:eastAsia="黑体" w:hint="eastAsia"/>
                      <w:szCs w:val="18"/>
                    </w:rPr>
                    <w:t>注：</w:t>
                  </w:r>
                  <w:r>
                    <w:rPr>
                      <w:rFonts w:eastAsia="黑体"/>
                      <w:szCs w:val="18"/>
                    </w:rPr>
                    <w:t>S</w:t>
                  </w:r>
                  <w:r>
                    <w:rPr>
                      <w:rFonts w:eastAsia="黑体" w:hint="eastAsia"/>
                      <w:szCs w:val="18"/>
                    </w:rPr>
                    <w:t>——收到基硫分（取值范围</w:t>
                  </w:r>
                  <w:r>
                    <w:rPr>
                      <w:rFonts w:eastAsia="黑体" w:hint="eastAsia"/>
                      <w:szCs w:val="18"/>
                    </w:rPr>
                    <w:t>0-100</w:t>
                  </w:r>
                  <w:r>
                    <w:rPr>
                      <w:rFonts w:eastAsia="黑体" w:hint="eastAsia"/>
                      <w:szCs w:val="18"/>
                    </w:rPr>
                    <w:t>，燃料为气体时，取值范围</w:t>
                  </w:r>
                  <w:r>
                    <w:rPr>
                      <w:rFonts w:eastAsia="黑体" w:hint="eastAsia"/>
                      <w:szCs w:val="18"/>
                    </w:rPr>
                    <w:t>&gt;=0</w:t>
                  </w:r>
                  <w:r>
                    <w:rPr>
                      <w:rFonts w:eastAsia="黑体" w:hint="eastAsia"/>
                      <w:szCs w:val="18"/>
                    </w:rPr>
                    <w:t>）。根据《天然气》（</w:t>
                  </w:r>
                  <w:r>
                    <w:rPr>
                      <w:rFonts w:eastAsia="黑体" w:hint="eastAsia"/>
                      <w:szCs w:val="18"/>
                    </w:rPr>
                    <w:t>GB 17820-2018</w:t>
                  </w:r>
                  <w:r>
                    <w:rPr>
                      <w:rFonts w:eastAsia="黑体" w:hint="eastAsia"/>
                      <w:szCs w:val="18"/>
                    </w:rPr>
                    <w:t>），本项目使用的天然气的收到基硫分取值为</w:t>
                  </w:r>
                  <w:r>
                    <w:rPr>
                      <w:rFonts w:eastAsia="黑体" w:hint="eastAsia"/>
                      <w:szCs w:val="18"/>
                    </w:rPr>
                    <w:t>100</w:t>
                  </w:r>
                  <w:r>
                    <w:rPr>
                      <w:rFonts w:eastAsia="黑体" w:hint="eastAsia"/>
                      <w:szCs w:val="18"/>
                    </w:rPr>
                    <w:t>。</w:t>
                  </w:r>
                </w:p>
              </w:tc>
            </w:tr>
          </w:tbl>
          <w:p w14:paraId="1C643F7B" w14:textId="77777777" w:rsidR="00885E3C" w:rsidRDefault="002E2A28">
            <w:pPr>
              <w:widowControl/>
              <w:adjustRightInd w:val="0"/>
              <w:snapToGrid w:val="0"/>
              <w:spacing w:line="460" w:lineRule="exact"/>
              <w:ind w:firstLineChars="200" w:firstLine="480"/>
              <w:rPr>
                <w:sz w:val="24"/>
              </w:rPr>
            </w:pPr>
            <w:r>
              <w:rPr>
                <w:rFonts w:hint="eastAsia"/>
                <w:bCs/>
                <w:sz w:val="24"/>
              </w:rPr>
              <w:t>据此计算</w:t>
            </w:r>
            <w:r>
              <w:rPr>
                <w:rFonts w:hint="eastAsia"/>
                <w:color w:val="000000"/>
                <w:sz w:val="24"/>
              </w:rPr>
              <w:t>喷漆烘干工序</w:t>
            </w:r>
            <w:r>
              <w:rPr>
                <w:rFonts w:hint="eastAsia"/>
                <w:bCs/>
                <w:sz w:val="24"/>
              </w:rPr>
              <w:t>天然气燃烧污染物产生量，如下：烟气量为</w:t>
            </w:r>
            <w:r>
              <w:rPr>
                <w:bCs/>
                <w:sz w:val="24"/>
              </w:rPr>
              <w:t>272</w:t>
            </w:r>
            <w:r>
              <w:rPr>
                <w:rFonts w:hint="eastAsia"/>
                <w:bCs/>
                <w:sz w:val="24"/>
              </w:rPr>
              <w:t>万</w:t>
            </w:r>
            <w:r>
              <w:rPr>
                <w:rFonts w:hint="eastAsia"/>
                <w:bCs/>
                <w:sz w:val="24"/>
              </w:rPr>
              <w:t>m</w:t>
            </w:r>
            <w:r>
              <w:rPr>
                <w:rFonts w:hint="eastAsia"/>
                <w:bCs/>
                <w:sz w:val="24"/>
                <w:vertAlign w:val="superscript"/>
              </w:rPr>
              <w:t>3</w:t>
            </w:r>
            <w:r>
              <w:rPr>
                <w:rFonts w:hint="eastAsia"/>
                <w:bCs/>
                <w:sz w:val="24"/>
              </w:rPr>
              <w:t>/a</w:t>
            </w:r>
            <w:r>
              <w:rPr>
                <w:rFonts w:hint="eastAsia"/>
                <w:bCs/>
                <w:sz w:val="24"/>
              </w:rPr>
              <w:t>（</w:t>
            </w:r>
            <w:r>
              <w:rPr>
                <w:bCs/>
                <w:sz w:val="24"/>
              </w:rPr>
              <w:t>453.3</w:t>
            </w:r>
            <w:r>
              <w:rPr>
                <w:rFonts w:hint="eastAsia"/>
                <w:bCs/>
                <w:sz w:val="24"/>
              </w:rPr>
              <w:t>m</w:t>
            </w:r>
            <w:r>
              <w:rPr>
                <w:rFonts w:hint="eastAsia"/>
                <w:bCs/>
                <w:sz w:val="24"/>
                <w:vertAlign w:val="superscript"/>
              </w:rPr>
              <w:t>3</w:t>
            </w:r>
            <w:r>
              <w:rPr>
                <w:rFonts w:hint="eastAsia"/>
                <w:bCs/>
                <w:sz w:val="24"/>
              </w:rPr>
              <w:t>/h</w:t>
            </w:r>
            <w:r>
              <w:rPr>
                <w:rFonts w:hint="eastAsia"/>
                <w:bCs/>
                <w:sz w:val="24"/>
              </w:rPr>
              <w:t>）、颗粒物</w:t>
            </w:r>
            <w:r>
              <w:rPr>
                <w:bCs/>
                <w:sz w:val="24"/>
              </w:rPr>
              <w:t>0.0572</w:t>
            </w:r>
            <w:r>
              <w:rPr>
                <w:rFonts w:hint="eastAsia"/>
                <w:bCs/>
                <w:sz w:val="24"/>
              </w:rPr>
              <w:t>t/a</w:t>
            </w:r>
            <w:r>
              <w:rPr>
                <w:rFonts w:hint="eastAsia"/>
                <w:bCs/>
                <w:sz w:val="24"/>
              </w:rPr>
              <w:t>、</w:t>
            </w:r>
            <w:r>
              <w:rPr>
                <w:rFonts w:hint="eastAsia"/>
                <w:bCs/>
                <w:sz w:val="24"/>
              </w:rPr>
              <w:t>SO</w:t>
            </w:r>
            <w:r>
              <w:rPr>
                <w:rFonts w:hint="eastAsia"/>
                <w:bCs/>
                <w:sz w:val="24"/>
                <w:vertAlign w:val="subscript"/>
              </w:rPr>
              <w:t>2</w:t>
            </w:r>
            <w:r>
              <w:rPr>
                <w:rFonts w:hint="eastAsia"/>
                <w:bCs/>
                <w:sz w:val="24"/>
              </w:rPr>
              <w:t xml:space="preserve"> 0.</w:t>
            </w:r>
            <w:r>
              <w:rPr>
                <w:bCs/>
                <w:sz w:val="24"/>
              </w:rPr>
              <w:t>04</w:t>
            </w:r>
            <w:r>
              <w:rPr>
                <w:rFonts w:hint="eastAsia"/>
                <w:bCs/>
                <w:sz w:val="24"/>
              </w:rPr>
              <w:t>t/a</w:t>
            </w:r>
            <w:r>
              <w:rPr>
                <w:rFonts w:hint="eastAsia"/>
                <w:bCs/>
                <w:sz w:val="24"/>
              </w:rPr>
              <w:t>、</w:t>
            </w:r>
            <w:r>
              <w:rPr>
                <w:rFonts w:hint="eastAsia"/>
                <w:bCs/>
                <w:sz w:val="24"/>
              </w:rPr>
              <w:t>NO</w:t>
            </w:r>
            <w:r>
              <w:rPr>
                <w:rFonts w:hint="eastAsia"/>
                <w:bCs/>
                <w:sz w:val="24"/>
                <w:vertAlign w:val="subscript"/>
              </w:rPr>
              <w:t>X</w:t>
            </w:r>
            <w:r>
              <w:rPr>
                <w:rFonts w:hint="eastAsia"/>
                <w:bCs/>
                <w:sz w:val="24"/>
              </w:rPr>
              <w:t xml:space="preserve"> </w:t>
            </w:r>
            <w:r>
              <w:rPr>
                <w:bCs/>
                <w:sz w:val="24"/>
              </w:rPr>
              <w:t>0.374</w:t>
            </w:r>
            <w:r>
              <w:rPr>
                <w:rFonts w:hint="eastAsia"/>
                <w:bCs/>
                <w:sz w:val="24"/>
              </w:rPr>
              <w:t>t/a</w:t>
            </w:r>
            <w:r>
              <w:rPr>
                <w:rFonts w:hint="eastAsia"/>
                <w:bCs/>
                <w:sz w:val="24"/>
              </w:rPr>
              <w:t>。喷漆烘干工序天然气燃烧废气与喷漆烘干产生的有机废气一起</w:t>
            </w:r>
            <w:proofErr w:type="gramStart"/>
            <w:r>
              <w:rPr>
                <w:rFonts w:hint="eastAsia"/>
                <w:bCs/>
                <w:sz w:val="24"/>
              </w:rPr>
              <w:t>经</w:t>
            </w:r>
            <w:r>
              <w:rPr>
                <w:rFonts w:hint="eastAsia"/>
                <w:color w:val="000000"/>
                <w:sz w:val="24"/>
              </w:rPr>
              <w:t>烘道上方</w:t>
            </w:r>
            <w:proofErr w:type="gramEnd"/>
            <w:r>
              <w:rPr>
                <w:rFonts w:hint="eastAsia"/>
                <w:color w:val="000000"/>
                <w:sz w:val="24"/>
              </w:rPr>
              <w:t>废气出口连接的</w:t>
            </w:r>
            <w:r>
              <w:rPr>
                <w:rFonts w:hint="eastAsia"/>
                <w:bCs/>
                <w:sz w:val="24"/>
              </w:rPr>
              <w:t>密闭管道收集</w:t>
            </w:r>
            <w:r>
              <w:rPr>
                <w:rFonts w:hint="eastAsia"/>
                <w:sz w:val="24"/>
              </w:rPr>
              <w:t>。由于天然气燃烧废气产生的污染物较少，无组织排放对环境影响可忽略不计，因此本次评价不再考虑其无组织散失的情况，按照天然气燃烧废气全部有组织排放进行考虑。</w:t>
            </w:r>
          </w:p>
          <w:p w14:paraId="1C643F7C" w14:textId="77777777" w:rsidR="00885E3C" w:rsidRDefault="002E2A28">
            <w:pPr>
              <w:widowControl/>
              <w:adjustRightInd w:val="0"/>
              <w:snapToGrid w:val="0"/>
              <w:spacing w:line="460" w:lineRule="exact"/>
              <w:ind w:firstLineChars="200" w:firstLine="480"/>
              <w:rPr>
                <w:color w:val="000000"/>
                <w:sz w:val="24"/>
              </w:rPr>
            </w:pPr>
            <w:r>
              <w:rPr>
                <w:rFonts w:hint="eastAsia"/>
                <w:color w:val="000000"/>
                <w:sz w:val="24"/>
              </w:rPr>
              <w:t>评价提出，项目喷漆废气经“纤维棉过滤”预处理后与喷漆烘干、印字及印字烘干一起经“活性炭吸</w:t>
            </w:r>
            <w:r>
              <w:rPr>
                <w:rFonts w:hint="eastAsia"/>
                <w:color w:val="000000"/>
                <w:sz w:val="24"/>
              </w:rPr>
              <w:t>/</w:t>
            </w:r>
            <w:r>
              <w:rPr>
                <w:rFonts w:hint="eastAsia"/>
                <w:color w:val="000000"/>
                <w:sz w:val="24"/>
              </w:rPr>
              <w:t>脱附</w:t>
            </w:r>
            <w:r>
              <w:rPr>
                <w:bCs/>
                <w:sz w:val="24"/>
              </w:rPr>
              <w:t>-</w:t>
            </w:r>
            <w:r>
              <w:rPr>
                <w:rFonts w:hint="eastAsia"/>
                <w:color w:val="000000"/>
                <w:sz w:val="24"/>
              </w:rPr>
              <w:t>催化燃烧装置”处理有机废气，处理后尾气经</w:t>
            </w:r>
            <w:r>
              <w:rPr>
                <w:rFonts w:hint="eastAsia"/>
                <w:color w:val="000000"/>
                <w:sz w:val="24"/>
              </w:rPr>
              <w:t>1</w:t>
            </w:r>
            <w:r>
              <w:rPr>
                <w:rFonts w:hint="eastAsia"/>
                <w:color w:val="000000"/>
                <w:sz w:val="24"/>
              </w:rPr>
              <w:t>根</w:t>
            </w:r>
            <w:r>
              <w:rPr>
                <w:rFonts w:hint="eastAsia"/>
                <w:color w:val="000000"/>
                <w:sz w:val="24"/>
              </w:rPr>
              <w:t>1</w:t>
            </w:r>
            <w:r>
              <w:rPr>
                <w:color w:val="000000"/>
                <w:sz w:val="24"/>
              </w:rPr>
              <w:t>5m</w:t>
            </w:r>
            <w:r>
              <w:rPr>
                <w:rFonts w:hint="eastAsia"/>
                <w:color w:val="000000"/>
                <w:sz w:val="24"/>
              </w:rPr>
              <w:t>高排气筒</w:t>
            </w:r>
            <w:r>
              <w:rPr>
                <w:rFonts w:hint="eastAsia"/>
                <w:color w:val="000000"/>
                <w:sz w:val="24"/>
              </w:rPr>
              <w:t>P</w:t>
            </w:r>
            <w:r>
              <w:rPr>
                <w:color w:val="000000"/>
                <w:sz w:val="24"/>
              </w:rPr>
              <w:t>3</w:t>
            </w:r>
            <w:r>
              <w:rPr>
                <w:rFonts w:hint="eastAsia"/>
                <w:color w:val="000000"/>
                <w:sz w:val="24"/>
              </w:rPr>
              <w:t>排放。项目设计总风机风量为</w:t>
            </w:r>
            <w:r>
              <w:rPr>
                <w:bCs/>
                <w:color w:val="000000"/>
                <w:sz w:val="24"/>
              </w:rPr>
              <w:t>25000m</w:t>
            </w:r>
            <w:r>
              <w:rPr>
                <w:bCs/>
                <w:color w:val="000000"/>
                <w:sz w:val="24"/>
                <w:vertAlign w:val="superscript"/>
              </w:rPr>
              <w:t>3</w:t>
            </w:r>
            <w:r>
              <w:rPr>
                <w:bCs/>
                <w:color w:val="000000"/>
                <w:sz w:val="24"/>
              </w:rPr>
              <w:t>/h</w:t>
            </w:r>
            <w:r>
              <w:rPr>
                <w:rFonts w:hint="eastAsia"/>
                <w:bCs/>
                <w:color w:val="000000"/>
                <w:sz w:val="24"/>
              </w:rPr>
              <w:t>（</w:t>
            </w:r>
            <w:r>
              <w:rPr>
                <w:rFonts w:hint="eastAsia"/>
                <w:color w:val="000000"/>
                <w:sz w:val="24"/>
              </w:rPr>
              <w:t>仅纤维</w:t>
            </w:r>
            <w:r>
              <w:rPr>
                <w:rFonts w:hint="eastAsia"/>
                <w:color w:val="000000"/>
                <w:sz w:val="24"/>
              </w:rPr>
              <w:t>棉过滤</w:t>
            </w:r>
            <w:r>
              <w:rPr>
                <w:rFonts w:hint="eastAsia"/>
                <w:color w:val="000000"/>
                <w:sz w:val="24"/>
              </w:rPr>
              <w:t>+</w:t>
            </w:r>
            <w:r>
              <w:rPr>
                <w:rFonts w:hint="eastAsia"/>
                <w:color w:val="000000"/>
                <w:sz w:val="24"/>
              </w:rPr>
              <w:t>活性炭吸附时设计</w:t>
            </w:r>
            <w:r>
              <w:rPr>
                <w:bCs/>
                <w:sz w:val="24"/>
                <w:lang w:val="pt-BR"/>
              </w:rPr>
              <w:t>风量为</w:t>
            </w:r>
            <w:r>
              <w:rPr>
                <w:bCs/>
                <w:sz w:val="24"/>
                <w:lang w:val="pt-BR"/>
              </w:rPr>
              <w:t>25000m</w:t>
            </w:r>
            <w:r>
              <w:rPr>
                <w:bCs/>
                <w:sz w:val="24"/>
                <w:vertAlign w:val="superscript"/>
                <w:lang w:val="pt-BR"/>
              </w:rPr>
              <w:t>3</w:t>
            </w:r>
            <w:r>
              <w:rPr>
                <w:bCs/>
                <w:sz w:val="24"/>
                <w:lang w:val="pt-BR"/>
              </w:rPr>
              <w:t>/h</w:t>
            </w:r>
            <w:r>
              <w:rPr>
                <w:rFonts w:hint="eastAsia"/>
                <w:bCs/>
                <w:sz w:val="24"/>
                <w:lang w:val="pt-BR"/>
              </w:rPr>
              <w:t>，</w:t>
            </w:r>
            <w:r>
              <w:rPr>
                <w:bCs/>
                <w:color w:val="000000"/>
                <w:sz w:val="24"/>
              </w:rPr>
              <w:t>脱附设计风量为</w:t>
            </w:r>
            <w:r>
              <w:rPr>
                <w:bCs/>
                <w:color w:val="000000"/>
                <w:sz w:val="24"/>
              </w:rPr>
              <w:t>3000m</w:t>
            </w:r>
            <w:r>
              <w:rPr>
                <w:bCs/>
                <w:color w:val="000000"/>
                <w:sz w:val="24"/>
                <w:vertAlign w:val="superscript"/>
              </w:rPr>
              <w:t>3</w:t>
            </w:r>
            <w:r>
              <w:rPr>
                <w:bCs/>
                <w:color w:val="000000"/>
                <w:sz w:val="24"/>
              </w:rPr>
              <w:t>/h</w:t>
            </w:r>
            <w:r>
              <w:rPr>
                <w:rFonts w:hint="eastAsia"/>
                <w:bCs/>
                <w:color w:val="000000"/>
                <w:sz w:val="24"/>
              </w:rPr>
              <w:t>）。</w:t>
            </w:r>
            <w:r>
              <w:rPr>
                <w:rFonts w:hint="eastAsia"/>
                <w:color w:val="000000"/>
                <w:sz w:val="24"/>
              </w:rPr>
              <w:t>本次评价按照最不利原则，即喷漆及喷漆烘干、印字及印字烘干、天然气燃烧同时进行时的废气产生及排放进行分析。</w:t>
            </w:r>
          </w:p>
          <w:p w14:paraId="1C643F7D"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28          </w:t>
            </w:r>
            <w:r>
              <w:rPr>
                <w:rFonts w:eastAsia="黑体"/>
                <w:color w:val="000000"/>
                <w:sz w:val="24"/>
              </w:rPr>
              <w:t>本项目</w:t>
            </w:r>
            <w:r>
              <w:rPr>
                <w:rFonts w:eastAsia="黑体" w:hint="eastAsia"/>
                <w:color w:val="000000"/>
                <w:sz w:val="24"/>
              </w:rPr>
              <w:t>上述废气污染物</w:t>
            </w:r>
            <w:r>
              <w:rPr>
                <w:rFonts w:eastAsia="黑体"/>
                <w:color w:val="000000"/>
                <w:sz w:val="24"/>
              </w:rPr>
              <w:t>产生情况一览表</w:t>
            </w:r>
          </w:p>
          <w:tbl>
            <w:tblPr>
              <w:tblW w:w="4996"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018"/>
              <w:gridCol w:w="1243"/>
              <w:gridCol w:w="813"/>
              <w:gridCol w:w="616"/>
              <w:gridCol w:w="715"/>
              <w:gridCol w:w="713"/>
              <w:gridCol w:w="859"/>
              <w:gridCol w:w="999"/>
              <w:gridCol w:w="964"/>
            </w:tblGrid>
            <w:tr w:rsidR="00885E3C" w14:paraId="1C643F87" w14:textId="77777777">
              <w:trPr>
                <w:trHeight w:val="397"/>
                <w:jc w:val="center"/>
              </w:trPr>
              <w:tc>
                <w:tcPr>
                  <w:tcW w:w="641" w:type="pct"/>
                  <w:tcBorders>
                    <w:top w:val="single" w:sz="8" w:space="0" w:color="auto"/>
                    <w:left w:val="nil"/>
                    <w:bottom w:val="single" w:sz="6" w:space="0" w:color="auto"/>
                    <w:right w:val="single" w:sz="4" w:space="0" w:color="auto"/>
                  </w:tcBorders>
                  <w:vAlign w:val="center"/>
                </w:tcPr>
                <w:p w14:paraId="1C643F7E" w14:textId="77777777" w:rsidR="00885E3C" w:rsidRDefault="002E2A28">
                  <w:pPr>
                    <w:widowControl/>
                    <w:adjustRightInd w:val="0"/>
                    <w:snapToGrid w:val="0"/>
                    <w:jc w:val="center"/>
                    <w:rPr>
                      <w:b/>
                      <w:color w:val="000000"/>
                      <w:kern w:val="0"/>
                      <w:szCs w:val="21"/>
                    </w:rPr>
                  </w:pPr>
                  <w:r>
                    <w:rPr>
                      <w:rFonts w:hint="eastAsia"/>
                      <w:b/>
                      <w:color w:val="000000"/>
                      <w:szCs w:val="21"/>
                    </w:rPr>
                    <w:t>污染工序</w:t>
                  </w:r>
                </w:p>
              </w:tc>
              <w:tc>
                <w:tcPr>
                  <w:tcW w:w="783" w:type="pct"/>
                  <w:tcBorders>
                    <w:top w:val="single" w:sz="8" w:space="0" w:color="auto"/>
                    <w:left w:val="single" w:sz="4" w:space="0" w:color="auto"/>
                    <w:bottom w:val="single" w:sz="6" w:space="0" w:color="auto"/>
                  </w:tcBorders>
                  <w:vAlign w:val="center"/>
                </w:tcPr>
                <w:p w14:paraId="1C643F7F" w14:textId="77777777" w:rsidR="00885E3C" w:rsidRDefault="002E2A28">
                  <w:pPr>
                    <w:widowControl/>
                    <w:adjustRightInd w:val="0"/>
                    <w:snapToGrid w:val="0"/>
                    <w:jc w:val="center"/>
                    <w:rPr>
                      <w:b/>
                      <w:color w:val="000000"/>
                      <w:kern w:val="0"/>
                      <w:szCs w:val="21"/>
                    </w:rPr>
                  </w:pPr>
                  <w:r>
                    <w:rPr>
                      <w:b/>
                      <w:color w:val="000000"/>
                      <w:szCs w:val="21"/>
                    </w:rPr>
                    <w:t>污染因子</w:t>
                  </w:r>
                </w:p>
              </w:tc>
              <w:tc>
                <w:tcPr>
                  <w:tcW w:w="512" w:type="pct"/>
                  <w:tcBorders>
                    <w:top w:val="single" w:sz="8" w:space="0" w:color="auto"/>
                    <w:bottom w:val="single" w:sz="6" w:space="0" w:color="auto"/>
                  </w:tcBorders>
                  <w:vAlign w:val="center"/>
                </w:tcPr>
                <w:p w14:paraId="1C643F80" w14:textId="77777777" w:rsidR="00885E3C" w:rsidRDefault="002E2A28">
                  <w:pPr>
                    <w:widowControl/>
                    <w:adjustRightInd w:val="0"/>
                    <w:snapToGrid w:val="0"/>
                    <w:jc w:val="center"/>
                    <w:rPr>
                      <w:b/>
                      <w:color w:val="000000"/>
                      <w:szCs w:val="21"/>
                    </w:rPr>
                  </w:pPr>
                  <w:r>
                    <w:rPr>
                      <w:b/>
                      <w:color w:val="000000"/>
                      <w:szCs w:val="21"/>
                    </w:rPr>
                    <w:t>产生量</w:t>
                  </w:r>
                  <w:r>
                    <w:rPr>
                      <w:b/>
                      <w:color w:val="000000"/>
                      <w:szCs w:val="21"/>
                    </w:rPr>
                    <w:t>(t/a)</w:t>
                  </w:r>
                </w:p>
              </w:tc>
              <w:tc>
                <w:tcPr>
                  <w:tcW w:w="388" w:type="pct"/>
                  <w:tcBorders>
                    <w:top w:val="single" w:sz="8" w:space="0" w:color="auto"/>
                    <w:bottom w:val="single" w:sz="6" w:space="0" w:color="auto"/>
                  </w:tcBorders>
                  <w:vAlign w:val="center"/>
                </w:tcPr>
                <w:p w14:paraId="1C643F81" w14:textId="77777777" w:rsidR="00885E3C" w:rsidRDefault="002E2A28">
                  <w:pPr>
                    <w:widowControl/>
                    <w:adjustRightInd w:val="0"/>
                    <w:snapToGrid w:val="0"/>
                    <w:jc w:val="center"/>
                    <w:rPr>
                      <w:b/>
                      <w:color w:val="000000"/>
                      <w:szCs w:val="21"/>
                    </w:rPr>
                  </w:pPr>
                  <w:r>
                    <w:rPr>
                      <w:b/>
                      <w:color w:val="000000"/>
                      <w:szCs w:val="21"/>
                    </w:rPr>
                    <w:t>收集效率</w:t>
                  </w:r>
                </w:p>
              </w:tc>
              <w:tc>
                <w:tcPr>
                  <w:tcW w:w="450" w:type="pct"/>
                  <w:tcBorders>
                    <w:top w:val="single" w:sz="8" w:space="0" w:color="auto"/>
                    <w:bottom w:val="single" w:sz="6" w:space="0" w:color="auto"/>
                  </w:tcBorders>
                  <w:vAlign w:val="center"/>
                </w:tcPr>
                <w:p w14:paraId="1C643F82" w14:textId="77777777" w:rsidR="00885E3C" w:rsidRDefault="002E2A28">
                  <w:pPr>
                    <w:widowControl/>
                    <w:adjustRightInd w:val="0"/>
                    <w:snapToGrid w:val="0"/>
                    <w:jc w:val="center"/>
                    <w:rPr>
                      <w:b/>
                      <w:color w:val="000000"/>
                      <w:szCs w:val="21"/>
                    </w:rPr>
                  </w:pPr>
                  <w:r>
                    <w:rPr>
                      <w:b/>
                      <w:color w:val="000000"/>
                      <w:szCs w:val="21"/>
                    </w:rPr>
                    <w:t>收集量</w:t>
                  </w:r>
                  <w:r>
                    <w:rPr>
                      <w:rFonts w:hint="eastAsia"/>
                      <w:b/>
                      <w:color w:val="000000"/>
                      <w:szCs w:val="21"/>
                    </w:rPr>
                    <w:t>（</w:t>
                  </w:r>
                  <w:r>
                    <w:rPr>
                      <w:b/>
                      <w:color w:val="000000"/>
                      <w:szCs w:val="21"/>
                    </w:rPr>
                    <w:t>t/a</w:t>
                  </w:r>
                  <w:r>
                    <w:rPr>
                      <w:rFonts w:hint="eastAsia"/>
                      <w:b/>
                      <w:color w:val="000000"/>
                      <w:szCs w:val="21"/>
                    </w:rPr>
                    <w:t>）</w:t>
                  </w:r>
                </w:p>
              </w:tc>
              <w:tc>
                <w:tcPr>
                  <w:tcW w:w="449" w:type="pct"/>
                  <w:tcBorders>
                    <w:top w:val="single" w:sz="8" w:space="0" w:color="auto"/>
                    <w:bottom w:val="single" w:sz="6" w:space="0" w:color="auto"/>
                  </w:tcBorders>
                  <w:vAlign w:val="center"/>
                </w:tcPr>
                <w:p w14:paraId="1C643F83" w14:textId="77777777" w:rsidR="00885E3C" w:rsidRDefault="002E2A28">
                  <w:pPr>
                    <w:widowControl/>
                    <w:adjustRightInd w:val="0"/>
                    <w:snapToGrid w:val="0"/>
                    <w:jc w:val="center"/>
                    <w:rPr>
                      <w:b/>
                      <w:color w:val="000000"/>
                      <w:szCs w:val="21"/>
                    </w:rPr>
                  </w:pPr>
                  <w:r>
                    <w:rPr>
                      <w:b/>
                      <w:color w:val="000000"/>
                      <w:szCs w:val="21"/>
                    </w:rPr>
                    <w:t>工作时间</w:t>
                  </w:r>
                  <w:r>
                    <w:rPr>
                      <w:rFonts w:hint="eastAsia"/>
                      <w:b/>
                      <w:color w:val="000000"/>
                      <w:szCs w:val="21"/>
                    </w:rPr>
                    <w:t>(</w:t>
                  </w:r>
                  <w:r>
                    <w:rPr>
                      <w:b/>
                      <w:color w:val="000000"/>
                      <w:szCs w:val="21"/>
                    </w:rPr>
                    <w:t>h/a)</w:t>
                  </w:r>
                </w:p>
              </w:tc>
              <w:tc>
                <w:tcPr>
                  <w:tcW w:w="541" w:type="pct"/>
                  <w:tcBorders>
                    <w:top w:val="single" w:sz="8" w:space="0" w:color="auto"/>
                    <w:bottom w:val="single" w:sz="6" w:space="0" w:color="auto"/>
                  </w:tcBorders>
                  <w:vAlign w:val="center"/>
                </w:tcPr>
                <w:p w14:paraId="1C643F84" w14:textId="77777777" w:rsidR="00885E3C" w:rsidRDefault="002E2A28">
                  <w:pPr>
                    <w:widowControl/>
                    <w:adjustRightInd w:val="0"/>
                    <w:snapToGrid w:val="0"/>
                    <w:jc w:val="center"/>
                    <w:rPr>
                      <w:b/>
                      <w:color w:val="000000"/>
                      <w:szCs w:val="21"/>
                    </w:rPr>
                  </w:pPr>
                  <w:r>
                    <w:rPr>
                      <w:b/>
                      <w:color w:val="000000"/>
                      <w:szCs w:val="21"/>
                    </w:rPr>
                    <w:t>产生速率</w:t>
                  </w:r>
                  <w:r>
                    <w:rPr>
                      <w:b/>
                      <w:color w:val="000000"/>
                      <w:szCs w:val="21"/>
                    </w:rPr>
                    <w:t>(kg/h)</w:t>
                  </w:r>
                </w:p>
              </w:tc>
              <w:tc>
                <w:tcPr>
                  <w:tcW w:w="629" w:type="pct"/>
                  <w:tcBorders>
                    <w:top w:val="single" w:sz="8" w:space="0" w:color="auto"/>
                    <w:bottom w:val="single" w:sz="6" w:space="0" w:color="auto"/>
                    <w:right w:val="single" w:sz="4" w:space="0" w:color="auto"/>
                  </w:tcBorders>
                  <w:vAlign w:val="center"/>
                </w:tcPr>
                <w:p w14:paraId="1C643F85" w14:textId="77777777" w:rsidR="00885E3C" w:rsidRDefault="002E2A28">
                  <w:pPr>
                    <w:widowControl/>
                    <w:adjustRightInd w:val="0"/>
                    <w:snapToGrid w:val="0"/>
                    <w:jc w:val="center"/>
                    <w:rPr>
                      <w:b/>
                      <w:color w:val="000000"/>
                      <w:szCs w:val="21"/>
                    </w:rPr>
                  </w:pPr>
                  <w:r>
                    <w:rPr>
                      <w:rFonts w:hint="eastAsia"/>
                      <w:b/>
                      <w:color w:val="000000"/>
                      <w:szCs w:val="21"/>
                    </w:rPr>
                    <w:t>总收集量</w:t>
                  </w:r>
                  <w:r>
                    <w:rPr>
                      <w:b/>
                      <w:color w:val="000000"/>
                      <w:szCs w:val="21"/>
                    </w:rPr>
                    <w:t>(t/a)</w:t>
                  </w:r>
                </w:p>
              </w:tc>
              <w:tc>
                <w:tcPr>
                  <w:tcW w:w="607" w:type="pct"/>
                  <w:tcBorders>
                    <w:top w:val="single" w:sz="8" w:space="0" w:color="auto"/>
                    <w:left w:val="single" w:sz="4" w:space="0" w:color="auto"/>
                    <w:bottom w:val="single" w:sz="6" w:space="0" w:color="auto"/>
                    <w:right w:val="nil"/>
                  </w:tcBorders>
                  <w:vAlign w:val="center"/>
                </w:tcPr>
                <w:p w14:paraId="1C643F86" w14:textId="77777777" w:rsidR="00885E3C" w:rsidRDefault="002E2A28">
                  <w:pPr>
                    <w:widowControl/>
                    <w:adjustRightInd w:val="0"/>
                    <w:snapToGrid w:val="0"/>
                    <w:jc w:val="center"/>
                    <w:rPr>
                      <w:b/>
                      <w:color w:val="000000"/>
                      <w:szCs w:val="21"/>
                    </w:rPr>
                  </w:pPr>
                  <w:r>
                    <w:rPr>
                      <w:rFonts w:hint="eastAsia"/>
                      <w:b/>
                      <w:color w:val="000000"/>
                      <w:szCs w:val="21"/>
                    </w:rPr>
                    <w:t>总产生速率</w:t>
                  </w:r>
                  <w:r>
                    <w:rPr>
                      <w:b/>
                      <w:color w:val="000000"/>
                      <w:szCs w:val="21"/>
                    </w:rPr>
                    <w:t>(kg/h)</w:t>
                  </w:r>
                </w:p>
              </w:tc>
            </w:tr>
            <w:tr w:rsidR="00885E3C" w14:paraId="1C643F91" w14:textId="77777777">
              <w:trPr>
                <w:trHeight w:val="397"/>
                <w:jc w:val="center"/>
              </w:trPr>
              <w:tc>
                <w:tcPr>
                  <w:tcW w:w="641" w:type="pct"/>
                  <w:tcBorders>
                    <w:top w:val="single" w:sz="6" w:space="0" w:color="auto"/>
                    <w:left w:val="nil"/>
                    <w:right w:val="single" w:sz="4" w:space="0" w:color="auto"/>
                  </w:tcBorders>
                  <w:vAlign w:val="center"/>
                </w:tcPr>
                <w:p w14:paraId="1C643F88" w14:textId="77777777" w:rsidR="00885E3C" w:rsidRDefault="002E2A28">
                  <w:pPr>
                    <w:adjustRightInd w:val="0"/>
                    <w:snapToGrid w:val="0"/>
                    <w:jc w:val="center"/>
                    <w:rPr>
                      <w:color w:val="000000"/>
                      <w:szCs w:val="21"/>
                    </w:rPr>
                  </w:pPr>
                  <w:r>
                    <w:rPr>
                      <w:rFonts w:hint="eastAsia"/>
                      <w:color w:val="000000"/>
                      <w:szCs w:val="21"/>
                    </w:rPr>
                    <w:t>喷漆</w:t>
                  </w:r>
                </w:p>
              </w:tc>
              <w:tc>
                <w:tcPr>
                  <w:tcW w:w="783" w:type="pct"/>
                  <w:tcBorders>
                    <w:top w:val="single" w:sz="6" w:space="0" w:color="auto"/>
                    <w:left w:val="single" w:sz="4" w:space="0" w:color="auto"/>
                    <w:bottom w:val="single" w:sz="6" w:space="0" w:color="auto"/>
                  </w:tcBorders>
                  <w:vAlign w:val="center"/>
                </w:tcPr>
                <w:p w14:paraId="1C643F89" w14:textId="77777777" w:rsidR="00885E3C" w:rsidRDefault="002E2A28">
                  <w:pPr>
                    <w:adjustRightInd w:val="0"/>
                    <w:snapToGrid w:val="0"/>
                    <w:jc w:val="center"/>
                    <w:rPr>
                      <w:color w:val="000000"/>
                      <w:szCs w:val="21"/>
                    </w:rPr>
                  </w:pPr>
                  <w:r>
                    <w:rPr>
                      <w:rFonts w:hint="eastAsia"/>
                      <w:color w:val="000000"/>
                      <w:szCs w:val="21"/>
                    </w:rPr>
                    <w:t>漆雾</w:t>
                  </w:r>
                </w:p>
              </w:tc>
              <w:tc>
                <w:tcPr>
                  <w:tcW w:w="512" w:type="pct"/>
                  <w:tcBorders>
                    <w:top w:val="single" w:sz="6" w:space="0" w:color="auto"/>
                    <w:bottom w:val="single" w:sz="6" w:space="0" w:color="auto"/>
                  </w:tcBorders>
                  <w:vAlign w:val="center"/>
                </w:tcPr>
                <w:p w14:paraId="1C643F8A" w14:textId="77777777" w:rsidR="00885E3C" w:rsidRDefault="002E2A28">
                  <w:pPr>
                    <w:pStyle w:val="ad"/>
                    <w:adjustRightInd w:val="0"/>
                    <w:snapToGrid w:val="0"/>
                    <w:jc w:val="center"/>
                    <w:rPr>
                      <w:rFonts w:ascii="Times New Roman" w:hAnsi="Times New Roman"/>
                      <w:color w:val="000000"/>
                    </w:rPr>
                  </w:pPr>
                  <w:r>
                    <w:rPr>
                      <w:rFonts w:ascii="Times New Roman" w:hAnsi="Times New Roman" w:hint="eastAsia"/>
                      <w:color w:val="000000"/>
                    </w:rPr>
                    <w:t>7</w:t>
                  </w:r>
                  <w:r>
                    <w:rPr>
                      <w:rFonts w:ascii="Times New Roman" w:hAnsi="Times New Roman"/>
                      <w:color w:val="000000"/>
                    </w:rPr>
                    <w:t>.44</w:t>
                  </w:r>
                </w:p>
              </w:tc>
              <w:tc>
                <w:tcPr>
                  <w:tcW w:w="388" w:type="pct"/>
                  <w:tcBorders>
                    <w:top w:val="single" w:sz="6" w:space="0" w:color="auto"/>
                  </w:tcBorders>
                  <w:vAlign w:val="center"/>
                </w:tcPr>
                <w:p w14:paraId="1C643F8B" w14:textId="77777777" w:rsidR="00885E3C" w:rsidRDefault="002E2A28">
                  <w:pPr>
                    <w:pStyle w:val="ad"/>
                    <w:adjustRightInd w:val="0"/>
                    <w:snapToGrid w:val="0"/>
                    <w:jc w:val="center"/>
                    <w:rPr>
                      <w:rFonts w:ascii="Times New Roman" w:hAnsi="Times New Roman"/>
                      <w:color w:val="000000"/>
                    </w:rPr>
                  </w:pPr>
                  <w:r>
                    <w:rPr>
                      <w:rFonts w:ascii="Times New Roman" w:hAnsi="Times New Roman"/>
                      <w:color w:val="000000"/>
                    </w:rPr>
                    <w:t>98</w:t>
                  </w:r>
                  <w:r>
                    <w:rPr>
                      <w:rFonts w:ascii="Times New Roman" w:hAnsi="Times New Roman" w:hint="eastAsia"/>
                      <w:color w:val="000000"/>
                    </w:rPr>
                    <w:t>%</w:t>
                  </w:r>
                </w:p>
              </w:tc>
              <w:tc>
                <w:tcPr>
                  <w:tcW w:w="450" w:type="pct"/>
                  <w:tcBorders>
                    <w:top w:val="single" w:sz="6" w:space="0" w:color="auto"/>
                    <w:bottom w:val="single" w:sz="6" w:space="0" w:color="auto"/>
                  </w:tcBorders>
                  <w:vAlign w:val="center"/>
                </w:tcPr>
                <w:p w14:paraId="1C643F8C"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7.2912</w:t>
                  </w:r>
                </w:p>
              </w:tc>
              <w:tc>
                <w:tcPr>
                  <w:tcW w:w="449" w:type="pct"/>
                  <w:vMerge w:val="restart"/>
                  <w:tcBorders>
                    <w:top w:val="single" w:sz="6" w:space="0" w:color="auto"/>
                  </w:tcBorders>
                  <w:vAlign w:val="center"/>
                </w:tcPr>
                <w:p w14:paraId="1C643F8D" w14:textId="77777777" w:rsidR="00885E3C" w:rsidRDefault="002E2A28">
                  <w:pPr>
                    <w:pStyle w:val="ad"/>
                    <w:adjustRightInd w:val="0"/>
                    <w:snapToGrid w:val="0"/>
                    <w:jc w:val="center"/>
                    <w:rPr>
                      <w:rFonts w:ascii="Times New Roman" w:hAnsi="Times New Roman"/>
                      <w:color w:val="000000"/>
                    </w:rPr>
                  </w:pPr>
                  <w:r>
                    <w:rPr>
                      <w:rFonts w:ascii="Times New Roman" w:hAnsi="Times New Roman"/>
                      <w:color w:val="000000"/>
                    </w:rPr>
                    <w:t>60</w:t>
                  </w:r>
                  <w:r>
                    <w:rPr>
                      <w:rFonts w:ascii="Times New Roman" w:hAnsi="Times New Roman" w:hint="eastAsia"/>
                      <w:color w:val="000000"/>
                    </w:rPr>
                    <w:t>00</w:t>
                  </w:r>
                </w:p>
              </w:tc>
              <w:tc>
                <w:tcPr>
                  <w:tcW w:w="541" w:type="pct"/>
                  <w:tcBorders>
                    <w:top w:val="single" w:sz="6" w:space="0" w:color="auto"/>
                    <w:bottom w:val="single" w:sz="6" w:space="0" w:color="auto"/>
                  </w:tcBorders>
                  <w:vAlign w:val="center"/>
                </w:tcPr>
                <w:p w14:paraId="1C643F8E"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1.22</w:t>
                  </w:r>
                </w:p>
              </w:tc>
              <w:tc>
                <w:tcPr>
                  <w:tcW w:w="629" w:type="pct"/>
                  <w:tcBorders>
                    <w:top w:val="single" w:sz="6" w:space="0" w:color="auto"/>
                    <w:bottom w:val="single" w:sz="6" w:space="0" w:color="auto"/>
                    <w:right w:val="single" w:sz="4" w:space="0" w:color="auto"/>
                  </w:tcBorders>
                  <w:vAlign w:val="center"/>
                </w:tcPr>
                <w:p w14:paraId="1C643F8F"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7.2912</w:t>
                  </w:r>
                </w:p>
              </w:tc>
              <w:tc>
                <w:tcPr>
                  <w:tcW w:w="607" w:type="pct"/>
                  <w:tcBorders>
                    <w:top w:val="single" w:sz="6" w:space="0" w:color="auto"/>
                    <w:left w:val="single" w:sz="4" w:space="0" w:color="auto"/>
                    <w:right w:val="nil"/>
                  </w:tcBorders>
                  <w:vAlign w:val="center"/>
                </w:tcPr>
                <w:p w14:paraId="1C643F90"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1.22</w:t>
                  </w:r>
                </w:p>
              </w:tc>
            </w:tr>
            <w:tr w:rsidR="00885E3C" w14:paraId="1C643F9B" w14:textId="77777777">
              <w:trPr>
                <w:trHeight w:val="397"/>
                <w:jc w:val="center"/>
              </w:trPr>
              <w:tc>
                <w:tcPr>
                  <w:tcW w:w="641" w:type="pct"/>
                  <w:tcBorders>
                    <w:left w:val="nil"/>
                    <w:bottom w:val="single" w:sz="6" w:space="0" w:color="auto"/>
                    <w:right w:val="single" w:sz="4" w:space="0" w:color="auto"/>
                  </w:tcBorders>
                  <w:vAlign w:val="center"/>
                </w:tcPr>
                <w:p w14:paraId="1C643F92" w14:textId="77777777" w:rsidR="00885E3C" w:rsidRDefault="002E2A28">
                  <w:pPr>
                    <w:adjustRightInd w:val="0"/>
                    <w:snapToGrid w:val="0"/>
                    <w:jc w:val="center"/>
                    <w:rPr>
                      <w:color w:val="000000"/>
                      <w:szCs w:val="21"/>
                    </w:rPr>
                  </w:pPr>
                  <w:r>
                    <w:rPr>
                      <w:rFonts w:hint="eastAsia"/>
                      <w:color w:val="000000"/>
                      <w:szCs w:val="21"/>
                    </w:rPr>
                    <w:t>喷漆及喷漆烘干</w:t>
                  </w:r>
                </w:p>
              </w:tc>
              <w:tc>
                <w:tcPr>
                  <w:tcW w:w="783" w:type="pct"/>
                  <w:tcBorders>
                    <w:top w:val="single" w:sz="6" w:space="0" w:color="auto"/>
                    <w:left w:val="single" w:sz="4" w:space="0" w:color="auto"/>
                    <w:bottom w:val="single" w:sz="6" w:space="0" w:color="auto"/>
                  </w:tcBorders>
                  <w:vAlign w:val="center"/>
                </w:tcPr>
                <w:p w14:paraId="1C643F93" w14:textId="77777777" w:rsidR="00885E3C" w:rsidRDefault="002E2A28">
                  <w:pPr>
                    <w:adjustRightInd w:val="0"/>
                    <w:snapToGrid w:val="0"/>
                    <w:jc w:val="center"/>
                    <w:rPr>
                      <w:color w:val="000000"/>
                      <w:szCs w:val="21"/>
                    </w:rPr>
                  </w:pPr>
                  <w:r>
                    <w:rPr>
                      <w:rFonts w:hint="eastAsia"/>
                      <w:color w:val="000000"/>
                      <w:szCs w:val="21"/>
                    </w:rPr>
                    <w:t>非甲烷总烃</w:t>
                  </w:r>
                </w:p>
              </w:tc>
              <w:tc>
                <w:tcPr>
                  <w:tcW w:w="512" w:type="pct"/>
                  <w:tcBorders>
                    <w:top w:val="single" w:sz="6" w:space="0" w:color="auto"/>
                    <w:bottom w:val="single" w:sz="6" w:space="0" w:color="auto"/>
                  </w:tcBorders>
                  <w:vAlign w:val="center"/>
                </w:tcPr>
                <w:p w14:paraId="1C643F94" w14:textId="77777777" w:rsidR="00885E3C" w:rsidRDefault="002E2A28">
                  <w:pPr>
                    <w:pStyle w:val="ad"/>
                    <w:adjustRightInd w:val="0"/>
                    <w:snapToGrid w:val="0"/>
                    <w:jc w:val="center"/>
                    <w:rPr>
                      <w:rFonts w:ascii="Times New Roman" w:hAnsi="Times New Roman"/>
                      <w:color w:val="000000"/>
                    </w:rPr>
                  </w:pPr>
                  <w:r>
                    <w:rPr>
                      <w:rFonts w:ascii="Times New Roman" w:hAnsi="Times New Roman"/>
                      <w:color w:val="000000"/>
                    </w:rPr>
                    <w:t>9.6</w:t>
                  </w:r>
                </w:p>
              </w:tc>
              <w:tc>
                <w:tcPr>
                  <w:tcW w:w="388" w:type="pct"/>
                  <w:tcBorders>
                    <w:bottom w:val="single" w:sz="6" w:space="0" w:color="auto"/>
                  </w:tcBorders>
                  <w:vAlign w:val="center"/>
                </w:tcPr>
                <w:p w14:paraId="1C643F95" w14:textId="77777777" w:rsidR="00885E3C" w:rsidRDefault="002E2A28">
                  <w:pPr>
                    <w:adjustRightInd w:val="0"/>
                    <w:snapToGrid w:val="0"/>
                    <w:jc w:val="center"/>
                    <w:rPr>
                      <w:color w:val="000000"/>
                      <w:szCs w:val="21"/>
                    </w:rPr>
                  </w:pPr>
                  <w:r>
                    <w:rPr>
                      <w:color w:val="000000"/>
                      <w:szCs w:val="21"/>
                    </w:rPr>
                    <w:t>98</w:t>
                  </w:r>
                  <w:r>
                    <w:rPr>
                      <w:rFonts w:hint="eastAsia"/>
                      <w:color w:val="000000"/>
                      <w:szCs w:val="21"/>
                    </w:rPr>
                    <w:t>%</w:t>
                  </w:r>
                </w:p>
              </w:tc>
              <w:tc>
                <w:tcPr>
                  <w:tcW w:w="450" w:type="pct"/>
                  <w:tcBorders>
                    <w:top w:val="single" w:sz="6" w:space="0" w:color="auto"/>
                    <w:bottom w:val="single" w:sz="6" w:space="0" w:color="auto"/>
                  </w:tcBorders>
                  <w:vAlign w:val="center"/>
                </w:tcPr>
                <w:p w14:paraId="1C643F96"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9.408</w:t>
                  </w:r>
                </w:p>
              </w:tc>
              <w:tc>
                <w:tcPr>
                  <w:tcW w:w="449" w:type="pct"/>
                  <w:vMerge/>
                  <w:vAlign w:val="center"/>
                </w:tcPr>
                <w:p w14:paraId="1C643F97" w14:textId="77777777" w:rsidR="00885E3C" w:rsidRDefault="00885E3C">
                  <w:pPr>
                    <w:pStyle w:val="ad"/>
                    <w:adjustRightInd w:val="0"/>
                    <w:snapToGrid w:val="0"/>
                    <w:jc w:val="center"/>
                    <w:rPr>
                      <w:rFonts w:ascii="Times New Roman" w:hAnsi="Times New Roman"/>
                      <w:color w:val="000000"/>
                    </w:rPr>
                  </w:pPr>
                </w:p>
              </w:tc>
              <w:tc>
                <w:tcPr>
                  <w:tcW w:w="541" w:type="pct"/>
                  <w:tcBorders>
                    <w:top w:val="single" w:sz="6" w:space="0" w:color="auto"/>
                    <w:bottom w:val="single" w:sz="6" w:space="0" w:color="auto"/>
                  </w:tcBorders>
                  <w:vAlign w:val="center"/>
                </w:tcPr>
                <w:p w14:paraId="1C643F98"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1.57</w:t>
                  </w:r>
                </w:p>
              </w:tc>
              <w:tc>
                <w:tcPr>
                  <w:tcW w:w="629" w:type="pct"/>
                  <w:vMerge w:val="restart"/>
                  <w:tcBorders>
                    <w:top w:val="single" w:sz="6" w:space="0" w:color="auto"/>
                    <w:right w:val="single" w:sz="4" w:space="0" w:color="auto"/>
                  </w:tcBorders>
                  <w:vAlign w:val="center"/>
                </w:tcPr>
                <w:p w14:paraId="1C643F99" w14:textId="77777777" w:rsidR="00885E3C" w:rsidRDefault="002E2A28">
                  <w:pPr>
                    <w:widowControl/>
                    <w:jc w:val="center"/>
                    <w:rPr>
                      <w:rFonts w:eastAsia="等线"/>
                      <w:color w:val="000000"/>
                      <w:kern w:val="0"/>
                      <w:szCs w:val="21"/>
                    </w:rPr>
                  </w:pPr>
                  <w:r>
                    <w:rPr>
                      <w:rFonts w:eastAsia="等线"/>
                      <w:color w:val="000000"/>
                      <w:szCs w:val="21"/>
                    </w:rPr>
                    <w:t>9.751</w:t>
                  </w:r>
                </w:p>
              </w:tc>
              <w:tc>
                <w:tcPr>
                  <w:tcW w:w="607" w:type="pct"/>
                  <w:vMerge w:val="restart"/>
                  <w:tcBorders>
                    <w:left w:val="single" w:sz="4" w:space="0" w:color="auto"/>
                    <w:right w:val="nil"/>
                  </w:tcBorders>
                  <w:vAlign w:val="center"/>
                </w:tcPr>
                <w:p w14:paraId="1C643F9A" w14:textId="77777777" w:rsidR="00885E3C" w:rsidRDefault="002E2A28">
                  <w:pPr>
                    <w:pStyle w:val="ad"/>
                    <w:adjustRightInd w:val="0"/>
                    <w:snapToGrid w:val="0"/>
                    <w:jc w:val="center"/>
                    <w:rPr>
                      <w:rFonts w:ascii="Times New Roman" w:hAnsi="Times New Roman"/>
                      <w:color w:val="000000"/>
                    </w:rPr>
                  </w:pPr>
                  <w:r>
                    <w:rPr>
                      <w:rFonts w:ascii="Times New Roman" w:hAnsi="Times New Roman"/>
                      <w:color w:val="000000"/>
                    </w:rPr>
                    <w:t>1.63</w:t>
                  </w:r>
                </w:p>
              </w:tc>
            </w:tr>
            <w:tr w:rsidR="00885E3C" w14:paraId="1C643FA5" w14:textId="77777777">
              <w:trPr>
                <w:trHeight w:val="397"/>
                <w:jc w:val="center"/>
              </w:trPr>
              <w:tc>
                <w:tcPr>
                  <w:tcW w:w="641" w:type="pct"/>
                  <w:tcBorders>
                    <w:top w:val="single" w:sz="6" w:space="0" w:color="auto"/>
                    <w:left w:val="nil"/>
                    <w:bottom w:val="single" w:sz="6" w:space="0" w:color="auto"/>
                    <w:right w:val="single" w:sz="4" w:space="0" w:color="auto"/>
                  </w:tcBorders>
                  <w:vAlign w:val="center"/>
                </w:tcPr>
                <w:p w14:paraId="1C643F9C" w14:textId="77777777" w:rsidR="00885E3C" w:rsidRDefault="002E2A28">
                  <w:pPr>
                    <w:adjustRightInd w:val="0"/>
                    <w:snapToGrid w:val="0"/>
                    <w:jc w:val="center"/>
                    <w:rPr>
                      <w:color w:val="000000"/>
                      <w:szCs w:val="21"/>
                    </w:rPr>
                  </w:pPr>
                  <w:r>
                    <w:rPr>
                      <w:rFonts w:hint="eastAsia"/>
                      <w:color w:val="000000"/>
                      <w:szCs w:val="21"/>
                    </w:rPr>
                    <w:t>印字及印字烘干</w:t>
                  </w:r>
                </w:p>
              </w:tc>
              <w:tc>
                <w:tcPr>
                  <w:tcW w:w="783" w:type="pct"/>
                  <w:tcBorders>
                    <w:top w:val="single" w:sz="6" w:space="0" w:color="auto"/>
                    <w:left w:val="single" w:sz="4" w:space="0" w:color="auto"/>
                    <w:bottom w:val="single" w:sz="6" w:space="0" w:color="auto"/>
                  </w:tcBorders>
                  <w:vAlign w:val="center"/>
                </w:tcPr>
                <w:p w14:paraId="1C643F9D" w14:textId="77777777" w:rsidR="00885E3C" w:rsidRDefault="002E2A28">
                  <w:pPr>
                    <w:adjustRightInd w:val="0"/>
                    <w:snapToGrid w:val="0"/>
                    <w:jc w:val="center"/>
                    <w:rPr>
                      <w:color w:val="000000"/>
                      <w:szCs w:val="21"/>
                    </w:rPr>
                  </w:pPr>
                  <w:r>
                    <w:rPr>
                      <w:rFonts w:hint="eastAsia"/>
                      <w:color w:val="000000"/>
                      <w:szCs w:val="21"/>
                    </w:rPr>
                    <w:t>非甲烷总烃</w:t>
                  </w:r>
                </w:p>
              </w:tc>
              <w:tc>
                <w:tcPr>
                  <w:tcW w:w="512" w:type="pct"/>
                  <w:tcBorders>
                    <w:top w:val="single" w:sz="6" w:space="0" w:color="auto"/>
                    <w:bottom w:val="single" w:sz="6" w:space="0" w:color="auto"/>
                  </w:tcBorders>
                  <w:vAlign w:val="center"/>
                </w:tcPr>
                <w:p w14:paraId="1C643F9E" w14:textId="77777777" w:rsidR="00885E3C" w:rsidRDefault="002E2A28">
                  <w:pPr>
                    <w:pStyle w:val="ad"/>
                    <w:adjustRightInd w:val="0"/>
                    <w:snapToGrid w:val="0"/>
                    <w:jc w:val="center"/>
                    <w:rPr>
                      <w:rFonts w:ascii="Times New Roman" w:hAnsi="Times New Roman"/>
                      <w:color w:val="000000"/>
                    </w:rPr>
                  </w:pPr>
                  <w:r>
                    <w:rPr>
                      <w:rFonts w:ascii="Times New Roman" w:hAnsi="Times New Roman" w:hint="eastAsia"/>
                      <w:color w:val="000000"/>
                    </w:rPr>
                    <w:t>0.</w:t>
                  </w:r>
                  <w:r>
                    <w:rPr>
                      <w:rFonts w:ascii="Times New Roman" w:hAnsi="Times New Roman"/>
                      <w:color w:val="000000"/>
                    </w:rPr>
                    <w:t>35</w:t>
                  </w:r>
                </w:p>
              </w:tc>
              <w:tc>
                <w:tcPr>
                  <w:tcW w:w="388" w:type="pct"/>
                  <w:tcBorders>
                    <w:top w:val="single" w:sz="6" w:space="0" w:color="auto"/>
                    <w:bottom w:val="single" w:sz="6" w:space="0" w:color="auto"/>
                  </w:tcBorders>
                  <w:vAlign w:val="center"/>
                </w:tcPr>
                <w:p w14:paraId="1C643F9F" w14:textId="77777777" w:rsidR="00885E3C" w:rsidRDefault="002E2A28">
                  <w:pPr>
                    <w:adjustRightInd w:val="0"/>
                    <w:snapToGrid w:val="0"/>
                    <w:jc w:val="center"/>
                    <w:rPr>
                      <w:color w:val="000000"/>
                      <w:szCs w:val="21"/>
                    </w:rPr>
                  </w:pPr>
                  <w:r>
                    <w:rPr>
                      <w:color w:val="000000"/>
                      <w:szCs w:val="21"/>
                    </w:rPr>
                    <w:t>98</w:t>
                  </w:r>
                  <w:r>
                    <w:rPr>
                      <w:rFonts w:hint="eastAsia"/>
                      <w:color w:val="000000"/>
                      <w:szCs w:val="21"/>
                    </w:rPr>
                    <w:t>%</w:t>
                  </w:r>
                </w:p>
              </w:tc>
              <w:tc>
                <w:tcPr>
                  <w:tcW w:w="450" w:type="pct"/>
                  <w:tcBorders>
                    <w:top w:val="single" w:sz="6" w:space="0" w:color="auto"/>
                    <w:bottom w:val="single" w:sz="6" w:space="0" w:color="auto"/>
                  </w:tcBorders>
                  <w:vAlign w:val="center"/>
                </w:tcPr>
                <w:p w14:paraId="1C643FA0"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0.343</w:t>
                  </w:r>
                </w:p>
              </w:tc>
              <w:tc>
                <w:tcPr>
                  <w:tcW w:w="449" w:type="pct"/>
                  <w:vMerge/>
                  <w:tcBorders>
                    <w:bottom w:val="single" w:sz="6" w:space="0" w:color="auto"/>
                  </w:tcBorders>
                  <w:vAlign w:val="center"/>
                </w:tcPr>
                <w:p w14:paraId="1C643FA1" w14:textId="77777777" w:rsidR="00885E3C" w:rsidRDefault="00885E3C">
                  <w:pPr>
                    <w:pStyle w:val="ad"/>
                    <w:adjustRightInd w:val="0"/>
                    <w:snapToGrid w:val="0"/>
                    <w:jc w:val="center"/>
                    <w:rPr>
                      <w:rFonts w:ascii="Times New Roman" w:hAnsi="Times New Roman"/>
                      <w:color w:val="000000"/>
                    </w:rPr>
                  </w:pPr>
                </w:p>
              </w:tc>
              <w:tc>
                <w:tcPr>
                  <w:tcW w:w="541" w:type="pct"/>
                  <w:tcBorders>
                    <w:top w:val="single" w:sz="6" w:space="0" w:color="auto"/>
                    <w:bottom w:val="single" w:sz="6" w:space="0" w:color="auto"/>
                  </w:tcBorders>
                  <w:vAlign w:val="center"/>
                </w:tcPr>
                <w:p w14:paraId="1C643FA2"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0.06</w:t>
                  </w:r>
                </w:p>
              </w:tc>
              <w:tc>
                <w:tcPr>
                  <w:tcW w:w="629" w:type="pct"/>
                  <w:vMerge/>
                  <w:tcBorders>
                    <w:right w:val="single" w:sz="4" w:space="0" w:color="auto"/>
                  </w:tcBorders>
                  <w:vAlign w:val="center"/>
                </w:tcPr>
                <w:p w14:paraId="1C643FA3" w14:textId="77777777" w:rsidR="00885E3C" w:rsidRDefault="00885E3C">
                  <w:pPr>
                    <w:pStyle w:val="ad"/>
                    <w:adjustRightInd w:val="0"/>
                    <w:snapToGrid w:val="0"/>
                    <w:jc w:val="center"/>
                    <w:rPr>
                      <w:rFonts w:ascii="Times New Roman" w:hAnsi="Times New Roman"/>
                      <w:color w:val="000000"/>
                    </w:rPr>
                  </w:pPr>
                </w:p>
              </w:tc>
              <w:tc>
                <w:tcPr>
                  <w:tcW w:w="607" w:type="pct"/>
                  <w:vMerge/>
                  <w:tcBorders>
                    <w:left w:val="single" w:sz="4" w:space="0" w:color="auto"/>
                    <w:right w:val="nil"/>
                  </w:tcBorders>
                  <w:vAlign w:val="center"/>
                </w:tcPr>
                <w:p w14:paraId="1C643FA4" w14:textId="77777777" w:rsidR="00885E3C" w:rsidRDefault="00885E3C">
                  <w:pPr>
                    <w:pStyle w:val="ad"/>
                    <w:adjustRightInd w:val="0"/>
                    <w:snapToGrid w:val="0"/>
                    <w:jc w:val="center"/>
                    <w:rPr>
                      <w:rFonts w:ascii="Times New Roman" w:hAnsi="Times New Roman"/>
                      <w:color w:val="000000"/>
                    </w:rPr>
                  </w:pPr>
                </w:p>
              </w:tc>
            </w:tr>
            <w:tr w:rsidR="00885E3C" w14:paraId="1C643FAF" w14:textId="77777777">
              <w:trPr>
                <w:trHeight w:val="397"/>
                <w:jc w:val="center"/>
              </w:trPr>
              <w:tc>
                <w:tcPr>
                  <w:tcW w:w="641" w:type="pct"/>
                  <w:vMerge w:val="restart"/>
                  <w:tcBorders>
                    <w:top w:val="single" w:sz="6" w:space="0" w:color="auto"/>
                    <w:left w:val="nil"/>
                    <w:right w:val="single" w:sz="4" w:space="0" w:color="auto"/>
                  </w:tcBorders>
                  <w:vAlign w:val="center"/>
                </w:tcPr>
                <w:p w14:paraId="1C643FA6" w14:textId="77777777" w:rsidR="00885E3C" w:rsidRDefault="002E2A28">
                  <w:pPr>
                    <w:adjustRightInd w:val="0"/>
                    <w:snapToGrid w:val="0"/>
                    <w:jc w:val="center"/>
                    <w:rPr>
                      <w:color w:val="000000"/>
                      <w:szCs w:val="21"/>
                    </w:rPr>
                  </w:pPr>
                  <w:r>
                    <w:rPr>
                      <w:rFonts w:hint="eastAsia"/>
                      <w:color w:val="000000"/>
                      <w:szCs w:val="21"/>
                    </w:rPr>
                    <w:t>喷漆烘干及印字烘干工序天然气燃烧</w:t>
                  </w:r>
                </w:p>
              </w:tc>
              <w:tc>
                <w:tcPr>
                  <w:tcW w:w="783" w:type="pct"/>
                  <w:tcBorders>
                    <w:top w:val="single" w:sz="6" w:space="0" w:color="auto"/>
                    <w:left w:val="single" w:sz="4" w:space="0" w:color="auto"/>
                    <w:bottom w:val="single" w:sz="6" w:space="0" w:color="auto"/>
                  </w:tcBorders>
                  <w:vAlign w:val="center"/>
                </w:tcPr>
                <w:p w14:paraId="1C643FA7" w14:textId="77777777" w:rsidR="00885E3C" w:rsidRDefault="002E2A28">
                  <w:pPr>
                    <w:adjustRightInd w:val="0"/>
                    <w:snapToGrid w:val="0"/>
                    <w:jc w:val="center"/>
                    <w:rPr>
                      <w:color w:val="000000"/>
                      <w:szCs w:val="21"/>
                    </w:rPr>
                  </w:pPr>
                  <w:r>
                    <w:rPr>
                      <w:rFonts w:hint="eastAsia"/>
                      <w:color w:val="000000"/>
                      <w:szCs w:val="21"/>
                    </w:rPr>
                    <w:t>颗粒物</w:t>
                  </w:r>
                </w:p>
              </w:tc>
              <w:tc>
                <w:tcPr>
                  <w:tcW w:w="512" w:type="pct"/>
                  <w:tcBorders>
                    <w:top w:val="single" w:sz="6" w:space="0" w:color="auto"/>
                    <w:bottom w:val="single" w:sz="6" w:space="0" w:color="auto"/>
                  </w:tcBorders>
                  <w:vAlign w:val="center"/>
                </w:tcPr>
                <w:p w14:paraId="1C643FA8"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0.0572</w:t>
                  </w:r>
                </w:p>
              </w:tc>
              <w:tc>
                <w:tcPr>
                  <w:tcW w:w="388" w:type="pct"/>
                  <w:vMerge w:val="restart"/>
                  <w:tcBorders>
                    <w:top w:val="single" w:sz="6" w:space="0" w:color="auto"/>
                  </w:tcBorders>
                  <w:vAlign w:val="center"/>
                </w:tcPr>
                <w:p w14:paraId="1C643FA9" w14:textId="77777777" w:rsidR="00885E3C" w:rsidRDefault="002E2A28">
                  <w:pPr>
                    <w:adjustRightInd w:val="0"/>
                    <w:snapToGrid w:val="0"/>
                    <w:jc w:val="center"/>
                    <w:rPr>
                      <w:color w:val="000000"/>
                      <w:szCs w:val="21"/>
                    </w:rPr>
                  </w:pPr>
                  <w:r>
                    <w:rPr>
                      <w:color w:val="000000"/>
                      <w:szCs w:val="21"/>
                    </w:rPr>
                    <w:t>100</w:t>
                  </w:r>
                  <w:r>
                    <w:rPr>
                      <w:rFonts w:hint="eastAsia"/>
                      <w:color w:val="000000"/>
                      <w:szCs w:val="21"/>
                    </w:rPr>
                    <w:t>%</w:t>
                  </w:r>
                </w:p>
              </w:tc>
              <w:tc>
                <w:tcPr>
                  <w:tcW w:w="450" w:type="pct"/>
                  <w:tcBorders>
                    <w:top w:val="single" w:sz="6" w:space="0" w:color="auto"/>
                    <w:bottom w:val="single" w:sz="6" w:space="0" w:color="auto"/>
                  </w:tcBorders>
                  <w:vAlign w:val="center"/>
                </w:tcPr>
                <w:p w14:paraId="1C643FAA"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0.0572</w:t>
                  </w:r>
                </w:p>
              </w:tc>
              <w:tc>
                <w:tcPr>
                  <w:tcW w:w="449" w:type="pct"/>
                  <w:vMerge w:val="restart"/>
                  <w:tcBorders>
                    <w:top w:val="single" w:sz="6" w:space="0" w:color="auto"/>
                  </w:tcBorders>
                  <w:vAlign w:val="center"/>
                </w:tcPr>
                <w:p w14:paraId="1C643FAB" w14:textId="77777777" w:rsidR="00885E3C" w:rsidRDefault="002E2A28">
                  <w:pPr>
                    <w:pStyle w:val="ad"/>
                    <w:adjustRightInd w:val="0"/>
                    <w:snapToGrid w:val="0"/>
                    <w:jc w:val="center"/>
                    <w:rPr>
                      <w:rFonts w:ascii="Times New Roman" w:hAnsi="Times New Roman"/>
                      <w:color w:val="000000"/>
                    </w:rPr>
                  </w:pPr>
                  <w:r>
                    <w:rPr>
                      <w:rFonts w:ascii="Times New Roman" w:hAnsi="Times New Roman"/>
                      <w:color w:val="000000"/>
                    </w:rPr>
                    <w:t>60</w:t>
                  </w:r>
                  <w:r>
                    <w:rPr>
                      <w:rFonts w:ascii="Times New Roman" w:hAnsi="Times New Roman" w:hint="eastAsia"/>
                      <w:color w:val="000000"/>
                    </w:rPr>
                    <w:t>00</w:t>
                  </w:r>
                </w:p>
              </w:tc>
              <w:tc>
                <w:tcPr>
                  <w:tcW w:w="541" w:type="pct"/>
                  <w:tcBorders>
                    <w:top w:val="single" w:sz="6" w:space="0" w:color="auto"/>
                    <w:bottom w:val="single" w:sz="6" w:space="0" w:color="auto"/>
                  </w:tcBorders>
                  <w:vAlign w:val="center"/>
                </w:tcPr>
                <w:p w14:paraId="1C643FAC"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0.01</w:t>
                  </w:r>
                </w:p>
              </w:tc>
              <w:tc>
                <w:tcPr>
                  <w:tcW w:w="629" w:type="pct"/>
                  <w:tcBorders>
                    <w:top w:val="single" w:sz="6" w:space="0" w:color="auto"/>
                    <w:right w:val="single" w:sz="4" w:space="0" w:color="auto"/>
                  </w:tcBorders>
                  <w:vAlign w:val="center"/>
                </w:tcPr>
                <w:p w14:paraId="1C643FAD"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0.0572</w:t>
                  </w:r>
                </w:p>
              </w:tc>
              <w:tc>
                <w:tcPr>
                  <w:tcW w:w="607" w:type="pct"/>
                  <w:tcBorders>
                    <w:top w:val="single" w:sz="6" w:space="0" w:color="auto"/>
                    <w:left w:val="single" w:sz="4" w:space="0" w:color="auto"/>
                    <w:right w:val="nil"/>
                  </w:tcBorders>
                  <w:vAlign w:val="center"/>
                </w:tcPr>
                <w:p w14:paraId="1C643FAE"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0.01</w:t>
                  </w:r>
                </w:p>
              </w:tc>
            </w:tr>
            <w:tr w:rsidR="00885E3C" w14:paraId="1C643FB9" w14:textId="77777777">
              <w:trPr>
                <w:trHeight w:val="397"/>
                <w:jc w:val="center"/>
              </w:trPr>
              <w:tc>
                <w:tcPr>
                  <w:tcW w:w="641" w:type="pct"/>
                  <w:vMerge/>
                  <w:tcBorders>
                    <w:left w:val="nil"/>
                    <w:right w:val="single" w:sz="4" w:space="0" w:color="auto"/>
                  </w:tcBorders>
                  <w:vAlign w:val="center"/>
                </w:tcPr>
                <w:p w14:paraId="1C643FB0" w14:textId="77777777" w:rsidR="00885E3C" w:rsidRDefault="00885E3C">
                  <w:pPr>
                    <w:adjustRightInd w:val="0"/>
                    <w:snapToGrid w:val="0"/>
                    <w:jc w:val="center"/>
                    <w:rPr>
                      <w:color w:val="000000"/>
                      <w:szCs w:val="21"/>
                    </w:rPr>
                  </w:pPr>
                </w:p>
              </w:tc>
              <w:tc>
                <w:tcPr>
                  <w:tcW w:w="783" w:type="pct"/>
                  <w:tcBorders>
                    <w:top w:val="single" w:sz="6" w:space="0" w:color="auto"/>
                    <w:left w:val="single" w:sz="4" w:space="0" w:color="auto"/>
                    <w:bottom w:val="single" w:sz="6" w:space="0" w:color="auto"/>
                  </w:tcBorders>
                  <w:vAlign w:val="center"/>
                </w:tcPr>
                <w:p w14:paraId="1C643FB1" w14:textId="77777777" w:rsidR="00885E3C" w:rsidRDefault="002E2A28">
                  <w:pPr>
                    <w:adjustRightInd w:val="0"/>
                    <w:snapToGrid w:val="0"/>
                    <w:jc w:val="center"/>
                    <w:rPr>
                      <w:color w:val="000000"/>
                      <w:szCs w:val="21"/>
                    </w:rPr>
                  </w:pPr>
                  <w:r>
                    <w:rPr>
                      <w:rFonts w:hint="eastAsia"/>
                      <w:color w:val="000000"/>
                      <w:szCs w:val="21"/>
                    </w:rPr>
                    <w:t>SO</w:t>
                  </w:r>
                  <w:r>
                    <w:rPr>
                      <w:rFonts w:hint="eastAsia"/>
                      <w:color w:val="000000"/>
                      <w:szCs w:val="21"/>
                      <w:vertAlign w:val="subscript"/>
                    </w:rPr>
                    <w:t>2</w:t>
                  </w:r>
                </w:p>
              </w:tc>
              <w:tc>
                <w:tcPr>
                  <w:tcW w:w="512" w:type="pct"/>
                  <w:tcBorders>
                    <w:top w:val="single" w:sz="6" w:space="0" w:color="auto"/>
                    <w:bottom w:val="single" w:sz="6" w:space="0" w:color="auto"/>
                  </w:tcBorders>
                  <w:vAlign w:val="center"/>
                </w:tcPr>
                <w:p w14:paraId="1C643FB2"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0.04</w:t>
                  </w:r>
                </w:p>
              </w:tc>
              <w:tc>
                <w:tcPr>
                  <w:tcW w:w="388" w:type="pct"/>
                  <w:vMerge/>
                  <w:vAlign w:val="center"/>
                </w:tcPr>
                <w:p w14:paraId="1C643FB3" w14:textId="77777777" w:rsidR="00885E3C" w:rsidRDefault="00885E3C">
                  <w:pPr>
                    <w:pStyle w:val="ad"/>
                    <w:adjustRightInd w:val="0"/>
                    <w:snapToGrid w:val="0"/>
                    <w:jc w:val="center"/>
                    <w:rPr>
                      <w:rFonts w:ascii="Times New Roman" w:hAnsi="Times New Roman"/>
                      <w:color w:val="000000"/>
                    </w:rPr>
                  </w:pPr>
                </w:p>
              </w:tc>
              <w:tc>
                <w:tcPr>
                  <w:tcW w:w="450" w:type="pct"/>
                  <w:tcBorders>
                    <w:top w:val="single" w:sz="6" w:space="0" w:color="auto"/>
                    <w:bottom w:val="single" w:sz="6" w:space="0" w:color="auto"/>
                  </w:tcBorders>
                  <w:vAlign w:val="center"/>
                </w:tcPr>
                <w:p w14:paraId="1C643FB4"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0.04</w:t>
                  </w:r>
                </w:p>
              </w:tc>
              <w:tc>
                <w:tcPr>
                  <w:tcW w:w="449" w:type="pct"/>
                  <w:vMerge/>
                  <w:vAlign w:val="center"/>
                </w:tcPr>
                <w:p w14:paraId="1C643FB5" w14:textId="77777777" w:rsidR="00885E3C" w:rsidRDefault="00885E3C">
                  <w:pPr>
                    <w:pStyle w:val="ad"/>
                    <w:adjustRightInd w:val="0"/>
                    <w:snapToGrid w:val="0"/>
                    <w:jc w:val="center"/>
                    <w:rPr>
                      <w:rFonts w:ascii="Times New Roman" w:hAnsi="Times New Roman"/>
                      <w:color w:val="000000"/>
                    </w:rPr>
                  </w:pPr>
                </w:p>
              </w:tc>
              <w:tc>
                <w:tcPr>
                  <w:tcW w:w="541" w:type="pct"/>
                  <w:tcBorders>
                    <w:top w:val="single" w:sz="6" w:space="0" w:color="auto"/>
                    <w:bottom w:val="single" w:sz="6" w:space="0" w:color="auto"/>
                  </w:tcBorders>
                  <w:vAlign w:val="center"/>
                </w:tcPr>
                <w:p w14:paraId="1C643FB6"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0.007</w:t>
                  </w:r>
                </w:p>
              </w:tc>
              <w:tc>
                <w:tcPr>
                  <w:tcW w:w="629" w:type="pct"/>
                  <w:tcBorders>
                    <w:right w:val="single" w:sz="4" w:space="0" w:color="auto"/>
                  </w:tcBorders>
                  <w:vAlign w:val="center"/>
                </w:tcPr>
                <w:p w14:paraId="1C643FB7"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0.04</w:t>
                  </w:r>
                </w:p>
              </w:tc>
              <w:tc>
                <w:tcPr>
                  <w:tcW w:w="607" w:type="pct"/>
                  <w:tcBorders>
                    <w:left w:val="single" w:sz="4" w:space="0" w:color="auto"/>
                    <w:right w:val="nil"/>
                  </w:tcBorders>
                  <w:vAlign w:val="center"/>
                </w:tcPr>
                <w:p w14:paraId="1C643FB8"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0.007</w:t>
                  </w:r>
                </w:p>
              </w:tc>
            </w:tr>
            <w:tr w:rsidR="00885E3C" w14:paraId="1C643FC3" w14:textId="77777777">
              <w:trPr>
                <w:trHeight w:val="397"/>
                <w:jc w:val="center"/>
              </w:trPr>
              <w:tc>
                <w:tcPr>
                  <w:tcW w:w="641" w:type="pct"/>
                  <w:vMerge/>
                  <w:tcBorders>
                    <w:left w:val="nil"/>
                    <w:bottom w:val="single" w:sz="8" w:space="0" w:color="auto"/>
                    <w:right w:val="single" w:sz="4" w:space="0" w:color="auto"/>
                  </w:tcBorders>
                  <w:vAlign w:val="center"/>
                </w:tcPr>
                <w:p w14:paraId="1C643FBA" w14:textId="77777777" w:rsidR="00885E3C" w:rsidRDefault="00885E3C">
                  <w:pPr>
                    <w:adjustRightInd w:val="0"/>
                    <w:snapToGrid w:val="0"/>
                    <w:jc w:val="center"/>
                    <w:rPr>
                      <w:color w:val="000000"/>
                      <w:szCs w:val="21"/>
                    </w:rPr>
                  </w:pPr>
                </w:p>
              </w:tc>
              <w:tc>
                <w:tcPr>
                  <w:tcW w:w="783" w:type="pct"/>
                  <w:tcBorders>
                    <w:top w:val="single" w:sz="6" w:space="0" w:color="auto"/>
                    <w:left w:val="single" w:sz="4" w:space="0" w:color="auto"/>
                    <w:bottom w:val="single" w:sz="8" w:space="0" w:color="auto"/>
                  </w:tcBorders>
                  <w:vAlign w:val="center"/>
                </w:tcPr>
                <w:p w14:paraId="1C643FBB" w14:textId="77777777" w:rsidR="00885E3C" w:rsidRDefault="002E2A28">
                  <w:pPr>
                    <w:adjustRightInd w:val="0"/>
                    <w:snapToGrid w:val="0"/>
                    <w:jc w:val="center"/>
                    <w:rPr>
                      <w:color w:val="000000"/>
                      <w:szCs w:val="21"/>
                    </w:rPr>
                  </w:pPr>
                  <w:r>
                    <w:rPr>
                      <w:rFonts w:hint="eastAsia"/>
                      <w:color w:val="000000"/>
                      <w:szCs w:val="21"/>
                    </w:rPr>
                    <w:t>NO</w:t>
                  </w:r>
                  <w:r>
                    <w:rPr>
                      <w:rFonts w:hint="eastAsia"/>
                      <w:color w:val="000000"/>
                      <w:szCs w:val="21"/>
                      <w:vertAlign w:val="subscript"/>
                    </w:rPr>
                    <w:t>X</w:t>
                  </w:r>
                </w:p>
              </w:tc>
              <w:tc>
                <w:tcPr>
                  <w:tcW w:w="512" w:type="pct"/>
                  <w:tcBorders>
                    <w:top w:val="single" w:sz="6" w:space="0" w:color="auto"/>
                    <w:bottom w:val="single" w:sz="8" w:space="0" w:color="auto"/>
                  </w:tcBorders>
                  <w:vAlign w:val="center"/>
                </w:tcPr>
                <w:p w14:paraId="1C643FBC"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0.374</w:t>
                  </w:r>
                </w:p>
              </w:tc>
              <w:tc>
                <w:tcPr>
                  <w:tcW w:w="388" w:type="pct"/>
                  <w:vMerge/>
                  <w:tcBorders>
                    <w:bottom w:val="single" w:sz="8" w:space="0" w:color="auto"/>
                  </w:tcBorders>
                  <w:vAlign w:val="center"/>
                </w:tcPr>
                <w:p w14:paraId="1C643FBD" w14:textId="77777777" w:rsidR="00885E3C" w:rsidRDefault="00885E3C">
                  <w:pPr>
                    <w:pStyle w:val="ad"/>
                    <w:adjustRightInd w:val="0"/>
                    <w:snapToGrid w:val="0"/>
                    <w:jc w:val="center"/>
                    <w:rPr>
                      <w:rFonts w:ascii="Times New Roman" w:hAnsi="Times New Roman"/>
                      <w:color w:val="000000"/>
                    </w:rPr>
                  </w:pPr>
                </w:p>
              </w:tc>
              <w:tc>
                <w:tcPr>
                  <w:tcW w:w="450" w:type="pct"/>
                  <w:tcBorders>
                    <w:top w:val="single" w:sz="6" w:space="0" w:color="auto"/>
                    <w:bottom w:val="single" w:sz="8" w:space="0" w:color="auto"/>
                  </w:tcBorders>
                  <w:vAlign w:val="center"/>
                </w:tcPr>
                <w:p w14:paraId="1C643FBE"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0.374</w:t>
                  </w:r>
                </w:p>
              </w:tc>
              <w:tc>
                <w:tcPr>
                  <w:tcW w:w="449" w:type="pct"/>
                  <w:vMerge/>
                  <w:tcBorders>
                    <w:bottom w:val="single" w:sz="8" w:space="0" w:color="auto"/>
                  </w:tcBorders>
                  <w:vAlign w:val="center"/>
                </w:tcPr>
                <w:p w14:paraId="1C643FBF" w14:textId="77777777" w:rsidR="00885E3C" w:rsidRDefault="00885E3C">
                  <w:pPr>
                    <w:pStyle w:val="ad"/>
                    <w:adjustRightInd w:val="0"/>
                    <w:snapToGrid w:val="0"/>
                    <w:jc w:val="center"/>
                    <w:rPr>
                      <w:rFonts w:ascii="Times New Roman" w:hAnsi="Times New Roman"/>
                      <w:color w:val="000000"/>
                    </w:rPr>
                  </w:pPr>
                </w:p>
              </w:tc>
              <w:tc>
                <w:tcPr>
                  <w:tcW w:w="541" w:type="pct"/>
                  <w:tcBorders>
                    <w:top w:val="single" w:sz="6" w:space="0" w:color="auto"/>
                    <w:bottom w:val="single" w:sz="8" w:space="0" w:color="auto"/>
                  </w:tcBorders>
                  <w:vAlign w:val="center"/>
                </w:tcPr>
                <w:p w14:paraId="1C643FC0"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0.06</w:t>
                  </w:r>
                </w:p>
              </w:tc>
              <w:tc>
                <w:tcPr>
                  <w:tcW w:w="629" w:type="pct"/>
                  <w:tcBorders>
                    <w:bottom w:val="single" w:sz="8" w:space="0" w:color="auto"/>
                    <w:right w:val="single" w:sz="4" w:space="0" w:color="auto"/>
                  </w:tcBorders>
                  <w:vAlign w:val="center"/>
                </w:tcPr>
                <w:p w14:paraId="1C643FC1"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0.374</w:t>
                  </w:r>
                </w:p>
              </w:tc>
              <w:tc>
                <w:tcPr>
                  <w:tcW w:w="607" w:type="pct"/>
                  <w:tcBorders>
                    <w:left w:val="single" w:sz="4" w:space="0" w:color="auto"/>
                    <w:bottom w:val="single" w:sz="8" w:space="0" w:color="auto"/>
                    <w:right w:val="nil"/>
                  </w:tcBorders>
                  <w:vAlign w:val="center"/>
                </w:tcPr>
                <w:p w14:paraId="1C643FC2"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0.06</w:t>
                  </w:r>
                </w:p>
              </w:tc>
            </w:tr>
          </w:tbl>
          <w:p w14:paraId="1C643FC4" w14:textId="77777777" w:rsidR="00885E3C" w:rsidRDefault="002E2A28">
            <w:pPr>
              <w:adjustRightInd w:val="0"/>
              <w:snapToGrid w:val="0"/>
              <w:spacing w:line="460" w:lineRule="exact"/>
              <w:ind w:firstLineChars="200" w:firstLine="480"/>
              <w:rPr>
                <w:rFonts w:eastAsia="黑体"/>
                <w:kern w:val="0"/>
                <w:sz w:val="24"/>
              </w:rPr>
            </w:pPr>
            <w:r>
              <w:rPr>
                <w:rFonts w:hint="eastAsia"/>
                <w:color w:val="000000"/>
                <w:sz w:val="24"/>
              </w:rPr>
              <w:t>本项目采用“纤维棉过滤”处理漆雾，处理效率为</w:t>
            </w:r>
            <w:r>
              <w:rPr>
                <w:rFonts w:hint="eastAsia"/>
                <w:color w:val="000000"/>
                <w:sz w:val="24"/>
              </w:rPr>
              <w:t>9</w:t>
            </w:r>
            <w:r>
              <w:rPr>
                <w:color w:val="000000"/>
                <w:sz w:val="24"/>
              </w:rPr>
              <w:t>5%</w:t>
            </w:r>
            <w:r>
              <w:rPr>
                <w:rFonts w:hint="eastAsia"/>
                <w:color w:val="000000"/>
                <w:sz w:val="24"/>
              </w:rPr>
              <w:t>；本项目采用“活</w:t>
            </w:r>
            <w:r>
              <w:rPr>
                <w:rFonts w:hint="eastAsia"/>
                <w:color w:val="000000"/>
                <w:sz w:val="24"/>
              </w:rPr>
              <w:lastRenderedPageBreak/>
              <w:t>性炭吸</w:t>
            </w:r>
            <w:r>
              <w:rPr>
                <w:rFonts w:hint="eastAsia"/>
                <w:color w:val="000000"/>
                <w:sz w:val="24"/>
              </w:rPr>
              <w:t>/</w:t>
            </w:r>
            <w:r>
              <w:rPr>
                <w:rFonts w:hint="eastAsia"/>
                <w:color w:val="000000"/>
                <w:sz w:val="24"/>
              </w:rPr>
              <w:t>脱附</w:t>
            </w:r>
            <w:r>
              <w:rPr>
                <w:bCs/>
                <w:sz w:val="24"/>
              </w:rPr>
              <w:t>-</w:t>
            </w:r>
            <w:r>
              <w:rPr>
                <w:rFonts w:hint="eastAsia"/>
                <w:color w:val="000000"/>
                <w:sz w:val="24"/>
              </w:rPr>
              <w:t>催化燃烧装置”处理有机废气，活性炭吸</w:t>
            </w:r>
            <w:r>
              <w:rPr>
                <w:rFonts w:hint="eastAsia"/>
                <w:color w:val="000000"/>
                <w:sz w:val="24"/>
              </w:rPr>
              <w:t>/</w:t>
            </w:r>
            <w:r>
              <w:rPr>
                <w:rFonts w:hint="eastAsia"/>
                <w:color w:val="000000"/>
                <w:sz w:val="24"/>
              </w:rPr>
              <w:t>脱附装置处理效率为</w:t>
            </w:r>
            <w:r>
              <w:rPr>
                <w:rFonts w:hint="eastAsia"/>
                <w:color w:val="000000"/>
                <w:sz w:val="24"/>
              </w:rPr>
              <w:t>9</w:t>
            </w:r>
            <w:r>
              <w:rPr>
                <w:color w:val="000000"/>
                <w:sz w:val="24"/>
              </w:rPr>
              <w:t>5</w:t>
            </w:r>
            <w:r>
              <w:rPr>
                <w:rFonts w:hint="eastAsia"/>
                <w:color w:val="000000"/>
                <w:sz w:val="24"/>
              </w:rPr>
              <w:t>%</w:t>
            </w:r>
            <w:r>
              <w:rPr>
                <w:rFonts w:hint="eastAsia"/>
                <w:color w:val="000000"/>
                <w:sz w:val="24"/>
              </w:rPr>
              <w:t>，催化燃烧装置处理效率为</w:t>
            </w:r>
            <w:r>
              <w:rPr>
                <w:rFonts w:hint="eastAsia"/>
                <w:color w:val="000000"/>
                <w:sz w:val="24"/>
              </w:rPr>
              <w:t>9</w:t>
            </w:r>
            <w:r>
              <w:rPr>
                <w:color w:val="000000"/>
                <w:sz w:val="24"/>
              </w:rPr>
              <w:t>9</w:t>
            </w:r>
            <w:r>
              <w:rPr>
                <w:rFonts w:hint="eastAsia"/>
                <w:color w:val="000000"/>
                <w:sz w:val="24"/>
              </w:rPr>
              <w:t>%</w:t>
            </w:r>
            <w:r>
              <w:rPr>
                <w:rFonts w:hint="eastAsia"/>
                <w:color w:val="000000"/>
                <w:sz w:val="24"/>
              </w:rPr>
              <w:t>，则“活性炭吸</w:t>
            </w:r>
            <w:r>
              <w:rPr>
                <w:rFonts w:hint="eastAsia"/>
                <w:color w:val="000000"/>
                <w:sz w:val="24"/>
              </w:rPr>
              <w:t>/</w:t>
            </w:r>
            <w:r>
              <w:rPr>
                <w:rFonts w:hint="eastAsia"/>
                <w:color w:val="000000"/>
                <w:sz w:val="24"/>
              </w:rPr>
              <w:t>脱附</w:t>
            </w:r>
            <w:r>
              <w:rPr>
                <w:bCs/>
                <w:sz w:val="24"/>
              </w:rPr>
              <w:t>-</w:t>
            </w:r>
            <w:r>
              <w:rPr>
                <w:rFonts w:hint="eastAsia"/>
                <w:color w:val="000000"/>
                <w:sz w:val="24"/>
              </w:rPr>
              <w:t>催化燃烧装置”总处理效率按</w:t>
            </w:r>
            <w:r>
              <w:rPr>
                <w:color w:val="000000"/>
                <w:sz w:val="24"/>
              </w:rPr>
              <w:t>94</w:t>
            </w:r>
            <w:r>
              <w:rPr>
                <w:rFonts w:hint="eastAsia"/>
                <w:color w:val="000000"/>
                <w:sz w:val="24"/>
              </w:rPr>
              <w:t>%</w:t>
            </w:r>
            <w:r>
              <w:rPr>
                <w:rFonts w:hint="eastAsia"/>
                <w:color w:val="000000"/>
                <w:sz w:val="24"/>
              </w:rPr>
              <w:t>计。</w:t>
            </w:r>
            <w:r>
              <w:rPr>
                <w:bCs/>
                <w:sz w:val="24"/>
              </w:rPr>
              <w:t>本项目挥发性有机物</w:t>
            </w:r>
            <w:r>
              <w:rPr>
                <w:rFonts w:hint="eastAsia"/>
                <w:bCs/>
                <w:sz w:val="24"/>
              </w:rPr>
              <w:t>（非甲烷总烃）</w:t>
            </w:r>
            <w:r>
              <w:rPr>
                <w:bCs/>
                <w:sz w:val="24"/>
              </w:rPr>
              <w:t>废气排放分为</w:t>
            </w:r>
            <w:r>
              <w:rPr>
                <w:rFonts w:hint="eastAsia"/>
                <w:bCs/>
                <w:sz w:val="24"/>
              </w:rPr>
              <w:t>两部分</w:t>
            </w:r>
            <w:r>
              <w:rPr>
                <w:bCs/>
                <w:sz w:val="24"/>
              </w:rPr>
              <w:t>，</w:t>
            </w:r>
            <w:r>
              <w:rPr>
                <w:rFonts w:hint="eastAsia"/>
                <w:bCs/>
                <w:sz w:val="24"/>
              </w:rPr>
              <w:t>一部分</w:t>
            </w:r>
            <w:r>
              <w:rPr>
                <w:bCs/>
                <w:sz w:val="24"/>
              </w:rPr>
              <w:t>是活性炭吸附装置处理后的废气排放，另一</w:t>
            </w:r>
            <w:r>
              <w:rPr>
                <w:rFonts w:hint="eastAsia"/>
                <w:bCs/>
                <w:sz w:val="24"/>
              </w:rPr>
              <w:t>部分</w:t>
            </w:r>
            <w:r>
              <w:rPr>
                <w:bCs/>
                <w:sz w:val="24"/>
              </w:rPr>
              <w:t>是活性炭脱附进入催化燃烧装置处理后的废气排放，两种排放均是通过排气筒</w:t>
            </w:r>
            <w:r>
              <w:rPr>
                <w:rFonts w:hint="eastAsia"/>
                <w:bCs/>
                <w:sz w:val="24"/>
              </w:rPr>
              <w:t>P</w:t>
            </w:r>
            <w:r>
              <w:rPr>
                <w:bCs/>
                <w:sz w:val="24"/>
              </w:rPr>
              <w:t>3</w:t>
            </w:r>
            <w:r>
              <w:rPr>
                <w:bCs/>
                <w:sz w:val="24"/>
              </w:rPr>
              <w:t>排放，因此催化燃烧装置开启时的废气排放浓度需要合并计算</w:t>
            </w:r>
            <w:r>
              <w:rPr>
                <w:rFonts w:hint="eastAsia"/>
                <w:bCs/>
                <w:sz w:val="24"/>
              </w:rPr>
              <w:t>。</w:t>
            </w:r>
            <w:r>
              <w:rPr>
                <w:bCs/>
                <w:sz w:val="24"/>
                <w:lang w:val="pt-BR"/>
              </w:rPr>
              <w:t>本项目</w:t>
            </w:r>
            <w:r>
              <w:rPr>
                <w:rFonts w:hint="eastAsia"/>
                <w:color w:val="000000"/>
                <w:sz w:val="24"/>
              </w:rPr>
              <w:t>仅纤维棉过滤</w:t>
            </w:r>
            <w:r>
              <w:rPr>
                <w:rFonts w:hint="eastAsia"/>
                <w:color w:val="000000"/>
                <w:sz w:val="24"/>
              </w:rPr>
              <w:t>+</w:t>
            </w:r>
            <w:r>
              <w:rPr>
                <w:rFonts w:hint="eastAsia"/>
                <w:color w:val="000000"/>
                <w:sz w:val="24"/>
              </w:rPr>
              <w:t>活性炭吸附时</w:t>
            </w:r>
            <w:r>
              <w:rPr>
                <w:bCs/>
                <w:sz w:val="24"/>
                <w:lang w:val="pt-BR"/>
              </w:rPr>
              <w:t>风量为</w:t>
            </w:r>
            <w:r>
              <w:rPr>
                <w:bCs/>
                <w:sz w:val="24"/>
                <w:lang w:val="pt-BR"/>
              </w:rPr>
              <w:t>25000m</w:t>
            </w:r>
            <w:r>
              <w:rPr>
                <w:bCs/>
                <w:sz w:val="24"/>
                <w:vertAlign w:val="superscript"/>
                <w:lang w:val="pt-BR"/>
              </w:rPr>
              <w:t>3</w:t>
            </w:r>
            <w:r>
              <w:rPr>
                <w:bCs/>
                <w:sz w:val="24"/>
                <w:lang w:val="pt-BR"/>
              </w:rPr>
              <w:t>/</w:t>
            </w:r>
            <w:r>
              <w:rPr>
                <w:bCs/>
                <w:sz w:val="24"/>
                <w:lang w:val="pt-BR"/>
              </w:rPr>
              <w:t>h</w:t>
            </w:r>
            <w:r>
              <w:rPr>
                <w:bCs/>
                <w:sz w:val="24"/>
              </w:rPr>
              <w:t>。具体分析情况如下所示</w:t>
            </w:r>
            <w:r>
              <w:rPr>
                <w:rFonts w:hint="eastAsia"/>
                <w:bCs/>
                <w:sz w:val="24"/>
              </w:rPr>
              <w:t>。</w:t>
            </w:r>
          </w:p>
          <w:p w14:paraId="1C643FC5"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34</w:t>
            </w:r>
            <w:r>
              <w:rPr>
                <w:rFonts w:eastAsia="黑体"/>
                <w:color w:val="000000"/>
                <w:sz w:val="24"/>
              </w:rPr>
              <w:t>本项目</w:t>
            </w:r>
            <w:r>
              <w:rPr>
                <w:rFonts w:eastAsia="黑体" w:hint="eastAsia"/>
                <w:color w:val="000000"/>
                <w:sz w:val="24"/>
              </w:rPr>
              <w:t>P</w:t>
            </w:r>
            <w:r>
              <w:rPr>
                <w:rFonts w:eastAsia="黑体"/>
                <w:color w:val="000000"/>
                <w:sz w:val="24"/>
              </w:rPr>
              <w:t>3</w:t>
            </w:r>
            <w:r>
              <w:rPr>
                <w:rFonts w:eastAsia="黑体" w:hint="eastAsia"/>
                <w:color w:val="000000"/>
                <w:sz w:val="24"/>
              </w:rPr>
              <w:t>仅纤维棉过滤</w:t>
            </w:r>
            <w:r>
              <w:rPr>
                <w:rFonts w:eastAsia="黑体" w:hint="eastAsia"/>
                <w:color w:val="000000"/>
                <w:sz w:val="24"/>
              </w:rPr>
              <w:t>+</w:t>
            </w:r>
            <w:r>
              <w:rPr>
                <w:rFonts w:eastAsia="黑体" w:hint="eastAsia"/>
                <w:color w:val="000000"/>
                <w:sz w:val="24"/>
              </w:rPr>
              <w:t>活性炭吸附废气污染物</w:t>
            </w:r>
            <w:r>
              <w:rPr>
                <w:rFonts w:eastAsia="黑体"/>
                <w:color w:val="000000"/>
                <w:sz w:val="24"/>
              </w:rPr>
              <w:t>产排情况一览表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69"/>
              <w:gridCol w:w="857"/>
              <w:gridCol w:w="856"/>
              <w:gridCol w:w="857"/>
              <w:gridCol w:w="713"/>
              <w:gridCol w:w="1286"/>
              <w:gridCol w:w="1143"/>
              <w:gridCol w:w="965"/>
            </w:tblGrid>
            <w:tr w:rsidR="00885E3C" w14:paraId="1C643FCA" w14:textId="77777777">
              <w:trPr>
                <w:trHeight w:val="397"/>
                <w:jc w:val="center"/>
              </w:trPr>
              <w:tc>
                <w:tcPr>
                  <w:tcW w:w="1269" w:type="dxa"/>
                  <w:vMerge w:val="restart"/>
                  <w:vAlign w:val="center"/>
                </w:tcPr>
                <w:p w14:paraId="1C643FC6" w14:textId="77777777" w:rsidR="00885E3C" w:rsidRDefault="002E2A28">
                  <w:pPr>
                    <w:adjustRightInd w:val="0"/>
                    <w:snapToGrid w:val="0"/>
                    <w:jc w:val="center"/>
                    <w:textAlignment w:val="baseline"/>
                    <w:rPr>
                      <w:b/>
                      <w:color w:val="000000"/>
                      <w:szCs w:val="21"/>
                      <w:lang w:val="pt-BR"/>
                    </w:rPr>
                  </w:pPr>
                  <w:r>
                    <w:rPr>
                      <w:b/>
                      <w:color w:val="000000"/>
                      <w:szCs w:val="21"/>
                      <w:lang w:val="pt-BR"/>
                    </w:rPr>
                    <w:t>污染</w:t>
                  </w:r>
                </w:p>
                <w:p w14:paraId="1C643FC7" w14:textId="77777777" w:rsidR="00885E3C" w:rsidRDefault="002E2A28">
                  <w:pPr>
                    <w:adjustRightInd w:val="0"/>
                    <w:snapToGrid w:val="0"/>
                    <w:jc w:val="center"/>
                    <w:textAlignment w:val="baseline"/>
                    <w:rPr>
                      <w:b/>
                      <w:color w:val="000000"/>
                      <w:szCs w:val="21"/>
                      <w:lang w:val="pt-BR"/>
                    </w:rPr>
                  </w:pPr>
                  <w:r>
                    <w:rPr>
                      <w:b/>
                      <w:color w:val="000000"/>
                      <w:szCs w:val="21"/>
                      <w:lang w:val="pt-BR"/>
                    </w:rPr>
                    <w:t>因子</w:t>
                  </w:r>
                </w:p>
              </w:tc>
              <w:tc>
                <w:tcPr>
                  <w:tcW w:w="3283" w:type="dxa"/>
                  <w:gridSpan w:val="4"/>
                  <w:shd w:val="clear" w:color="auto" w:fill="auto"/>
                  <w:vAlign w:val="center"/>
                </w:tcPr>
                <w:p w14:paraId="1C643FC8" w14:textId="77777777" w:rsidR="00885E3C" w:rsidRDefault="002E2A28">
                  <w:pPr>
                    <w:adjustRightInd w:val="0"/>
                    <w:snapToGrid w:val="0"/>
                    <w:jc w:val="center"/>
                    <w:textAlignment w:val="baseline"/>
                    <w:rPr>
                      <w:b/>
                      <w:color w:val="000000"/>
                      <w:szCs w:val="21"/>
                      <w:lang w:val="pt-BR"/>
                    </w:rPr>
                  </w:pPr>
                  <w:r>
                    <w:rPr>
                      <w:b/>
                      <w:color w:val="000000"/>
                      <w:szCs w:val="21"/>
                      <w:lang w:val="pt-BR"/>
                    </w:rPr>
                    <w:t>产生情况</w:t>
                  </w:r>
                </w:p>
              </w:tc>
              <w:tc>
                <w:tcPr>
                  <w:tcW w:w="3394" w:type="dxa"/>
                  <w:gridSpan w:val="3"/>
                  <w:vAlign w:val="center"/>
                </w:tcPr>
                <w:p w14:paraId="1C643FC9" w14:textId="77777777" w:rsidR="00885E3C" w:rsidRDefault="002E2A28">
                  <w:pPr>
                    <w:adjustRightInd w:val="0"/>
                    <w:snapToGrid w:val="0"/>
                    <w:jc w:val="center"/>
                    <w:textAlignment w:val="baseline"/>
                    <w:rPr>
                      <w:b/>
                      <w:color w:val="000000"/>
                      <w:szCs w:val="21"/>
                    </w:rPr>
                  </w:pPr>
                  <w:r>
                    <w:rPr>
                      <w:rFonts w:hint="eastAsia"/>
                      <w:b/>
                      <w:color w:val="000000"/>
                      <w:szCs w:val="21"/>
                    </w:rPr>
                    <w:t>纤维棉过滤</w:t>
                  </w:r>
                  <w:r>
                    <w:rPr>
                      <w:rFonts w:hint="eastAsia"/>
                      <w:b/>
                      <w:color w:val="000000"/>
                      <w:szCs w:val="21"/>
                    </w:rPr>
                    <w:t>+</w:t>
                  </w:r>
                  <w:r>
                    <w:rPr>
                      <w:b/>
                      <w:color w:val="000000"/>
                      <w:szCs w:val="21"/>
                    </w:rPr>
                    <w:t>活性炭吸附后排放情况</w:t>
                  </w:r>
                </w:p>
              </w:tc>
            </w:tr>
            <w:tr w:rsidR="00885E3C" w14:paraId="1C643FD3" w14:textId="77777777">
              <w:trPr>
                <w:trHeight w:val="397"/>
                <w:jc w:val="center"/>
              </w:trPr>
              <w:tc>
                <w:tcPr>
                  <w:tcW w:w="1269" w:type="dxa"/>
                  <w:vMerge/>
                  <w:vAlign w:val="center"/>
                </w:tcPr>
                <w:p w14:paraId="1C643FCB" w14:textId="77777777" w:rsidR="00885E3C" w:rsidRDefault="00885E3C">
                  <w:pPr>
                    <w:adjustRightInd w:val="0"/>
                    <w:snapToGrid w:val="0"/>
                    <w:jc w:val="center"/>
                    <w:textAlignment w:val="baseline"/>
                    <w:rPr>
                      <w:b/>
                      <w:color w:val="000000"/>
                      <w:szCs w:val="21"/>
                      <w:lang w:val="pt-BR"/>
                    </w:rPr>
                  </w:pPr>
                </w:p>
              </w:tc>
              <w:tc>
                <w:tcPr>
                  <w:tcW w:w="857" w:type="dxa"/>
                  <w:shd w:val="clear" w:color="auto" w:fill="auto"/>
                  <w:vAlign w:val="center"/>
                </w:tcPr>
                <w:p w14:paraId="1C643FCC" w14:textId="77777777" w:rsidR="00885E3C" w:rsidRDefault="002E2A28">
                  <w:pPr>
                    <w:adjustRightInd w:val="0"/>
                    <w:snapToGrid w:val="0"/>
                    <w:jc w:val="center"/>
                    <w:textAlignment w:val="baseline"/>
                    <w:rPr>
                      <w:b/>
                      <w:color w:val="000000"/>
                      <w:szCs w:val="21"/>
                      <w:lang w:val="pt-BR"/>
                    </w:rPr>
                  </w:pPr>
                  <w:r>
                    <w:rPr>
                      <w:rFonts w:hint="eastAsia"/>
                      <w:b/>
                      <w:color w:val="000000"/>
                      <w:szCs w:val="21"/>
                      <w:lang w:val="pt-BR"/>
                    </w:rPr>
                    <w:t>收集</w:t>
                  </w:r>
                  <w:r>
                    <w:rPr>
                      <w:b/>
                      <w:color w:val="000000"/>
                      <w:szCs w:val="21"/>
                      <w:lang w:val="pt-BR"/>
                    </w:rPr>
                    <w:t>量</w:t>
                  </w:r>
                  <w:r>
                    <w:rPr>
                      <w:b/>
                      <w:color w:val="000000"/>
                      <w:szCs w:val="21"/>
                      <w:lang w:val="pt-BR"/>
                    </w:rPr>
                    <w:t>(t/a)</w:t>
                  </w:r>
                </w:p>
              </w:tc>
              <w:tc>
                <w:tcPr>
                  <w:tcW w:w="856" w:type="dxa"/>
                  <w:shd w:val="clear" w:color="auto" w:fill="auto"/>
                  <w:vAlign w:val="center"/>
                </w:tcPr>
                <w:p w14:paraId="1C643FCD" w14:textId="77777777" w:rsidR="00885E3C" w:rsidRDefault="002E2A28">
                  <w:pPr>
                    <w:adjustRightInd w:val="0"/>
                    <w:snapToGrid w:val="0"/>
                    <w:jc w:val="center"/>
                    <w:textAlignment w:val="baseline"/>
                    <w:rPr>
                      <w:b/>
                      <w:color w:val="000000"/>
                      <w:szCs w:val="21"/>
                    </w:rPr>
                  </w:pPr>
                  <w:r>
                    <w:rPr>
                      <w:b/>
                      <w:color w:val="000000"/>
                      <w:szCs w:val="21"/>
                    </w:rPr>
                    <w:t>速率</w:t>
                  </w:r>
                  <w:r>
                    <w:rPr>
                      <w:b/>
                      <w:color w:val="000000"/>
                      <w:szCs w:val="21"/>
                    </w:rPr>
                    <w:t>(kg/h)</w:t>
                  </w:r>
                </w:p>
              </w:tc>
              <w:tc>
                <w:tcPr>
                  <w:tcW w:w="857" w:type="dxa"/>
                  <w:shd w:val="clear" w:color="auto" w:fill="auto"/>
                  <w:vAlign w:val="center"/>
                </w:tcPr>
                <w:p w14:paraId="1C643FCE" w14:textId="77777777" w:rsidR="00885E3C" w:rsidRDefault="002E2A28">
                  <w:pPr>
                    <w:adjustRightInd w:val="0"/>
                    <w:snapToGrid w:val="0"/>
                    <w:jc w:val="center"/>
                    <w:textAlignment w:val="baseline"/>
                    <w:rPr>
                      <w:b/>
                      <w:color w:val="000000"/>
                      <w:szCs w:val="21"/>
                    </w:rPr>
                  </w:pPr>
                  <w:r>
                    <w:rPr>
                      <w:b/>
                      <w:color w:val="000000"/>
                      <w:szCs w:val="21"/>
                    </w:rPr>
                    <w:t>浓度</w:t>
                  </w:r>
                  <w:r>
                    <w:rPr>
                      <w:b/>
                      <w:color w:val="000000"/>
                      <w:szCs w:val="21"/>
                    </w:rPr>
                    <w:t>(mg/m</w:t>
                  </w:r>
                  <w:r>
                    <w:rPr>
                      <w:b/>
                      <w:color w:val="000000"/>
                      <w:szCs w:val="21"/>
                      <w:vertAlign w:val="superscript"/>
                    </w:rPr>
                    <w:t>3</w:t>
                  </w:r>
                  <w:r>
                    <w:rPr>
                      <w:b/>
                      <w:color w:val="000000"/>
                      <w:szCs w:val="21"/>
                    </w:rPr>
                    <w:t>)</w:t>
                  </w:r>
                </w:p>
              </w:tc>
              <w:tc>
                <w:tcPr>
                  <w:tcW w:w="713" w:type="dxa"/>
                  <w:vAlign w:val="center"/>
                </w:tcPr>
                <w:p w14:paraId="1C643FCF" w14:textId="77777777" w:rsidR="00885E3C" w:rsidRDefault="002E2A28">
                  <w:pPr>
                    <w:adjustRightInd w:val="0"/>
                    <w:snapToGrid w:val="0"/>
                    <w:jc w:val="center"/>
                    <w:textAlignment w:val="baseline"/>
                    <w:rPr>
                      <w:b/>
                      <w:color w:val="000000"/>
                      <w:szCs w:val="21"/>
                    </w:rPr>
                  </w:pPr>
                  <w:r>
                    <w:rPr>
                      <w:b/>
                      <w:color w:val="000000"/>
                      <w:szCs w:val="21"/>
                      <w:lang w:val="pt-BR"/>
                    </w:rPr>
                    <w:t>风量</w:t>
                  </w:r>
                  <w:r>
                    <w:rPr>
                      <w:b/>
                      <w:color w:val="000000"/>
                      <w:szCs w:val="21"/>
                      <w:lang w:val="pt-BR"/>
                    </w:rPr>
                    <w:t>(m</w:t>
                  </w:r>
                  <w:r>
                    <w:rPr>
                      <w:b/>
                      <w:color w:val="000000"/>
                      <w:szCs w:val="21"/>
                      <w:vertAlign w:val="superscript"/>
                      <w:lang w:val="pt-BR"/>
                    </w:rPr>
                    <w:t>3</w:t>
                  </w:r>
                  <w:r>
                    <w:rPr>
                      <w:b/>
                      <w:color w:val="000000"/>
                      <w:szCs w:val="21"/>
                      <w:lang w:val="pt-BR"/>
                    </w:rPr>
                    <w:t>/h)</w:t>
                  </w:r>
                </w:p>
              </w:tc>
              <w:tc>
                <w:tcPr>
                  <w:tcW w:w="1286" w:type="dxa"/>
                  <w:vAlign w:val="center"/>
                </w:tcPr>
                <w:p w14:paraId="1C643FD0" w14:textId="77777777" w:rsidR="00885E3C" w:rsidRDefault="002E2A28">
                  <w:pPr>
                    <w:adjustRightInd w:val="0"/>
                    <w:snapToGrid w:val="0"/>
                    <w:jc w:val="center"/>
                    <w:textAlignment w:val="baseline"/>
                    <w:rPr>
                      <w:b/>
                      <w:color w:val="000000"/>
                      <w:szCs w:val="21"/>
                    </w:rPr>
                  </w:pPr>
                  <w:r>
                    <w:rPr>
                      <w:b/>
                      <w:color w:val="000000"/>
                      <w:szCs w:val="21"/>
                      <w:lang w:val="pt-BR"/>
                    </w:rPr>
                    <w:t>排放量</w:t>
                  </w:r>
                  <w:r>
                    <w:rPr>
                      <w:b/>
                      <w:color w:val="000000"/>
                      <w:szCs w:val="21"/>
                    </w:rPr>
                    <w:t>(t/a)</w:t>
                  </w:r>
                </w:p>
              </w:tc>
              <w:tc>
                <w:tcPr>
                  <w:tcW w:w="1143" w:type="dxa"/>
                  <w:vAlign w:val="center"/>
                </w:tcPr>
                <w:p w14:paraId="1C643FD1" w14:textId="77777777" w:rsidR="00885E3C" w:rsidRDefault="002E2A28">
                  <w:pPr>
                    <w:adjustRightInd w:val="0"/>
                    <w:snapToGrid w:val="0"/>
                    <w:jc w:val="center"/>
                    <w:textAlignment w:val="baseline"/>
                    <w:rPr>
                      <w:b/>
                      <w:color w:val="000000"/>
                      <w:szCs w:val="21"/>
                    </w:rPr>
                  </w:pPr>
                  <w:r>
                    <w:rPr>
                      <w:b/>
                      <w:color w:val="000000"/>
                      <w:szCs w:val="21"/>
                    </w:rPr>
                    <w:t>速率</w:t>
                  </w:r>
                  <w:r>
                    <w:rPr>
                      <w:b/>
                      <w:color w:val="000000"/>
                      <w:szCs w:val="21"/>
                    </w:rPr>
                    <w:t>(kg/h)</w:t>
                  </w:r>
                </w:p>
              </w:tc>
              <w:tc>
                <w:tcPr>
                  <w:tcW w:w="965" w:type="dxa"/>
                  <w:vAlign w:val="center"/>
                </w:tcPr>
                <w:p w14:paraId="1C643FD2" w14:textId="77777777" w:rsidR="00885E3C" w:rsidRDefault="002E2A28">
                  <w:pPr>
                    <w:adjustRightInd w:val="0"/>
                    <w:snapToGrid w:val="0"/>
                    <w:jc w:val="center"/>
                    <w:textAlignment w:val="baseline"/>
                    <w:rPr>
                      <w:b/>
                      <w:color w:val="000000"/>
                      <w:szCs w:val="21"/>
                    </w:rPr>
                  </w:pPr>
                  <w:r>
                    <w:rPr>
                      <w:b/>
                      <w:color w:val="000000"/>
                      <w:szCs w:val="21"/>
                    </w:rPr>
                    <w:t>浓度</w:t>
                  </w:r>
                  <w:r>
                    <w:rPr>
                      <w:b/>
                      <w:color w:val="000000"/>
                      <w:szCs w:val="21"/>
                    </w:rPr>
                    <w:t>(mg/m</w:t>
                  </w:r>
                  <w:r>
                    <w:rPr>
                      <w:b/>
                      <w:color w:val="000000"/>
                      <w:szCs w:val="21"/>
                      <w:vertAlign w:val="superscript"/>
                    </w:rPr>
                    <w:t>3</w:t>
                  </w:r>
                  <w:r>
                    <w:rPr>
                      <w:b/>
                      <w:color w:val="000000"/>
                      <w:szCs w:val="21"/>
                    </w:rPr>
                    <w:t>)</w:t>
                  </w:r>
                </w:p>
              </w:tc>
            </w:tr>
            <w:tr w:rsidR="00885E3C" w14:paraId="1C643FDC" w14:textId="77777777">
              <w:trPr>
                <w:trHeight w:val="397"/>
                <w:jc w:val="center"/>
              </w:trPr>
              <w:tc>
                <w:tcPr>
                  <w:tcW w:w="1269" w:type="dxa"/>
                  <w:shd w:val="clear" w:color="auto" w:fill="auto"/>
                  <w:vAlign w:val="center"/>
                </w:tcPr>
                <w:p w14:paraId="1C643FD4" w14:textId="77777777" w:rsidR="00885E3C" w:rsidRDefault="002E2A28">
                  <w:pPr>
                    <w:adjustRightInd w:val="0"/>
                    <w:snapToGrid w:val="0"/>
                    <w:jc w:val="center"/>
                    <w:rPr>
                      <w:color w:val="000000"/>
                      <w:szCs w:val="21"/>
                      <w:lang w:val="pt-BR"/>
                    </w:rPr>
                  </w:pPr>
                  <w:r>
                    <w:rPr>
                      <w:color w:val="000000"/>
                      <w:szCs w:val="21"/>
                      <w:lang w:val="pt-BR"/>
                    </w:rPr>
                    <w:t>漆雾</w:t>
                  </w:r>
                </w:p>
              </w:tc>
              <w:tc>
                <w:tcPr>
                  <w:tcW w:w="857" w:type="dxa"/>
                  <w:shd w:val="clear" w:color="auto" w:fill="auto"/>
                  <w:vAlign w:val="center"/>
                </w:tcPr>
                <w:p w14:paraId="1C643FD5" w14:textId="77777777" w:rsidR="00885E3C" w:rsidRDefault="002E2A28">
                  <w:pPr>
                    <w:adjustRightInd w:val="0"/>
                    <w:snapToGrid w:val="0"/>
                    <w:jc w:val="center"/>
                    <w:rPr>
                      <w:color w:val="000000"/>
                      <w:szCs w:val="21"/>
                    </w:rPr>
                  </w:pPr>
                  <w:r>
                    <w:rPr>
                      <w:rFonts w:eastAsia="等线"/>
                      <w:color w:val="000000"/>
                    </w:rPr>
                    <w:t>7.2912</w:t>
                  </w:r>
                </w:p>
              </w:tc>
              <w:tc>
                <w:tcPr>
                  <w:tcW w:w="856" w:type="dxa"/>
                  <w:shd w:val="clear" w:color="auto" w:fill="auto"/>
                  <w:vAlign w:val="center"/>
                </w:tcPr>
                <w:p w14:paraId="1C643FD6" w14:textId="77777777" w:rsidR="00885E3C" w:rsidRDefault="002E2A28">
                  <w:pPr>
                    <w:adjustRightInd w:val="0"/>
                    <w:snapToGrid w:val="0"/>
                    <w:jc w:val="center"/>
                    <w:rPr>
                      <w:color w:val="000000"/>
                      <w:szCs w:val="21"/>
                    </w:rPr>
                  </w:pPr>
                  <w:r>
                    <w:rPr>
                      <w:rFonts w:eastAsia="等线"/>
                      <w:color w:val="000000"/>
                    </w:rPr>
                    <w:t>1.22</w:t>
                  </w:r>
                </w:p>
              </w:tc>
              <w:tc>
                <w:tcPr>
                  <w:tcW w:w="857" w:type="dxa"/>
                  <w:shd w:val="clear" w:color="auto" w:fill="auto"/>
                  <w:vAlign w:val="center"/>
                </w:tcPr>
                <w:p w14:paraId="1C643FD7" w14:textId="77777777" w:rsidR="00885E3C" w:rsidRDefault="002E2A28">
                  <w:pPr>
                    <w:adjustRightInd w:val="0"/>
                    <w:snapToGrid w:val="0"/>
                    <w:jc w:val="center"/>
                    <w:rPr>
                      <w:color w:val="000000"/>
                      <w:szCs w:val="21"/>
                    </w:rPr>
                  </w:pPr>
                  <w:r>
                    <w:rPr>
                      <w:rFonts w:hint="eastAsia"/>
                      <w:color w:val="000000"/>
                      <w:szCs w:val="21"/>
                    </w:rPr>
                    <w:t>4</w:t>
                  </w:r>
                  <w:r>
                    <w:rPr>
                      <w:color w:val="000000"/>
                      <w:szCs w:val="21"/>
                    </w:rPr>
                    <w:t>8.8</w:t>
                  </w:r>
                </w:p>
              </w:tc>
              <w:tc>
                <w:tcPr>
                  <w:tcW w:w="713" w:type="dxa"/>
                  <w:vMerge w:val="restart"/>
                  <w:shd w:val="clear" w:color="auto" w:fill="auto"/>
                  <w:vAlign w:val="center"/>
                </w:tcPr>
                <w:p w14:paraId="1C643FD8" w14:textId="77777777" w:rsidR="00885E3C" w:rsidRDefault="002E2A28">
                  <w:pPr>
                    <w:adjustRightInd w:val="0"/>
                    <w:snapToGrid w:val="0"/>
                    <w:jc w:val="center"/>
                    <w:textAlignment w:val="baseline"/>
                    <w:rPr>
                      <w:color w:val="000000"/>
                      <w:szCs w:val="21"/>
                      <w:lang w:val="pt-BR"/>
                    </w:rPr>
                  </w:pPr>
                  <w:r>
                    <w:rPr>
                      <w:color w:val="000000"/>
                      <w:szCs w:val="21"/>
                      <w:lang w:val="pt-BR"/>
                    </w:rPr>
                    <w:t>25000</w:t>
                  </w:r>
                </w:p>
              </w:tc>
              <w:tc>
                <w:tcPr>
                  <w:tcW w:w="1286" w:type="dxa"/>
                  <w:shd w:val="clear" w:color="auto" w:fill="auto"/>
                  <w:vAlign w:val="center"/>
                </w:tcPr>
                <w:p w14:paraId="1C643FD9" w14:textId="77777777" w:rsidR="00885E3C" w:rsidRDefault="002E2A28">
                  <w:pPr>
                    <w:adjustRightInd w:val="0"/>
                    <w:snapToGrid w:val="0"/>
                    <w:jc w:val="center"/>
                    <w:rPr>
                      <w:color w:val="000000"/>
                      <w:szCs w:val="21"/>
                      <w:lang w:val="pt-BR"/>
                    </w:rPr>
                  </w:pPr>
                  <w:r>
                    <w:rPr>
                      <w:rFonts w:eastAsia="等线"/>
                      <w:color w:val="000000"/>
                      <w:szCs w:val="21"/>
                    </w:rPr>
                    <w:t>0.3646</w:t>
                  </w:r>
                </w:p>
              </w:tc>
              <w:tc>
                <w:tcPr>
                  <w:tcW w:w="1143" w:type="dxa"/>
                  <w:shd w:val="clear" w:color="auto" w:fill="auto"/>
                  <w:vAlign w:val="center"/>
                </w:tcPr>
                <w:p w14:paraId="1C643FDA" w14:textId="77777777" w:rsidR="00885E3C" w:rsidRDefault="002E2A28">
                  <w:pPr>
                    <w:adjustRightInd w:val="0"/>
                    <w:snapToGrid w:val="0"/>
                    <w:jc w:val="center"/>
                    <w:rPr>
                      <w:color w:val="000000"/>
                      <w:szCs w:val="21"/>
                      <w:lang w:val="pt-BR"/>
                    </w:rPr>
                  </w:pPr>
                  <w:r>
                    <w:rPr>
                      <w:rFonts w:eastAsia="等线"/>
                      <w:color w:val="000000"/>
                      <w:szCs w:val="21"/>
                    </w:rPr>
                    <w:t>0.06</w:t>
                  </w:r>
                </w:p>
              </w:tc>
              <w:tc>
                <w:tcPr>
                  <w:tcW w:w="965" w:type="dxa"/>
                  <w:shd w:val="clear" w:color="auto" w:fill="auto"/>
                  <w:vAlign w:val="center"/>
                </w:tcPr>
                <w:p w14:paraId="1C643FDB" w14:textId="77777777" w:rsidR="00885E3C" w:rsidRDefault="002E2A28">
                  <w:pPr>
                    <w:adjustRightInd w:val="0"/>
                    <w:snapToGrid w:val="0"/>
                    <w:jc w:val="center"/>
                    <w:rPr>
                      <w:color w:val="000000"/>
                      <w:szCs w:val="21"/>
                      <w:lang w:val="pt-BR"/>
                    </w:rPr>
                  </w:pPr>
                  <w:r>
                    <w:rPr>
                      <w:rFonts w:eastAsia="等线"/>
                      <w:color w:val="000000"/>
                      <w:szCs w:val="21"/>
                    </w:rPr>
                    <w:t>2.4</w:t>
                  </w:r>
                </w:p>
              </w:tc>
            </w:tr>
            <w:tr w:rsidR="00885E3C" w14:paraId="1C643FE5" w14:textId="77777777">
              <w:trPr>
                <w:trHeight w:val="397"/>
                <w:jc w:val="center"/>
              </w:trPr>
              <w:tc>
                <w:tcPr>
                  <w:tcW w:w="1269" w:type="dxa"/>
                  <w:shd w:val="clear" w:color="auto" w:fill="auto"/>
                  <w:vAlign w:val="center"/>
                </w:tcPr>
                <w:p w14:paraId="1C643FDD" w14:textId="77777777" w:rsidR="00885E3C" w:rsidRDefault="002E2A28">
                  <w:pPr>
                    <w:adjustRightInd w:val="0"/>
                    <w:snapToGrid w:val="0"/>
                    <w:jc w:val="center"/>
                    <w:rPr>
                      <w:color w:val="000000"/>
                      <w:szCs w:val="21"/>
                      <w:lang w:val="pt-BR"/>
                    </w:rPr>
                  </w:pPr>
                  <w:r>
                    <w:rPr>
                      <w:rFonts w:hint="eastAsia"/>
                      <w:color w:val="000000"/>
                      <w:szCs w:val="21"/>
                    </w:rPr>
                    <w:t>非甲烷总烃</w:t>
                  </w:r>
                </w:p>
              </w:tc>
              <w:tc>
                <w:tcPr>
                  <w:tcW w:w="857" w:type="dxa"/>
                  <w:shd w:val="clear" w:color="auto" w:fill="auto"/>
                  <w:vAlign w:val="center"/>
                </w:tcPr>
                <w:p w14:paraId="1C643FDE" w14:textId="77777777" w:rsidR="00885E3C" w:rsidRDefault="002E2A28">
                  <w:pPr>
                    <w:adjustRightInd w:val="0"/>
                    <w:snapToGrid w:val="0"/>
                    <w:jc w:val="center"/>
                    <w:rPr>
                      <w:color w:val="000000"/>
                      <w:szCs w:val="21"/>
                    </w:rPr>
                  </w:pPr>
                  <w:r>
                    <w:rPr>
                      <w:rFonts w:eastAsia="等线"/>
                      <w:color w:val="000000"/>
                      <w:szCs w:val="21"/>
                    </w:rPr>
                    <w:t>9.751</w:t>
                  </w:r>
                </w:p>
              </w:tc>
              <w:tc>
                <w:tcPr>
                  <w:tcW w:w="856" w:type="dxa"/>
                  <w:shd w:val="clear" w:color="auto" w:fill="auto"/>
                  <w:vAlign w:val="center"/>
                </w:tcPr>
                <w:p w14:paraId="1C643FDF" w14:textId="77777777" w:rsidR="00885E3C" w:rsidRDefault="002E2A28">
                  <w:pPr>
                    <w:adjustRightInd w:val="0"/>
                    <w:snapToGrid w:val="0"/>
                    <w:jc w:val="center"/>
                    <w:rPr>
                      <w:color w:val="000000"/>
                      <w:szCs w:val="21"/>
                    </w:rPr>
                  </w:pPr>
                  <w:r>
                    <w:rPr>
                      <w:color w:val="000000"/>
                    </w:rPr>
                    <w:t>1.63</w:t>
                  </w:r>
                </w:p>
              </w:tc>
              <w:tc>
                <w:tcPr>
                  <w:tcW w:w="857" w:type="dxa"/>
                  <w:shd w:val="clear" w:color="auto" w:fill="auto"/>
                  <w:vAlign w:val="center"/>
                </w:tcPr>
                <w:p w14:paraId="1C643FE0" w14:textId="77777777" w:rsidR="00885E3C" w:rsidRDefault="002E2A28">
                  <w:pPr>
                    <w:adjustRightInd w:val="0"/>
                    <w:snapToGrid w:val="0"/>
                    <w:jc w:val="center"/>
                    <w:rPr>
                      <w:color w:val="000000"/>
                      <w:szCs w:val="21"/>
                    </w:rPr>
                  </w:pPr>
                  <w:r>
                    <w:rPr>
                      <w:rFonts w:hint="eastAsia"/>
                      <w:color w:val="000000"/>
                      <w:szCs w:val="21"/>
                    </w:rPr>
                    <w:t>6</w:t>
                  </w:r>
                  <w:r>
                    <w:rPr>
                      <w:color w:val="000000"/>
                      <w:szCs w:val="21"/>
                    </w:rPr>
                    <w:t>5.2</w:t>
                  </w:r>
                </w:p>
              </w:tc>
              <w:tc>
                <w:tcPr>
                  <w:tcW w:w="713" w:type="dxa"/>
                  <w:vMerge/>
                  <w:shd w:val="clear" w:color="auto" w:fill="auto"/>
                  <w:vAlign w:val="center"/>
                </w:tcPr>
                <w:p w14:paraId="1C643FE1" w14:textId="77777777" w:rsidR="00885E3C" w:rsidRDefault="00885E3C">
                  <w:pPr>
                    <w:adjustRightInd w:val="0"/>
                    <w:snapToGrid w:val="0"/>
                    <w:jc w:val="center"/>
                    <w:textAlignment w:val="baseline"/>
                    <w:rPr>
                      <w:color w:val="000000"/>
                      <w:szCs w:val="21"/>
                      <w:lang w:val="pt-BR"/>
                    </w:rPr>
                  </w:pPr>
                </w:p>
              </w:tc>
              <w:tc>
                <w:tcPr>
                  <w:tcW w:w="1286" w:type="dxa"/>
                  <w:shd w:val="clear" w:color="auto" w:fill="auto"/>
                  <w:vAlign w:val="center"/>
                </w:tcPr>
                <w:p w14:paraId="1C643FE2" w14:textId="77777777" w:rsidR="00885E3C" w:rsidRDefault="002E2A28">
                  <w:pPr>
                    <w:adjustRightInd w:val="0"/>
                    <w:snapToGrid w:val="0"/>
                    <w:jc w:val="center"/>
                    <w:rPr>
                      <w:color w:val="000000"/>
                      <w:szCs w:val="21"/>
                      <w:lang w:val="pt-BR"/>
                    </w:rPr>
                  </w:pPr>
                  <w:r>
                    <w:rPr>
                      <w:rFonts w:eastAsia="等线"/>
                      <w:color w:val="000000"/>
                      <w:szCs w:val="21"/>
                    </w:rPr>
                    <w:t>0.4876</w:t>
                  </w:r>
                </w:p>
              </w:tc>
              <w:tc>
                <w:tcPr>
                  <w:tcW w:w="1143" w:type="dxa"/>
                  <w:shd w:val="clear" w:color="auto" w:fill="auto"/>
                  <w:vAlign w:val="center"/>
                </w:tcPr>
                <w:p w14:paraId="1C643FE3" w14:textId="77777777" w:rsidR="00885E3C" w:rsidRDefault="002E2A28">
                  <w:pPr>
                    <w:adjustRightInd w:val="0"/>
                    <w:snapToGrid w:val="0"/>
                    <w:jc w:val="center"/>
                    <w:rPr>
                      <w:color w:val="000000"/>
                      <w:szCs w:val="21"/>
                      <w:lang w:val="pt-BR"/>
                    </w:rPr>
                  </w:pPr>
                  <w:r>
                    <w:rPr>
                      <w:rFonts w:eastAsia="等线"/>
                      <w:color w:val="000000"/>
                      <w:szCs w:val="21"/>
                    </w:rPr>
                    <w:t>0.08</w:t>
                  </w:r>
                </w:p>
              </w:tc>
              <w:tc>
                <w:tcPr>
                  <w:tcW w:w="965" w:type="dxa"/>
                  <w:shd w:val="clear" w:color="auto" w:fill="auto"/>
                  <w:vAlign w:val="center"/>
                </w:tcPr>
                <w:p w14:paraId="1C643FE4" w14:textId="77777777" w:rsidR="00885E3C" w:rsidRDefault="002E2A28">
                  <w:pPr>
                    <w:adjustRightInd w:val="0"/>
                    <w:snapToGrid w:val="0"/>
                    <w:jc w:val="center"/>
                    <w:rPr>
                      <w:color w:val="000000"/>
                      <w:szCs w:val="21"/>
                      <w:lang w:val="pt-BR"/>
                    </w:rPr>
                  </w:pPr>
                  <w:r>
                    <w:rPr>
                      <w:rFonts w:eastAsia="等线"/>
                      <w:color w:val="000000"/>
                      <w:szCs w:val="21"/>
                    </w:rPr>
                    <w:t>3.3</w:t>
                  </w:r>
                </w:p>
              </w:tc>
            </w:tr>
            <w:tr w:rsidR="00885E3C" w14:paraId="1C643FEE" w14:textId="77777777">
              <w:trPr>
                <w:trHeight w:val="397"/>
                <w:jc w:val="center"/>
              </w:trPr>
              <w:tc>
                <w:tcPr>
                  <w:tcW w:w="1269" w:type="dxa"/>
                  <w:shd w:val="clear" w:color="auto" w:fill="auto"/>
                  <w:vAlign w:val="center"/>
                </w:tcPr>
                <w:p w14:paraId="1C643FE6" w14:textId="77777777" w:rsidR="00885E3C" w:rsidRDefault="002E2A28">
                  <w:pPr>
                    <w:adjustRightInd w:val="0"/>
                    <w:snapToGrid w:val="0"/>
                    <w:jc w:val="center"/>
                    <w:rPr>
                      <w:color w:val="000000"/>
                      <w:szCs w:val="21"/>
                    </w:rPr>
                  </w:pPr>
                  <w:r>
                    <w:rPr>
                      <w:rFonts w:hint="eastAsia"/>
                      <w:color w:val="000000"/>
                      <w:szCs w:val="21"/>
                    </w:rPr>
                    <w:t>颗粒物</w:t>
                  </w:r>
                </w:p>
              </w:tc>
              <w:tc>
                <w:tcPr>
                  <w:tcW w:w="857" w:type="dxa"/>
                  <w:shd w:val="clear" w:color="auto" w:fill="auto"/>
                  <w:vAlign w:val="center"/>
                </w:tcPr>
                <w:p w14:paraId="1C643FE7" w14:textId="77777777" w:rsidR="00885E3C" w:rsidRDefault="002E2A28">
                  <w:pPr>
                    <w:widowControl/>
                    <w:adjustRightInd w:val="0"/>
                    <w:snapToGrid w:val="0"/>
                    <w:jc w:val="center"/>
                    <w:rPr>
                      <w:rFonts w:eastAsia="等线"/>
                      <w:color w:val="000000"/>
                      <w:szCs w:val="21"/>
                    </w:rPr>
                  </w:pPr>
                  <w:r>
                    <w:rPr>
                      <w:rFonts w:eastAsia="等线"/>
                      <w:color w:val="000000"/>
                    </w:rPr>
                    <w:t>0.0572</w:t>
                  </w:r>
                </w:p>
              </w:tc>
              <w:tc>
                <w:tcPr>
                  <w:tcW w:w="856" w:type="dxa"/>
                  <w:shd w:val="clear" w:color="auto" w:fill="auto"/>
                  <w:vAlign w:val="center"/>
                </w:tcPr>
                <w:p w14:paraId="1C643FE8" w14:textId="77777777" w:rsidR="00885E3C" w:rsidRDefault="002E2A28">
                  <w:pPr>
                    <w:adjustRightInd w:val="0"/>
                    <w:snapToGrid w:val="0"/>
                    <w:jc w:val="center"/>
                    <w:rPr>
                      <w:rFonts w:eastAsia="等线"/>
                      <w:color w:val="000000"/>
                      <w:szCs w:val="21"/>
                    </w:rPr>
                  </w:pPr>
                  <w:r>
                    <w:rPr>
                      <w:rFonts w:eastAsia="等线"/>
                      <w:color w:val="000000"/>
                    </w:rPr>
                    <w:t>0.01</w:t>
                  </w:r>
                </w:p>
              </w:tc>
              <w:tc>
                <w:tcPr>
                  <w:tcW w:w="857" w:type="dxa"/>
                  <w:shd w:val="clear" w:color="auto" w:fill="auto"/>
                  <w:vAlign w:val="center"/>
                </w:tcPr>
                <w:p w14:paraId="1C643FE9" w14:textId="77777777" w:rsidR="00885E3C" w:rsidRDefault="002E2A28">
                  <w:pPr>
                    <w:adjustRightInd w:val="0"/>
                    <w:snapToGrid w:val="0"/>
                    <w:jc w:val="center"/>
                    <w:rPr>
                      <w:rFonts w:eastAsia="等线"/>
                      <w:color w:val="000000"/>
                      <w:szCs w:val="21"/>
                    </w:rPr>
                  </w:pPr>
                  <w:r>
                    <w:rPr>
                      <w:rFonts w:eastAsia="等线"/>
                      <w:color w:val="000000"/>
                      <w:szCs w:val="21"/>
                    </w:rPr>
                    <w:t>0.4</w:t>
                  </w:r>
                </w:p>
              </w:tc>
              <w:tc>
                <w:tcPr>
                  <w:tcW w:w="713" w:type="dxa"/>
                  <w:vMerge/>
                  <w:vAlign w:val="center"/>
                </w:tcPr>
                <w:p w14:paraId="1C643FEA" w14:textId="77777777" w:rsidR="00885E3C" w:rsidRDefault="00885E3C">
                  <w:pPr>
                    <w:adjustRightInd w:val="0"/>
                    <w:snapToGrid w:val="0"/>
                    <w:jc w:val="center"/>
                    <w:textAlignment w:val="baseline"/>
                    <w:rPr>
                      <w:color w:val="000000"/>
                      <w:szCs w:val="21"/>
                      <w:lang w:val="pt-BR"/>
                    </w:rPr>
                  </w:pPr>
                </w:p>
              </w:tc>
              <w:tc>
                <w:tcPr>
                  <w:tcW w:w="1286" w:type="dxa"/>
                  <w:vAlign w:val="center"/>
                </w:tcPr>
                <w:p w14:paraId="1C643FEB" w14:textId="77777777" w:rsidR="00885E3C" w:rsidRDefault="002E2A28">
                  <w:pPr>
                    <w:adjustRightInd w:val="0"/>
                    <w:snapToGrid w:val="0"/>
                    <w:jc w:val="center"/>
                    <w:rPr>
                      <w:rFonts w:eastAsia="等线"/>
                      <w:color w:val="000000"/>
                      <w:szCs w:val="21"/>
                    </w:rPr>
                  </w:pPr>
                  <w:r>
                    <w:rPr>
                      <w:rFonts w:eastAsia="等线"/>
                      <w:color w:val="000000"/>
                    </w:rPr>
                    <w:t>0.0572</w:t>
                  </w:r>
                </w:p>
              </w:tc>
              <w:tc>
                <w:tcPr>
                  <w:tcW w:w="1143" w:type="dxa"/>
                  <w:vAlign w:val="center"/>
                </w:tcPr>
                <w:p w14:paraId="1C643FEC" w14:textId="77777777" w:rsidR="00885E3C" w:rsidRDefault="002E2A28">
                  <w:pPr>
                    <w:adjustRightInd w:val="0"/>
                    <w:snapToGrid w:val="0"/>
                    <w:jc w:val="center"/>
                    <w:rPr>
                      <w:rFonts w:eastAsia="等线"/>
                      <w:color w:val="000000"/>
                      <w:szCs w:val="21"/>
                    </w:rPr>
                  </w:pPr>
                  <w:r>
                    <w:rPr>
                      <w:rFonts w:eastAsia="等线"/>
                      <w:color w:val="000000"/>
                    </w:rPr>
                    <w:t>0.01</w:t>
                  </w:r>
                </w:p>
              </w:tc>
              <w:tc>
                <w:tcPr>
                  <w:tcW w:w="965" w:type="dxa"/>
                  <w:vAlign w:val="center"/>
                </w:tcPr>
                <w:p w14:paraId="1C643FED" w14:textId="77777777" w:rsidR="00885E3C" w:rsidRDefault="002E2A28">
                  <w:pPr>
                    <w:adjustRightInd w:val="0"/>
                    <w:snapToGrid w:val="0"/>
                    <w:jc w:val="center"/>
                    <w:rPr>
                      <w:rFonts w:eastAsia="等线"/>
                      <w:color w:val="000000"/>
                      <w:szCs w:val="21"/>
                    </w:rPr>
                  </w:pPr>
                  <w:r>
                    <w:rPr>
                      <w:rFonts w:eastAsia="等线"/>
                      <w:color w:val="000000"/>
                      <w:szCs w:val="21"/>
                    </w:rPr>
                    <w:t>0.4</w:t>
                  </w:r>
                </w:p>
              </w:tc>
            </w:tr>
            <w:tr w:rsidR="00885E3C" w14:paraId="1C643FF7" w14:textId="77777777">
              <w:trPr>
                <w:trHeight w:val="397"/>
                <w:jc w:val="center"/>
              </w:trPr>
              <w:tc>
                <w:tcPr>
                  <w:tcW w:w="1269" w:type="dxa"/>
                  <w:shd w:val="clear" w:color="auto" w:fill="auto"/>
                  <w:vAlign w:val="center"/>
                </w:tcPr>
                <w:p w14:paraId="1C643FEF" w14:textId="77777777" w:rsidR="00885E3C" w:rsidRDefault="002E2A28">
                  <w:pPr>
                    <w:adjustRightInd w:val="0"/>
                    <w:snapToGrid w:val="0"/>
                    <w:jc w:val="center"/>
                    <w:rPr>
                      <w:color w:val="000000"/>
                      <w:szCs w:val="21"/>
                    </w:rPr>
                  </w:pPr>
                  <w:r>
                    <w:rPr>
                      <w:rFonts w:hint="eastAsia"/>
                      <w:color w:val="000000"/>
                      <w:szCs w:val="21"/>
                    </w:rPr>
                    <w:t>SO</w:t>
                  </w:r>
                  <w:r>
                    <w:rPr>
                      <w:rFonts w:hint="eastAsia"/>
                      <w:color w:val="000000"/>
                      <w:szCs w:val="21"/>
                      <w:vertAlign w:val="subscript"/>
                    </w:rPr>
                    <w:t>2</w:t>
                  </w:r>
                </w:p>
              </w:tc>
              <w:tc>
                <w:tcPr>
                  <w:tcW w:w="857" w:type="dxa"/>
                  <w:shd w:val="clear" w:color="auto" w:fill="auto"/>
                  <w:vAlign w:val="center"/>
                </w:tcPr>
                <w:p w14:paraId="1C643FF0" w14:textId="77777777" w:rsidR="00885E3C" w:rsidRDefault="002E2A28">
                  <w:pPr>
                    <w:widowControl/>
                    <w:adjustRightInd w:val="0"/>
                    <w:snapToGrid w:val="0"/>
                    <w:jc w:val="center"/>
                    <w:rPr>
                      <w:rFonts w:eastAsia="等线"/>
                      <w:color w:val="000000"/>
                      <w:szCs w:val="21"/>
                    </w:rPr>
                  </w:pPr>
                  <w:r>
                    <w:rPr>
                      <w:rFonts w:eastAsia="等线"/>
                      <w:color w:val="000000"/>
                    </w:rPr>
                    <w:t>0.04</w:t>
                  </w:r>
                </w:p>
              </w:tc>
              <w:tc>
                <w:tcPr>
                  <w:tcW w:w="856" w:type="dxa"/>
                  <w:shd w:val="clear" w:color="auto" w:fill="auto"/>
                  <w:vAlign w:val="center"/>
                </w:tcPr>
                <w:p w14:paraId="1C643FF1" w14:textId="77777777" w:rsidR="00885E3C" w:rsidRDefault="002E2A28">
                  <w:pPr>
                    <w:adjustRightInd w:val="0"/>
                    <w:snapToGrid w:val="0"/>
                    <w:jc w:val="center"/>
                    <w:rPr>
                      <w:rFonts w:eastAsia="等线"/>
                      <w:color w:val="000000"/>
                      <w:szCs w:val="21"/>
                    </w:rPr>
                  </w:pPr>
                  <w:r>
                    <w:rPr>
                      <w:rFonts w:eastAsia="等线"/>
                      <w:color w:val="000000"/>
                    </w:rPr>
                    <w:t>0.007</w:t>
                  </w:r>
                </w:p>
              </w:tc>
              <w:tc>
                <w:tcPr>
                  <w:tcW w:w="857" w:type="dxa"/>
                  <w:shd w:val="clear" w:color="auto" w:fill="auto"/>
                  <w:vAlign w:val="center"/>
                </w:tcPr>
                <w:p w14:paraId="1C643FF2" w14:textId="77777777" w:rsidR="00885E3C" w:rsidRDefault="002E2A28">
                  <w:pPr>
                    <w:adjustRightInd w:val="0"/>
                    <w:snapToGrid w:val="0"/>
                    <w:jc w:val="center"/>
                    <w:rPr>
                      <w:rFonts w:eastAsia="等线"/>
                      <w:color w:val="000000"/>
                      <w:szCs w:val="21"/>
                    </w:rPr>
                  </w:pPr>
                  <w:r>
                    <w:rPr>
                      <w:rFonts w:eastAsia="等线"/>
                      <w:color w:val="000000"/>
                      <w:szCs w:val="21"/>
                    </w:rPr>
                    <w:t>0.3</w:t>
                  </w:r>
                </w:p>
              </w:tc>
              <w:tc>
                <w:tcPr>
                  <w:tcW w:w="713" w:type="dxa"/>
                  <w:vMerge/>
                  <w:vAlign w:val="center"/>
                </w:tcPr>
                <w:p w14:paraId="1C643FF3" w14:textId="77777777" w:rsidR="00885E3C" w:rsidRDefault="00885E3C">
                  <w:pPr>
                    <w:adjustRightInd w:val="0"/>
                    <w:snapToGrid w:val="0"/>
                    <w:jc w:val="center"/>
                    <w:textAlignment w:val="baseline"/>
                    <w:rPr>
                      <w:color w:val="000000"/>
                      <w:szCs w:val="21"/>
                      <w:lang w:val="pt-BR"/>
                    </w:rPr>
                  </w:pPr>
                </w:p>
              </w:tc>
              <w:tc>
                <w:tcPr>
                  <w:tcW w:w="1286" w:type="dxa"/>
                  <w:vAlign w:val="center"/>
                </w:tcPr>
                <w:p w14:paraId="1C643FF4" w14:textId="77777777" w:rsidR="00885E3C" w:rsidRDefault="002E2A28">
                  <w:pPr>
                    <w:adjustRightInd w:val="0"/>
                    <w:snapToGrid w:val="0"/>
                    <w:jc w:val="center"/>
                    <w:rPr>
                      <w:rFonts w:eastAsia="等线"/>
                      <w:color w:val="000000"/>
                      <w:szCs w:val="21"/>
                    </w:rPr>
                  </w:pPr>
                  <w:r>
                    <w:rPr>
                      <w:rFonts w:eastAsia="等线"/>
                      <w:color w:val="000000"/>
                    </w:rPr>
                    <w:t>0.04</w:t>
                  </w:r>
                </w:p>
              </w:tc>
              <w:tc>
                <w:tcPr>
                  <w:tcW w:w="1143" w:type="dxa"/>
                  <w:vAlign w:val="center"/>
                </w:tcPr>
                <w:p w14:paraId="1C643FF5" w14:textId="77777777" w:rsidR="00885E3C" w:rsidRDefault="002E2A28">
                  <w:pPr>
                    <w:adjustRightInd w:val="0"/>
                    <w:snapToGrid w:val="0"/>
                    <w:jc w:val="center"/>
                    <w:rPr>
                      <w:rFonts w:eastAsia="等线"/>
                      <w:color w:val="000000"/>
                      <w:szCs w:val="21"/>
                    </w:rPr>
                  </w:pPr>
                  <w:r>
                    <w:rPr>
                      <w:rFonts w:eastAsia="等线"/>
                      <w:color w:val="000000"/>
                    </w:rPr>
                    <w:t>0.007</w:t>
                  </w:r>
                </w:p>
              </w:tc>
              <w:tc>
                <w:tcPr>
                  <w:tcW w:w="965" w:type="dxa"/>
                  <w:vAlign w:val="center"/>
                </w:tcPr>
                <w:p w14:paraId="1C643FF6" w14:textId="77777777" w:rsidR="00885E3C" w:rsidRDefault="002E2A28">
                  <w:pPr>
                    <w:adjustRightInd w:val="0"/>
                    <w:snapToGrid w:val="0"/>
                    <w:jc w:val="center"/>
                    <w:rPr>
                      <w:rFonts w:eastAsia="等线"/>
                      <w:color w:val="000000"/>
                      <w:szCs w:val="21"/>
                    </w:rPr>
                  </w:pPr>
                  <w:r>
                    <w:rPr>
                      <w:rFonts w:eastAsia="等线"/>
                      <w:color w:val="000000"/>
                      <w:szCs w:val="21"/>
                    </w:rPr>
                    <w:t>0.3</w:t>
                  </w:r>
                </w:p>
              </w:tc>
            </w:tr>
            <w:tr w:rsidR="00885E3C" w14:paraId="1C644000" w14:textId="77777777">
              <w:trPr>
                <w:trHeight w:val="397"/>
                <w:jc w:val="center"/>
              </w:trPr>
              <w:tc>
                <w:tcPr>
                  <w:tcW w:w="1269" w:type="dxa"/>
                  <w:shd w:val="clear" w:color="auto" w:fill="auto"/>
                  <w:vAlign w:val="center"/>
                </w:tcPr>
                <w:p w14:paraId="1C643FF8" w14:textId="77777777" w:rsidR="00885E3C" w:rsidRDefault="002E2A28">
                  <w:pPr>
                    <w:adjustRightInd w:val="0"/>
                    <w:snapToGrid w:val="0"/>
                    <w:jc w:val="center"/>
                    <w:rPr>
                      <w:color w:val="000000"/>
                      <w:szCs w:val="21"/>
                    </w:rPr>
                  </w:pPr>
                  <w:r>
                    <w:rPr>
                      <w:rFonts w:hint="eastAsia"/>
                      <w:color w:val="000000"/>
                      <w:szCs w:val="21"/>
                    </w:rPr>
                    <w:t>NO</w:t>
                  </w:r>
                  <w:r>
                    <w:rPr>
                      <w:rFonts w:hint="eastAsia"/>
                      <w:color w:val="000000"/>
                      <w:szCs w:val="21"/>
                      <w:vertAlign w:val="subscript"/>
                    </w:rPr>
                    <w:t>X</w:t>
                  </w:r>
                </w:p>
              </w:tc>
              <w:tc>
                <w:tcPr>
                  <w:tcW w:w="857" w:type="dxa"/>
                  <w:shd w:val="clear" w:color="auto" w:fill="auto"/>
                  <w:vAlign w:val="center"/>
                </w:tcPr>
                <w:p w14:paraId="1C643FF9" w14:textId="77777777" w:rsidR="00885E3C" w:rsidRDefault="002E2A28">
                  <w:pPr>
                    <w:widowControl/>
                    <w:adjustRightInd w:val="0"/>
                    <w:snapToGrid w:val="0"/>
                    <w:jc w:val="center"/>
                    <w:rPr>
                      <w:rFonts w:eastAsia="等线"/>
                      <w:color w:val="000000"/>
                      <w:szCs w:val="21"/>
                    </w:rPr>
                  </w:pPr>
                  <w:r>
                    <w:rPr>
                      <w:rFonts w:eastAsia="等线"/>
                      <w:color w:val="000000"/>
                    </w:rPr>
                    <w:t>0.374</w:t>
                  </w:r>
                </w:p>
              </w:tc>
              <w:tc>
                <w:tcPr>
                  <w:tcW w:w="856" w:type="dxa"/>
                  <w:shd w:val="clear" w:color="auto" w:fill="auto"/>
                  <w:vAlign w:val="center"/>
                </w:tcPr>
                <w:p w14:paraId="1C643FFA" w14:textId="77777777" w:rsidR="00885E3C" w:rsidRDefault="002E2A28">
                  <w:pPr>
                    <w:adjustRightInd w:val="0"/>
                    <w:snapToGrid w:val="0"/>
                    <w:jc w:val="center"/>
                    <w:rPr>
                      <w:rFonts w:eastAsia="等线"/>
                      <w:color w:val="000000"/>
                      <w:szCs w:val="21"/>
                    </w:rPr>
                  </w:pPr>
                  <w:r>
                    <w:rPr>
                      <w:rFonts w:eastAsia="等线"/>
                      <w:color w:val="000000"/>
                    </w:rPr>
                    <w:t>0.06</w:t>
                  </w:r>
                </w:p>
              </w:tc>
              <w:tc>
                <w:tcPr>
                  <w:tcW w:w="857" w:type="dxa"/>
                  <w:shd w:val="clear" w:color="auto" w:fill="auto"/>
                  <w:vAlign w:val="center"/>
                </w:tcPr>
                <w:p w14:paraId="1C643FFB" w14:textId="77777777" w:rsidR="00885E3C" w:rsidRDefault="002E2A28">
                  <w:pPr>
                    <w:adjustRightInd w:val="0"/>
                    <w:snapToGrid w:val="0"/>
                    <w:jc w:val="center"/>
                    <w:rPr>
                      <w:rFonts w:eastAsia="等线"/>
                      <w:color w:val="000000"/>
                      <w:szCs w:val="21"/>
                    </w:rPr>
                  </w:pPr>
                  <w:r>
                    <w:rPr>
                      <w:rFonts w:eastAsia="等线"/>
                      <w:color w:val="000000"/>
                      <w:szCs w:val="21"/>
                    </w:rPr>
                    <w:t>2.4</w:t>
                  </w:r>
                </w:p>
              </w:tc>
              <w:tc>
                <w:tcPr>
                  <w:tcW w:w="713" w:type="dxa"/>
                  <w:vMerge/>
                  <w:vAlign w:val="center"/>
                </w:tcPr>
                <w:p w14:paraId="1C643FFC" w14:textId="77777777" w:rsidR="00885E3C" w:rsidRDefault="00885E3C">
                  <w:pPr>
                    <w:adjustRightInd w:val="0"/>
                    <w:snapToGrid w:val="0"/>
                    <w:jc w:val="center"/>
                    <w:textAlignment w:val="baseline"/>
                    <w:rPr>
                      <w:color w:val="000000"/>
                      <w:szCs w:val="21"/>
                      <w:lang w:val="pt-BR"/>
                    </w:rPr>
                  </w:pPr>
                </w:p>
              </w:tc>
              <w:tc>
                <w:tcPr>
                  <w:tcW w:w="1286" w:type="dxa"/>
                  <w:vAlign w:val="center"/>
                </w:tcPr>
                <w:p w14:paraId="1C643FFD" w14:textId="77777777" w:rsidR="00885E3C" w:rsidRDefault="002E2A28">
                  <w:pPr>
                    <w:adjustRightInd w:val="0"/>
                    <w:snapToGrid w:val="0"/>
                    <w:jc w:val="center"/>
                    <w:rPr>
                      <w:rFonts w:eastAsia="等线"/>
                      <w:color w:val="000000"/>
                      <w:szCs w:val="21"/>
                    </w:rPr>
                  </w:pPr>
                  <w:r>
                    <w:rPr>
                      <w:rFonts w:eastAsia="等线"/>
                      <w:color w:val="000000"/>
                    </w:rPr>
                    <w:t>0.374</w:t>
                  </w:r>
                </w:p>
              </w:tc>
              <w:tc>
                <w:tcPr>
                  <w:tcW w:w="1143" w:type="dxa"/>
                  <w:vAlign w:val="center"/>
                </w:tcPr>
                <w:p w14:paraId="1C643FFE" w14:textId="77777777" w:rsidR="00885E3C" w:rsidRDefault="002E2A28">
                  <w:pPr>
                    <w:adjustRightInd w:val="0"/>
                    <w:snapToGrid w:val="0"/>
                    <w:jc w:val="center"/>
                    <w:rPr>
                      <w:rFonts w:eastAsia="等线"/>
                      <w:color w:val="000000"/>
                      <w:szCs w:val="21"/>
                    </w:rPr>
                  </w:pPr>
                  <w:r>
                    <w:rPr>
                      <w:rFonts w:eastAsia="等线"/>
                      <w:color w:val="000000"/>
                    </w:rPr>
                    <w:t>0.06</w:t>
                  </w:r>
                </w:p>
              </w:tc>
              <w:tc>
                <w:tcPr>
                  <w:tcW w:w="965" w:type="dxa"/>
                  <w:vAlign w:val="center"/>
                </w:tcPr>
                <w:p w14:paraId="1C643FFF" w14:textId="77777777" w:rsidR="00885E3C" w:rsidRDefault="002E2A28">
                  <w:pPr>
                    <w:adjustRightInd w:val="0"/>
                    <w:snapToGrid w:val="0"/>
                    <w:jc w:val="center"/>
                    <w:rPr>
                      <w:rFonts w:eastAsia="等线"/>
                      <w:color w:val="000000"/>
                      <w:szCs w:val="21"/>
                    </w:rPr>
                  </w:pPr>
                  <w:r>
                    <w:rPr>
                      <w:rFonts w:eastAsia="等线"/>
                      <w:color w:val="000000"/>
                      <w:szCs w:val="21"/>
                    </w:rPr>
                    <w:t>2.4</w:t>
                  </w:r>
                </w:p>
              </w:tc>
            </w:tr>
          </w:tbl>
          <w:p w14:paraId="1C644001" w14:textId="77777777" w:rsidR="00885E3C" w:rsidRDefault="002E2A28">
            <w:pPr>
              <w:adjustRightInd w:val="0"/>
              <w:snapToGrid w:val="0"/>
              <w:spacing w:line="460" w:lineRule="exact"/>
              <w:ind w:firstLineChars="200" w:firstLine="480"/>
              <w:rPr>
                <w:sz w:val="24"/>
              </w:rPr>
            </w:pPr>
            <w:r>
              <w:rPr>
                <w:rFonts w:hint="eastAsia"/>
                <w:bCs/>
                <w:color w:val="000000"/>
                <w:sz w:val="24"/>
              </w:rPr>
              <w:t>活性炭脱附废气进入催化燃烧装置内转变为</w:t>
            </w:r>
            <w:r>
              <w:rPr>
                <w:rFonts w:hint="eastAsia"/>
                <w:bCs/>
                <w:color w:val="000000"/>
                <w:sz w:val="24"/>
              </w:rPr>
              <w:t>CO</w:t>
            </w:r>
            <w:r>
              <w:rPr>
                <w:rFonts w:hint="eastAsia"/>
                <w:bCs/>
                <w:color w:val="000000"/>
                <w:sz w:val="24"/>
                <w:vertAlign w:val="subscript"/>
              </w:rPr>
              <w:t>2</w:t>
            </w:r>
            <w:r>
              <w:rPr>
                <w:rFonts w:hint="eastAsia"/>
                <w:bCs/>
                <w:color w:val="000000"/>
                <w:sz w:val="24"/>
              </w:rPr>
              <w:t>和水蒸气，本次评价评价按照最不利原则活性炭吸附的有机废气全部脱附进入催化燃烧装置内进行治理进行评价。</w:t>
            </w:r>
            <w:r>
              <w:rPr>
                <w:bCs/>
                <w:color w:val="000000"/>
                <w:sz w:val="24"/>
              </w:rPr>
              <w:t>由上述分析可知</w:t>
            </w:r>
            <w:r>
              <w:rPr>
                <w:rFonts w:hint="eastAsia"/>
                <w:bCs/>
                <w:color w:val="000000"/>
                <w:sz w:val="24"/>
              </w:rPr>
              <w:t>，进入催化燃烧装置的</w:t>
            </w:r>
            <w:r>
              <w:rPr>
                <w:bCs/>
                <w:color w:val="000000"/>
                <w:sz w:val="24"/>
              </w:rPr>
              <w:t>非甲烷总烃量为</w:t>
            </w:r>
            <w:r>
              <w:rPr>
                <w:color w:val="000000"/>
                <w:sz w:val="24"/>
              </w:rPr>
              <w:t>9.2634</w:t>
            </w:r>
            <w:r>
              <w:rPr>
                <w:rFonts w:hint="eastAsia"/>
                <w:bCs/>
                <w:color w:val="000000"/>
                <w:sz w:val="24"/>
              </w:rPr>
              <w:t>t/a</w:t>
            </w:r>
            <w:r>
              <w:rPr>
                <w:rFonts w:hint="eastAsia"/>
                <w:bCs/>
                <w:color w:val="000000"/>
                <w:sz w:val="24"/>
              </w:rPr>
              <w:t>。</w:t>
            </w:r>
          </w:p>
          <w:p w14:paraId="1C644002"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35  </w:t>
            </w:r>
            <w:r>
              <w:rPr>
                <w:rFonts w:eastAsia="黑体"/>
                <w:color w:val="000000"/>
                <w:sz w:val="24"/>
              </w:rPr>
              <w:t>本项目</w:t>
            </w:r>
            <w:r>
              <w:rPr>
                <w:rFonts w:eastAsia="黑体" w:hint="eastAsia"/>
                <w:color w:val="000000"/>
                <w:sz w:val="24"/>
              </w:rPr>
              <w:t>P</w:t>
            </w:r>
            <w:r>
              <w:rPr>
                <w:rFonts w:eastAsia="黑体"/>
                <w:color w:val="000000"/>
                <w:sz w:val="24"/>
              </w:rPr>
              <w:t>3</w:t>
            </w:r>
            <w:r>
              <w:rPr>
                <w:rFonts w:eastAsia="黑体" w:hint="eastAsia"/>
                <w:color w:val="000000"/>
                <w:sz w:val="24"/>
              </w:rPr>
              <w:t>活性炭脱附</w:t>
            </w:r>
            <w:r>
              <w:rPr>
                <w:rFonts w:eastAsia="黑体" w:hint="eastAsia"/>
                <w:color w:val="000000"/>
                <w:sz w:val="24"/>
              </w:rPr>
              <w:t>-</w:t>
            </w:r>
            <w:r>
              <w:rPr>
                <w:rFonts w:eastAsia="黑体" w:hint="eastAsia"/>
                <w:color w:val="000000"/>
                <w:sz w:val="24"/>
              </w:rPr>
              <w:t>催化燃烧的有机</w:t>
            </w:r>
            <w:proofErr w:type="gramStart"/>
            <w:r>
              <w:rPr>
                <w:rFonts w:eastAsia="黑体" w:hint="eastAsia"/>
                <w:color w:val="000000"/>
                <w:sz w:val="24"/>
              </w:rPr>
              <w:t>废气</w:t>
            </w:r>
            <w:r>
              <w:rPr>
                <w:rFonts w:eastAsia="黑体"/>
                <w:color w:val="000000"/>
                <w:sz w:val="24"/>
              </w:rPr>
              <w:t>产排情况</w:t>
            </w:r>
            <w:proofErr w:type="gramEnd"/>
            <w:r>
              <w:rPr>
                <w:rFonts w:eastAsia="黑体"/>
                <w:color w:val="000000"/>
                <w:sz w:val="24"/>
              </w:rPr>
              <w:t>一览表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265"/>
              <w:gridCol w:w="1000"/>
              <w:gridCol w:w="1001"/>
              <w:gridCol w:w="1017"/>
              <w:gridCol w:w="714"/>
              <w:gridCol w:w="1000"/>
              <w:gridCol w:w="976"/>
              <w:gridCol w:w="964"/>
              <w:gridCol w:w="9"/>
            </w:tblGrid>
            <w:tr w:rsidR="00885E3C" w14:paraId="1C644007" w14:textId="77777777">
              <w:trPr>
                <w:gridAfter w:val="1"/>
                <w:wAfter w:w="9" w:type="dxa"/>
                <w:trHeight w:val="397"/>
                <w:jc w:val="center"/>
              </w:trPr>
              <w:tc>
                <w:tcPr>
                  <w:tcW w:w="1256" w:type="dxa"/>
                  <w:vMerge w:val="restart"/>
                  <w:tcBorders>
                    <w:top w:val="single" w:sz="8" w:space="0" w:color="auto"/>
                    <w:left w:val="nil"/>
                  </w:tcBorders>
                  <w:vAlign w:val="center"/>
                </w:tcPr>
                <w:p w14:paraId="1C644003" w14:textId="77777777" w:rsidR="00885E3C" w:rsidRDefault="002E2A28">
                  <w:pPr>
                    <w:adjustRightInd w:val="0"/>
                    <w:snapToGrid w:val="0"/>
                    <w:jc w:val="center"/>
                    <w:textAlignment w:val="baseline"/>
                    <w:rPr>
                      <w:b/>
                      <w:color w:val="000000"/>
                      <w:szCs w:val="21"/>
                      <w:lang w:val="pt-BR"/>
                    </w:rPr>
                  </w:pPr>
                  <w:r>
                    <w:rPr>
                      <w:b/>
                      <w:color w:val="000000"/>
                      <w:szCs w:val="21"/>
                      <w:lang w:val="pt-BR"/>
                    </w:rPr>
                    <w:t>污染</w:t>
                  </w:r>
                </w:p>
                <w:p w14:paraId="1C644004" w14:textId="77777777" w:rsidR="00885E3C" w:rsidRDefault="002E2A28">
                  <w:pPr>
                    <w:adjustRightInd w:val="0"/>
                    <w:snapToGrid w:val="0"/>
                    <w:jc w:val="center"/>
                    <w:textAlignment w:val="baseline"/>
                    <w:rPr>
                      <w:b/>
                      <w:color w:val="000000"/>
                      <w:szCs w:val="21"/>
                      <w:lang w:val="pt-BR"/>
                    </w:rPr>
                  </w:pPr>
                  <w:r>
                    <w:rPr>
                      <w:b/>
                      <w:color w:val="000000"/>
                      <w:szCs w:val="21"/>
                      <w:lang w:val="pt-BR"/>
                    </w:rPr>
                    <w:t>因子</w:t>
                  </w:r>
                </w:p>
              </w:tc>
              <w:tc>
                <w:tcPr>
                  <w:tcW w:w="2994" w:type="dxa"/>
                  <w:gridSpan w:val="3"/>
                  <w:tcBorders>
                    <w:top w:val="single" w:sz="8" w:space="0" w:color="auto"/>
                  </w:tcBorders>
                  <w:vAlign w:val="center"/>
                </w:tcPr>
                <w:p w14:paraId="1C644005" w14:textId="77777777" w:rsidR="00885E3C" w:rsidRDefault="002E2A28">
                  <w:pPr>
                    <w:adjustRightInd w:val="0"/>
                    <w:snapToGrid w:val="0"/>
                    <w:jc w:val="center"/>
                    <w:textAlignment w:val="baseline"/>
                    <w:rPr>
                      <w:b/>
                      <w:color w:val="000000"/>
                      <w:szCs w:val="21"/>
                      <w:lang w:val="pt-BR"/>
                    </w:rPr>
                  </w:pPr>
                  <w:r>
                    <w:rPr>
                      <w:b/>
                      <w:color w:val="000000"/>
                      <w:szCs w:val="21"/>
                      <w:lang w:val="pt-BR"/>
                    </w:rPr>
                    <w:t>脱附情况</w:t>
                  </w:r>
                </w:p>
              </w:tc>
              <w:tc>
                <w:tcPr>
                  <w:tcW w:w="3627" w:type="dxa"/>
                  <w:gridSpan w:val="4"/>
                  <w:tcBorders>
                    <w:top w:val="single" w:sz="8" w:space="0" w:color="auto"/>
                    <w:right w:val="nil"/>
                  </w:tcBorders>
                  <w:vAlign w:val="center"/>
                </w:tcPr>
                <w:p w14:paraId="1C644006" w14:textId="77777777" w:rsidR="00885E3C" w:rsidRDefault="002E2A28">
                  <w:pPr>
                    <w:adjustRightInd w:val="0"/>
                    <w:snapToGrid w:val="0"/>
                    <w:jc w:val="center"/>
                    <w:textAlignment w:val="baseline"/>
                    <w:rPr>
                      <w:b/>
                      <w:color w:val="000000"/>
                      <w:szCs w:val="21"/>
                      <w:lang w:val="pt-BR"/>
                    </w:rPr>
                  </w:pPr>
                  <w:r>
                    <w:rPr>
                      <w:b/>
                      <w:color w:val="000000"/>
                      <w:szCs w:val="21"/>
                      <w:lang w:val="pt-BR"/>
                    </w:rPr>
                    <w:t>催化燃烧后排放情况</w:t>
                  </w:r>
                </w:p>
              </w:tc>
            </w:tr>
            <w:tr w:rsidR="00885E3C" w14:paraId="1C644010" w14:textId="77777777">
              <w:trPr>
                <w:trHeight w:val="397"/>
                <w:jc w:val="center"/>
              </w:trPr>
              <w:tc>
                <w:tcPr>
                  <w:tcW w:w="1256" w:type="dxa"/>
                  <w:vMerge/>
                  <w:tcBorders>
                    <w:left w:val="nil"/>
                  </w:tcBorders>
                  <w:vAlign w:val="center"/>
                </w:tcPr>
                <w:p w14:paraId="1C644008" w14:textId="77777777" w:rsidR="00885E3C" w:rsidRDefault="00885E3C">
                  <w:pPr>
                    <w:adjustRightInd w:val="0"/>
                    <w:snapToGrid w:val="0"/>
                    <w:jc w:val="center"/>
                    <w:textAlignment w:val="baseline"/>
                    <w:rPr>
                      <w:b/>
                      <w:color w:val="000000"/>
                      <w:szCs w:val="21"/>
                      <w:lang w:val="pt-BR"/>
                    </w:rPr>
                  </w:pPr>
                </w:p>
              </w:tc>
              <w:tc>
                <w:tcPr>
                  <w:tcW w:w="992" w:type="dxa"/>
                  <w:shd w:val="clear" w:color="auto" w:fill="auto"/>
                  <w:vAlign w:val="center"/>
                </w:tcPr>
                <w:p w14:paraId="1C644009" w14:textId="77777777" w:rsidR="00885E3C" w:rsidRDefault="002E2A28">
                  <w:pPr>
                    <w:adjustRightInd w:val="0"/>
                    <w:snapToGrid w:val="0"/>
                    <w:jc w:val="center"/>
                    <w:textAlignment w:val="baseline"/>
                    <w:rPr>
                      <w:b/>
                      <w:color w:val="000000"/>
                      <w:szCs w:val="21"/>
                      <w:lang w:val="pt-BR"/>
                    </w:rPr>
                  </w:pPr>
                  <w:r>
                    <w:rPr>
                      <w:b/>
                      <w:color w:val="000000"/>
                      <w:szCs w:val="21"/>
                      <w:lang w:val="pt-BR"/>
                    </w:rPr>
                    <w:t>脱附量</w:t>
                  </w:r>
                  <w:r>
                    <w:rPr>
                      <w:b/>
                      <w:color w:val="000000"/>
                      <w:szCs w:val="21"/>
                      <w:lang w:val="pt-BR"/>
                    </w:rPr>
                    <w:t>(t/a)</w:t>
                  </w:r>
                </w:p>
              </w:tc>
              <w:tc>
                <w:tcPr>
                  <w:tcW w:w="993" w:type="dxa"/>
                  <w:vAlign w:val="center"/>
                </w:tcPr>
                <w:p w14:paraId="1C64400A" w14:textId="77777777" w:rsidR="00885E3C" w:rsidRDefault="002E2A28">
                  <w:pPr>
                    <w:adjustRightInd w:val="0"/>
                    <w:snapToGrid w:val="0"/>
                    <w:jc w:val="center"/>
                    <w:textAlignment w:val="baseline"/>
                    <w:rPr>
                      <w:b/>
                      <w:color w:val="000000"/>
                      <w:szCs w:val="21"/>
                    </w:rPr>
                  </w:pPr>
                  <w:r>
                    <w:rPr>
                      <w:b/>
                      <w:color w:val="000000"/>
                      <w:szCs w:val="21"/>
                    </w:rPr>
                    <w:t>脱附时间（</w:t>
                  </w:r>
                  <w:r>
                    <w:rPr>
                      <w:b/>
                      <w:color w:val="000000"/>
                      <w:szCs w:val="21"/>
                    </w:rPr>
                    <w:t>h/a</w:t>
                  </w:r>
                  <w:r>
                    <w:rPr>
                      <w:b/>
                      <w:color w:val="000000"/>
                      <w:szCs w:val="21"/>
                    </w:rPr>
                    <w:t>）</w:t>
                  </w:r>
                </w:p>
              </w:tc>
              <w:tc>
                <w:tcPr>
                  <w:tcW w:w="1009" w:type="dxa"/>
                  <w:tcBorders>
                    <w:right w:val="single" w:sz="4" w:space="0" w:color="auto"/>
                  </w:tcBorders>
                  <w:shd w:val="clear" w:color="auto" w:fill="auto"/>
                  <w:vAlign w:val="center"/>
                </w:tcPr>
                <w:p w14:paraId="1C64400B" w14:textId="77777777" w:rsidR="00885E3C" w:rsidRDefault="002E2A28">
                  <w:pPr>
                    <w:adjustRightInd w:val="0"/>
                    <w:snapToGrid w:val="0"/>
                    <w:jc w:val="center"/>
                    <w:textAlignment w:val="baseline"/>
                    <w:rPr>
                      <w:b/>
                      <w:color w:val="000000"/>
                      <w:szCs w:val="21"/>
                    </w:rPr>
                  </w:pPr>
                  <w:r>
                    <w:rPr>
                      <w:b/>
                      <w:color w:val="000000"/>
                      <w:szCs w:val="21"/>
                    </w:rPr>
                    <w:t>速率</w:t>
                  </w:r>
                  <w:r>
                    <w:rPr>
                      <w:b/>
                      <w:color w:val="000000"/>
                      <w:szCs w:val="21"/>
                    </w:rPr>
                    <w:t>(kg/h)</w:t>
                  </w:r>
                </w:p>
              </w:tc>
              <w:tc>
                <w:tcPr>
                  <w:tcW w:w="709" w:type="dxa"/>
                  <w:vAlign w:val="center"/>
                </w:tcPr>
                <w:p w14:paraId="1C64400C" w14:textId="77777777" w:rsidR="00885E3C" w:rsidRDefault="002E2A28">
                  <w:pPr>
                    <w:adjustRightInd w:val="0"/>
                    <w:snapToGrid w:val="0"/>
                    <w:jc w:val="center"/>
                    <w:textAlignment w:val="baseline"/>
                    <w:rPr>
                      <w:b/>
                      <w:color w:val="000000"/>
                      <w:szCs w:val="21"/>
                      <w:lang w:val="pt-BR"/>
                    </w:rPr>
                  </w:pPr>
                  <w:r>
                    <w:rPr>
                      <w:b/>
                      <w:color w:val="000000"/>
                      <w:szCs w:val="21"/>
                      <w:lang w:val="pt-BR"/>
                    </w:rPr>
                    <w:t>处理效率</w:t>
                  </w:r>
                </w:p>
              </w:tc>
              <w:tc>
                <w:tcPr>
                  <w:tcW w:w="992" w:type="dxa"/>
                  <w:vAlign w:val="center"/>
                </w:tcPr>
                <w:p w14:paraId="1C64400D" w14:textId="77777777" w:rsidR="00885E3C" w:rsidRDefault="002E2A28">
                  <w:pPr>
                    <w:adjustRightInd w:val="0"/>
                    <w:snapToGrid w:val="0"/>
                    <w:jc w:val="center"/>
                    <w:textAlignment w:val="baseline"/>
                    <w:rPr>
                      <w:b/>
                      <w:color w:val="000000"/>
                      <w:szCs w:val="21"/>
                      <w:lang w:val="pt-BR"/>
                    </w:rPr>
                  </w:pPr>
                  <w:r>
                    <w:rPr>
                      <w:b/>
                      <w:color w:val="000000"/>
                      <w:szCs w:val="21"/>
                      <w:lang w:val="pt-BR"/>
                    </w:rPr>
                    <w:t>风量</w:t>
                  </w:r>
                  <w:r>
                    <w:rPr>
                      <w:b/>
                      <w:color w:val="000000"/>
                      <w:szCs w:val="21"/>
                      <w:lang w:val="pt-BR"/>
                    </w:rPr>
                    <w:t>(m</w:t>
                  </w:r>
                  <w:r>
                    <w:rPr>
                      <w:b/>
                      <w:color w:val="000000"/>
                      <w:szCs w:val="21"/>
                      <w:vertAlign w:val="superscript"/>
                      <w:lang w:val="pt-BR"/>
                    </w:rPr>
                    <w:t>3</w:t>
                  </w:r>
                  <w:r>
                    <w:rPr>
                      <w:b/>
                      <w:color w:val="000000"/>
                      <w:szCs w:val="21"/>
                      <w:lang w:val="pt-BR"/>
                    </w:rPr>
                    <w:t>/h)</w:t>
                  </w:r>
                </w:p>
              </w:tc>
              <w:tc>
                <w:tcPr>
                  <w:tcW w:w="969" w:type="dxa"/>
                  <w:vAlign w:val="center"/>
                </w:tcPr>
                <w:p w14:paraId="1C64400E" w14:textId="77777777" w:rsidR="00885E3C" w:rsidRDefault="002E2A28">
                  <w:pPr>
                    <w:adjustRightInd w:val="0"/>
                    <w:snapToGrid w:val="0"/>
                    <w:jc w:val="center"/>
                    <w:textAlignment w:val="baseline"/>
                    <w:rPr>
                      <w:b/>
                      <w:color w:val="000000"/>
                      <w:szCs w:val="21"/>
                    </w:rPr>
                  </w:pPr>
                  <w:r>
                    <w:rPr>
                      <w:b/>
                      <w:color w:val="000000"/>
                      <w:szCs w:val="21"/>
                      <w:lang w:val="pt-BR"/>
                    </w:rPr>
                    <w:t>排放量</w:t>
                  </w:r>
                  <w:r>
                    <w:rPr>
                      <w:b/>
                      <w:color w:val="000000"/>
                      <w:szCs w:val="21"/>
                    </w:rPr>
                    <w:t>(t/a)</w:t>
                  </w:r>
                </w:p>
              </w:tc>
              <w:tc>
                <w:tcPr>
                  <w:tcW w:w="966" w:type="dxa"/>
                  <w:gridSpan w:val="2"/>
                  <w:tcBorders>
                    <w:right w:val="nil"/>
                  </w:tcBorders>
                  <w:vAlign w:val="center"/>
                </w:tcPr>
                <w:p w14:paraId="1C64400F" w14:textId="77777777" w:rsidR="00885E3C" w:rsidRDefault="002E2A28">
                  <w:pPr>
                    <w:adjustRightInd w:val="0"/>
                    <w:snapToGrid w:val="0"/>
                    <w:jc w:val="center"/>
                    <w:textAlignment w:val="baseline"/>
                    <w:rPr>
                      <w:b/>
                      <w:color w:val="000000"/>
                      <w:szCs w:val="21"/>
                    </w:rPr>
                  </w:pPr>
                  <w:r>
                    <w:rPr>
                      <w:b/>
                      <w:color w:val="000000"/>
                      <w:szCs w:val="21"/>
                    </w:rPr>
                    <w:t>速率</w:t>
                  </w:r>
                  <w:r>
                    <w:rPr>
                      <w:b/>
                      <w:color w:val="000000"/>
                      <w:szCs w:val="21"/>
                    </w:rPr>
                    <w:t>(kg/h)</w:t>
                  </w:r>
                </w:p>
              </w:tc>
            </w:tr>
            <w:tr w:rsidR="00885E3C" w14:paraId="1C644019" w14:textId="77777777">
              <w:trPr>
                <w:trHeight w:val="397"/>
                <w:jc w:val="center"/>
              </w:trPr>
              <w:tc>
                <w:tcPr>
                  <w:tcW w:w="1256" w:type="dxa"/>
                  <w:tcBorders>
                    <w:left w:val="nil"/>
                  </w:tcBorders>
                  <w:shd w:val="clear" w:color="auto" w:fill="auto"/>
                  <w:vAlign w:val="center"/>
                </w:tcPr>
                <w:p w14:paraId="1C644011" w14:textId="77777777" w:rsidR="00885E3C" w:rsidRDefault="002E2A28">
                  <w:pPr>
                    <w:adjustRightInd w:val="0"/>
                    <w:snapToGrid w:val="0"/>
                    <w:jc w:val="center"/>
                    <w:rPr>
                      <w:color w:val="000000"/>
                      <w:szCs w:val="21"/>
                      <w:lang w:val="pt-BR"/>
                    </w:rPr>
                  </w:pPr>
                  <w:r>
                    <w:rPr>
                      <w:rFonts w:hint="eastAsia"/>
                      <w:color w:val="000000"/>
                      <w:szCs w:val="21"/>
                    </w:rPr>
                    <w:t>非甲烷总烃</w:t>
                  </w:r>
                </w:p>
              </w:tc>
              <w:tc>
                <w:tcPr>
                  <w:tcW w:w="992" w:type="dxa"/>
                  <w:shd w:val="clear" w:color="auto" w:fill="auto"/>
                  <w:vAlign w:val="center"/>
                </w:tcPr>
                <w:p w14:paraId="1C644012" w14:textId="77777777" w:rsidR="00885E3C" w:rsidRDefault="002E2A28">
                  <w:pPr>
                    <w:adjustRightInd w:val="0"/>
                    <w:snapToGrid w:val="0"/>
                    <w:jc w:val="center"/>
                    <w:textAlignment w:val="baseline"/>
                    <w:rPr>
                      <w:color w:val="000000"/>
                      <w:szCs w:val="21"/>
                    </w:rPr>
                  </w:pPr>
                  <w:r>
                    <w:rPr>
                      <w:rFonts w:eastAsia="等线"/>
                      <w:color w:val="000000"/>
                      <w:szCs w:val="21"/>
                    </w:rPr>
                    <w:t>9.2634</w:t>
                  </w:r>
                </w:p>
              </w:tc>
              <w:tc>
                <w:tcPr>
                  <w:tcW w:w="993" w:type="dxa"/>
                  <w:shd w:val="clear" w:color="auto" w:fill="auto"/>
                  <w:vAlign w:val="center"/>
                </w:tcPr>
                <w:p w14:paraId="1C644013" w14:textId="77777777" w:rsidR="00885E3C" w:rsidRDefault="002E2A28">
                  <w:pPr>
                    <w:adjustRightInd w:val="0"/>
                    <w:snapToGrid w:val="0"/>
                    <w:jc w:val="center"/>
                    <w:textAlignment w:val="baseline"/>
                    <w:rPr>
                      <w:color w:val="000000"/>
                      <w:szCs w:val="21"/>
                    </w:rPr>
                  </w:pPr>
                  <w:r>
                    <w:rPr>
                      <w:color w:val="000000"/>
                      <w:szCs w:val="21"/>
                    </w:rPr>
                    <w:t>270</w:t>
                  </w:r>
                </w:p>
              </w:tc>
              <w:tc>
                <w:tcPr>
                  <w:tcW w:w="1009" w:type="dxa"/>
                  <w:shd w:val="clear" w:color="auto" w:fill="auto"/>
                  <w:vAlign w:val="center"/>
                </w:tcPr>
                <w:p w14:paraId="1C644014" w14:textId="77777777" w:rsidR="00885E3C" w:rsidRDefault="002E2A28">
                  <w:pPr>
                    <w:adjustRightInd w:val="0"/>
                    <w:snapToGrid w:val="0"/>
                    <w:jc w:val="center"/>
                    <w:textAlignment w:val="baseline"/>
                    <w:rPr>
                      <w:color w:val="000000"/>
                      <w:szCs w:val="21"/>
                      <w:lang w:val="pt-BR"/>
                    </w:rPr>
                  </w:pPr>
                  <w:r>
                    <w:rPr>
                      <w:color w:val="000000"/>
                      <w:szCs w:val="21"/>
                      <w:lang w:val="pt-BR"/>
                    </w:rPr>
                    <w:t>34.31</w:t>
                  </w:r>
                </w:p>
              </w:tc>
              <w:tc>
                <w:tcPr>
                  <w:tcW w:w="709" w:type="dxa"/>
                  <w:shd w:val="clear" w:color="auto" w:fill="auto"/>
                  <w:vAlign w:val="center"/>
                </w:tcPr>
                <w:p w14:paraId="1C644015" w14:textId="77777777" w:rsidR="00885E3C" w:rsidRDefault="002E2A28">
                  <w:pPr>
                    <w:adjustRightInd w:val="0"/>
                    <w:snapToGrid w:val="0"/>
                    <w:jc w:val="center"/>
                    <w:textAlignment w:val="baseline"/>
                    <w:rPr>
                      <w:color w:val="000000"/>
                      <w:szCs w:val="21"/>
                    </w:rPr>
                  </w:pPr>
                  <w:r>
                    <w:rPr>
                      <w:rFonts w:eastAsia="等线"/>
                      <w:color w:val="000000"/>
                      <w:szCs w:val="21"/>
                    </w:rPr>
                    <w:t>99%</w:t>
                  </w:r>
                </w:p>
              </w:tc>
              <w:tc>
                <w:tcPr>
                  <w:tcW w:w="992" w:type="dxa"/>
                  <w:shd w:val="clear" w:color="auto" w:fill="auto"/>
                  <w:vAlign w:val="center"/>
                </w:tcPr>
                <w:p w14:paraId="1C644016" w14:textId="77777777" w:rsidR="00885E3C" w:rsidRDefault="002E2A28">
                  <w:pPr>
                    <w:adjustRightInd w:val="0"/>
                    <w:snapToGrid w:val="0"/>
                    <w:jc w:val="center"/>
                    <w:textAlignment w:val="baseline"/>
                    <w:rPr>
                      <w:color w:val="000000"/>
                      <w:szCs w:val="21"/>
                      <w:lang w:val="pt-BR"/>
                    </w:rPr>
                  </w:pPr>
                  <w:r>
                    <w:rPr>
                      <w:rFonts w:eastAsia="等线"/>
                      <w:color w:val="000000"/>
                      <w:szCs w:val="21"/>
                    </w:rPr>
                    <w:t>3000</w:t>
                  </w:r>
                </w:p>
              </w:tc>
              <w:tc>
                <w:tcPr>
                  <w:tcW w:w="969" w:type="dxa"/>
                  <w:shd w:val="clear" w:color="auto" w:fill="auto"/>
                  <w:vAlign w:val="center"/>
                </w:tcPr>
                <w:p w14:paraId="1C644017" w14:textId="77777777" w:rsidR="00885E3C" w:rsidRDefault="002E2A28">
                  <w:pPr>
                    <w:adjustRightInd w:val="0"/>
                    <w:snapToGrid w:val="0"/>
                    <w:jc w:val="center"/>
                    <w:textAlignment w:val="baseline"/>
                    <w:rPr>
                      <w:color w:val="000000"/>
                      <w:szCs w:val="21"/>
                      <w:lang w:val="pt-BR"/>
                    </w:rPr>
                  </w:pPr>
                  <w:r>
                    <w:rPr>
                      <w:rFonts w:hint="eastAsia"/>
                      <w:color w:val="000000"/>
                      <w:szCs w:val="21"/>
                      <w:lang w:val="pt-BR"/>
                    </w:rPr>
                    <w:t>0</w:t>
                  </w:r>
                  <w:r>
                    <w:rPr>
                      <w:color w:val="000000"/>
                      <w:szCs w:val="21"/>
                      <w:lang w:val="pt-BR"/>
                    </w:rPr>
                    <w:t>.0926</w:t>
                  </w:r>
                </w:p>
              </w:tc>
              <w:tc>
                <w:tcPr>
                  <w:tcW w:w="966" w:type="dxa"/>
                  <w:gridSpan w:val="2"/>
                  <w:tcBorders>
                    <w:right w:val="nil"/>
                  </w:tcBorders>
                  <w:shd w:val="clear" w:color="auto" w:fill="auto"/>
                  <w:vAlign w:val="center"/>
                </w:tcPr>
                <w:p w14:paraId="1C644018" w14:textId="77777777" w:rsidR="00885E3C" w:rsidRDefault="002E2A28">
                  <w:pPr>
                    <w:adjustRightInd w:val="0"/>
                    <w:snapToGrid w:val="0"/>
                    <w:jc w:val="center"/>
                    <w:textAlignment w:val="baseline"/>
                    <w:rPr>
                      <w:color w:val="000000"/>
                      <w:szCs w:val="21"/>
                    </w:rPr>
                  </w:pPr>
                  <w:r>
                    <w:rPr>
                      <w:rFonts w:hint="eastAsia"/>
                      <w:color w:val="000000"/>
                      <w:szCs w:val="21"/>
                    </w:rPr>
                    <w:t>0</w:t>
                  </w:r>
                  <w:r>
                    <w:rPr>
                      <w:color w:val="000000"/>
                      <w:szCs w:val="21"/>
                    </w:rPr>
                    <w:t>.34</w:t>
                  </w:r>
                </w:p>
              </w:tc>
            </w:tr>
          </w:tbl>
          <w:p w14:paraId="1C64401A" w14:textId="77777777" w:rsidR="00885E3C" w:rsidRDefault="002E2A28">
            <w:pPr>
              <w:adjustRightInd w:val="0"/>
              <w:snapToGrid w:val="0"/>
              <w:spacing w:line="460" w:lineRule="exact"/>
              <w:ind w:firstLineChars="200" w:firstLine="480"/>
              <w:rPr>
                <w:bCs/>
                <w:color w:val="000000"/>
                <w:sz w:val="24"/>
              </w:rPr>
            </w:pPr>
            <w:r>
              <w:rPr>
                <w:bCs/>
                <w:color w:val="000000"/>
                <w:sz w:val="24"/>
              </w:rPr>
              <w:t>催化燃烧装置开启后的废气与活性炭吸附装置处理后的废气一起排放，废气排放浓度需要合并计算。</w:t>
            </w:r>
            <w:r>
              <w:rPr>
                <w:bCs/>
                <w:sz w:val="24"/>
                <w:lang w:val="pt-BR"/>
              </w:rPr>
              <w:t>本项目</w:t>
            </w:r>
            <w:r>
              <w:rPr>
                <w:rFonts w:hint="eastAsia"/>
                <w:color w:val="000000"/>
                <w:sz w:val="24"/>
              </w:rPr>
              <w:t>仅纤维棉过滤</w:t>
            </w:r>
            <w:r>
              <w:rPr>
                <w:rFonts w:hint="eastAsia"/>
                <w:color w:val="000000"/>
                <w:sz w:val="24"/>
              </w:rPr>
              <w:t>+</w:t>
            </w:r>
            <w:r>
              <w:rPr>
                <w:rFonts w:hint="eastAsia"/>
                <w:color w:val="000000"/>
                <w:sz w:val="24"/>
              </w:rPr>
              <w:t>活性炭吸附时</w:t>
            </w:r>
            <w:r>
              <w:rPr>
                <w:bCs/>
                <w:sz w:val="24"/>
                <w:lang w:val="pt-BR"/>
              </w:rPr>
              <w:t>风量为</w:t>
            </w:r>
            <w:r>
              <w:rPr>
                <w:bCs/>
                <w:sz w:val="24"/>
                <w:lang w:val="pt-BR"/>
              </w:rPr>
              <w:t>25000m</w:t>
            </w:r>
            <w:r>
              <w:rPr>
                <w:bCs/>
                <w:sz w:val="24"/>
                <w:vertAlign w:val="superscript"/>
                <w:lang w:val="pt-BR"/>
              </w:rPr>
              <w:t>3</w:t>
            </w:r>
            <w:r>
              <w:rPr>
                <w:bCs/>
                <w:sz w:val="24"/>
                <w:lang w:val="pt-BR"/>
              </w:rPr>
              <w:t>/h</w:t>
            </w:r>
            <w:r>
              <w:rPr>
                <w:rFonts w:hint="eastAsia"/>
                <w:bCs/>
                <w:sz w:val="24"/>
                <w:lang w:val="pt-BR"/>
              </w:rPr>
              <w:t>，</w:t>
            </w:r>
            <w:r>
              <w:rPr>
                <w:bCs/>
                <w:color w:val="000000"/>
                <w:sz w:val="24"/>
              </w:rPr>
              <w:t>脱附设计风量为</w:t>
            </w:r>
            <w:r>
              <w:rPr>
                <w:bCs/>
                <w:color w:val="000000"/>
                <w:sz w:val="24"/>
              </w:rPr>
              <w:t>3000m</w:t>
            </w:r>
            <w:r>
              <w:rPr>
                <w:bCs/>
                <w:color w:val="000000"/>
                <w:sz w:val="24"/>
                <w:vertAlign w:val="superscript"/>
              </w:rPr>
              <w:t>3</w:t>
            </w:r>
            <w:r>
              <w:rPr>
                <w:bCs/>
                <w:color w:val="000000"/>
                <w:sz w:val="24"/>
              </w:rPr>
              <w:t>/h</w:t>
            </w:r>
            <w:r>
              <w:rPr>
                <w:bCs/>
                <w:color w:val="000000"/>
                <w:sz w:val="24"/>
              </w:rPr>
              <w:t>，因此催化燃烧装置开启时的总风量为</w:t>
            </w:r>
            <w:r>
              <w:rPr>
                <w:bCs/>
                <w:color w:val="000000"/>
                <w:sz w:val="24"/>
              </w:rPr>
              <w:t>28000m</w:t>
            </w:r>
            <w:r>
              <w:rPr>
                <w:bCs/>
                <w:color w:val="000000"/>
                <w:sz w:val="24"/>
                <w:vertAlign w:val="superscript"/>
              </w:rPr>
              <w:t>3</w:t>
            </w:r>
            <w:r>
              <w:rPr>
                <w:bCs/>
                <w:color w:val="000000"/>
                <w:sz w:val="24"/>
              </w:rPr>
              <w:t>/h</w:t>
            </w:r>
            <w:r>
              <w:rPr>
                <w:bCs/>
                <w:color w:val="000000"/>
                <w:sz w:val="24"/>
              </w:rPr>
              <w:t>，废气排放情况见下表：</w:t>
            </w:r>
          </w:p>
          <w:p w14:paraId="1C64401B" w14:textId="77777777" w:rsidR="00885E3C" w:rsidRDefault="00885E3C">
            <w:pPr>
              <w:adjustRightInd w:val="0"/>
              <w:snapToGrid w:val="0"/>
              <w:spacing w:line="460" w:lineRule="exact"/>
              <w:ind w:firstLineChars="200" w:firstLine="480"/>
              <w:textAlignment w:val="baseline"/>
              <w:rPr>
                <w:rFonts w:ascii="黑体" w:eastAsia="黑体" w:hAnsi="黑体"/>
                <w:color w:val="000000"/>
                <w:sz w:val="24"/>
              </w:rPr>
            </w:pPr>
          </w:p>
          <w:p w14:paraId="1C64401C" w14:textId="6548E6F6" w:rsidR="00885E3C" w:rsidRDefault="002E2A28">
            <w:pPr>
              <w:adjustRightInd w:val="0"/>
              <w:snapToGrid w:val="0"/>
              <w:spacing w:line="460" w:lineRule="exact"/>
              <w:ind w:firstLineChars="200" w:firstLine="480"/>
              <w:textAlignment w:val="baseline"/>
              <w:rPr>
                <w:rFonts w:eastAsia="黑体"/>
                <w:color w:val="000000"/>
                <w:sz w:val="24"/>
              </w:rPr>
            </w:pPr>
            <w:r>
              <w:rPr>
                <w:rFonts w:ascii="黑体" w:eastAsia="黑体" w:hAnsi="黑体"/>
                <w:color w:val="000000"/>
                <w:sz w:val="24"/>
              </w:rPr>
              <w:lastRenderedPageBreak/>
              <w:t>表</w:t>
            </w:r>
            <w:r>
              <w:rPr>
                <w:rFonts w:eastAsia="黑体"/>
                <w:color w:val="000000"/>
                <w:sz w:val="24"/>
              </w:rPr>
              <w:t xml:space="preserve">36  </w:t>
            </w:r>
            <w:r>
              <w:rPr>
                <w:rFonts w:eastAsia="黑体"/>
                <w:color w:val="000000"/>
                <w:sz w:val="24"/>
              </w:rPr>
              <w:t>本项目</w:t>
            </w:r>
            <w:r>
              <w:rPr>
                <w:rFonts w:eastAsia="黑体" w:hint="eastAsia"/>
                <w:color w:val="000000"/>
                <w:sz w:val="24"/>
              </w:rPr>
              <w:t>排气筒</w:t>
            </w:r>
            <w:r>
              <w:rPr>
                <w:rFonts w:eastAsia="黑体" w:hint="eastAsia"/>
                <w:color w:val="000000"/>
                <w:sz w:val="24"/>
              </w:rPr>
              <w:t>P</w:t>
            </w:r>
            <w:r>
              <w:rPr>
                <w:rFonts w:eastAsia="黑体"/>
                <w:color w:val="000000"/>
                <w:sz w:val="24"/>
              </w:rPr>
              <w:t>3</w:t>
            </w:r>
            <w:r>
              <w:rPr>
                <w:rFonts w:eastAsia="黑体" w:hint="eastAsia"/>
                <w:color w:val="000000"/>
                <w:sz w:val="24"/>
              </w:rPr>
              <w:t>排放的总废气污染物</w:t>
            </w:r>
            <w:r>
              <w:rPr>
                <w:rFonts w:eastAsia="黑体"/>
                <w:color w:val="000000"/>
                <w:sz w:val="24"/>
              </w:rPr>
              <w:t>产排情况一览表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1"/>
              <w:gridCol w:w="1000"/>
              <w:gridCol w:w="856"/>
              <w:gridCol w:w="857"/>
              <w:gridCol w:w="869"/>
              <w:gridCol w:w="864"/>
              <w:gridCol w:w="1001"/>
              <w:gridCol w:w="948"/>
            </w:tblGrid>
            <w:tr w:rsidR="00885E3C" w14:paraId="1C644022" w14:textId="77777777">
              <w:trPr>
                <w:trHeight w:val="397"/>
                <w:jc w:val="center"/>
              </w:trPr>
              <w:tc>
                <w:tcPr>
                  <w:tcW w:w="1551" w:type="dxa"/>
                  <w:vMerge w:val="restart"/>
                  <w:tcBorders>
                    <w:top w:val="single" w:sz="8" w:space="0" w:color="auto"/>
                    <w:left w:val="nil"/>
                    <w:bottom w:val="single" w:sz="4" w:space="0" w:color="auto"/>
                    <w:right w:val="single" w:sz="4" w:space="0" w:color="auto"/>
                  </w:tcBorders>
                  <w:vAlign w:val="center"/>
                </w:tcPr>
                <w:p w14:paraId="1C64401D" w14:textId="77777777" w:rsidR="00885E3C" w:rsidRDefault="002E2A28">
                  <w:pPr>
                    <w:adjustRightInd w:val="0"/>
                    <w:snapToGrid w:val="0"/>
                    <w:jc w:val="center"/>
                    <w:textAlignment w:val="baseline"/>
                    <w:rPr>
                      <w:b/>
                      <w:color w:val="000000"/>
                      <w:szCs w:val="21"/>
                    </w:rPr>
                  </w:pPr>
                  <w:r>
                    <w:rPr>
                      <w:b/>
                      <w:color w:val="000000"/>
                      <w:szCs w:val="21"/>
                    </w:rPr>
                    <w:t>污染</w:t>
                  </w:r>
                </w:p>
                <w:p w14:paraId="1C64401E" w14:textId="77777777" w:rsidR="00885E3C" w:rsidRDefault="002E2A28">
                  <w:pPr>
                    <w:adjustRightInd w:val="0"/>
                    <w:snapToGrid w:val="0"/>
                    <w:jc w:val="center"/>
                    <w:textAlignment w:val="baseline"/>
                    <w:rPr>
                      <w:b/>
                      <w:color w:val="000000"/>
                      <w:szCs w:val="21"/>
                    </w:rPr>
                  </w:pPr>
                  <w:r>
                    <w:rPr>
                      <w:b/>
                      <w:color w:val="000000"/>
                      <w:szCs w:val="21"/>
                    </w:rPr>
                    <w:t>因子</w:t>
                  </w:r>
                </w:p>
              </w:tc>
              <w:tc>
                <w:tcPr>
                  <w:tcW w:w="1856" w:type="dxa"/>
                  <w:gridSpan w:val="2"/>
                  <w:tcBorders>
                    <w:top w:val="single" w:sz="8" w:space="0" w:color="auto"/>
                    <w:left w:val="single" w:sz="4" w:space="0" w:color="auto"/>
                    <w:bottom w:val="single" w:sz="4" w:space="0" w:color="auto"/>
                    <w:right w:val="single" w:sz="4" w:space="0" w:color="auto"/>
                  </w:tcBorders>
                  <w:vAlign w:val="center"/>
                </w:tcPr>
                <w:p w14:paraId="1C64401F" w14:textId="77777777" w:rsidR="00885E3C" w:rsidRDefault="002E2A28">
                  <w:pPr>
                    <w:adjustRightInd w:val="0"/>
                    <w:snapToGrid w:val="0"/>
                    <w:jc w:val="center"/>
                    <w:textAlignment w:val="baseline"/>
                    <w:rPr>
                      <w:color w:val="000000"/>
                      <w:szCs w:val="21"/>
                    </w:rPr>
                  </w:pPr>
                  <w:r>
                    <w:rPr>
                      <w:b/>
                      <w:color w:val="000000"/>
                      <w:szCs w:val="21"/>
                    </w:rPr>
                    <w:t>催化燃烧装置开启前</w:t>
                  </w:r>
                </w:p>
              </w:tc>
              <w:tc>
                <w:tcPr>
                  <w:tcW w:w="1726" w:type="dxa"/>
                  <w:gridSpan w:val="2"/>
                  <w:tcBorders>
                    <w:top w:val="single" w:sz="8" w:space="0" w:color="auto"/>
                    <w:left w:val="single" w:sz="4" w:space="0" w:color="auto"/>
                    <w:bottom w:val="single" w:sz="4" w:space="0" w:color="auto"/>
                    <w:right w:val="single" w:sz="4" w:space="0" w:color="auto"/>
                  </w:tcBorders>
                  <w:vAlign w:val="center"/>
                </w:tcPr>
                <w:p w14:paraId="1C644020" w14:textId="77777777" w:rsidR="00885E3C" w:rsidRDefault="002E2A28">
                  <w:pPr>
                    <w:adjustRightInd w:val="0"/>
                    <w:snapToGrid w:val="0"/>
                    <w:jc w:val="center"/>
                    <w:textAlignment w:val="baseline"/>
                    <w:rPr>
                      <w:color w:val="000000"/>
                      <w:szCs w:val="21"/>
                    </w:rPr>
                  </w:pPr>
                  <w:r>
                    <w:rPr>
                      <w:b/>
                      <w:color w:val="000000"/>
                      <w:szCs w:val="21"/>
                    </w:rPr>
                    <w:t>催化燃烧装置开启后</w:t>
                  </w:r>
                </w:p>
              </w:tc>
              <w:tc>
                <w:tcPr>
                  <w:tcW w:w="2813" w:type="dxa"/>
                  <w:gridSpan w:val="3"/>
                  <w:tcBorders>
                    <w:top w:val="single" w:sz="8" w:space="0" w:color="auto"/>
                    <w:left w:val="single" w:sz="4" w:space="0" w:color="auto"/>
                    <w:bottom w:val="single" w:sz="4" w:space="0" w:color="auto"/>
                    <w:right w:val="nil"/>
                  </w:tcBorders>
                  <w:vAlign w:val="center"/>
                </w:tcPr>
                <w:p w14:paraId="1C644021" w14:textId="77777777" w:rsidR="00885E3C" w:rsidRDefault="002E2A28">
                  <w:pPr>
                    <w:adjustRightInd w:val="0"/>
                    <w:snapToGrid w:val="0"/>
                    <w:jc w:val="center"/>
                    <w:textAlignment w:val="baseline"/>
                    <w:rPr>
                      <w:b/>
                      <w:color w:val="000000"/>
                      <w:szCs w:val="21"/>
                    </w:rPr>
                  </w:pPr>
                  <w:r>
                    <w:rPr>
                      <w:b/>
                      <w:color w:val="000000"/>
                      <w:szCs w:val="21"/>
                    </w:rPr>
                    <w:t>合计</w:t>
                  </w:r>
                </w:p>
              </w:tc>
            </w:tr>
            <w:tr w:rsidR="00885E3C" w14:paraId="1C64402B" w14:textId="77777777">
              <w:trPr>
                <w:trHeight w:val="397"/>
                <w:jc w:val="center"/>
              </w:trPr>
              <w:tc>
                <w:tcPr>
                  <w:tcW w:w="1551" w:type="dxa"/>
                  <w:vMerge/>
                  <w:tcBorders>
                    <w:top w:val="single" w:sz="8" w:space="0" w:color="auto"/>
                    <w:left w:val="nil"/>
                    <w:bottom w:val="single" w:sz="4" w:space="0" w:color="auto"/>
                    <w:right w:val="single" w:sz="4" w:space="0" w:color="auto"/>
                  </w:tcBorders>
                  <w:vAlign w:val="center"/>
                </w:tcPr>
                <w:p w14:paraId="1C644023" w14:textId="77777777" w:rsidR="00885E3C" w:rsidRDefault="00885E3C">
                  <w:pPr>
                    <w:adjustRightInd w:val="0"/>
                    <w:snapToGrid w:val="0"/>
                    <w:jc w:val="center"/>
                    <w:rPr>
                      <w:b/>
                      <w:color w:val="000000"/>
                      <w:szCs w:val="21"/>
                    </w:rPr>
                  </w:pPr>
                </w:p>
              </w:tc>
              <w:tc>
                <w:tcPr>
                  <w:tcW w:w="1000" w:type="dxa"/>
                  <w:tcBorders>
                    <w:top w:val="single" w:sz="4" w:space="0" w:color="auto"/>
                    <w:left w:val="single" w:sz="4" w:space="0" w:color="auto"/>
                    <w:bottom w:val="single" w:sz="4" w:space="0" w:color="auto"/>
                    <w:right w:val="single" w:sz="4" w:space="0" w:color="auto"/>
                  </w:tcBorders>
                  <w:vAlign w:val="center"/>
                </w:tcPr>
                <w:p w14:paraId="1C644024" w14:textId="77777777" w:rsidR="00885E3C" w:rsidRDefault="002E2A28">
                  <w:pPr>
                    <w:adjustRightInd w:val="0"/>
                    <w:snapToGrid w:val="0"/>
                    <w:jc w:val="center"/>
                    <w:textAlignment w:val="baseline"/>
                    <w:rPr>
                      <w:color w:val="000000"/>
                      <w:szCs w:val="21"/>
                    </w:rPr>
                  </w:pPr>
                  <w:r>
                    <w:rPr>
                      <w:b/>
                      <w:color w:val="000000"/>
                      <w:szCs w:val="21"/>
                    </w:rPr>
                    <w:t>排放量</w:t>
                  </w:r>
                  <w:r>
                    <w:rPr>
                      <w:b/>
                      <w:color w:val="000000"/>
                      <w:szCs w:val="21"/>
                    </w:rPr>
                    <w:t>(t/a)</w:t>
                  </w:r>
                </w:p>
              </w:tc>
              <w:tc>
                <w:tcPr>
                  <w:tcW w:w="856" w:type="dxa"/>
                  <w:tcBorders>
                    <w:top w:val="single" w:sz="4" w:space="0" w:color="auto"/>
                    <w:left w:val="single" w:sz="4" w:space="0" w:color="auto"/>
                    <w:bottom w:val="single" w:sz="4" w:space="0" w:color="auto"/>
                    <w:right w:val="single" w:sz="4" w:space="0" w:color="auto"/>
                  </w:tcBorders>
                  <w:vAlign w:val="center"/>
                </w:tcPr>
                <w:p w14:paraId="1C644025" w14:textId="77777777" w:rsidR="00885E3C" w:rsidRDefault="002E2A28">
                  <w:pPr>
                    <w:adjustRightInd w:val="0"/>
                    <w:snapToGrid w:val="0"/>
                    <w:jc w:val="center"/>
                    <w:textAlignment w:val="baseline"/>
                    <w:rPr>
                      <w:color w:val="000000"/>
                      <w:szCs w:val="21"/>
                    </w:rPr>
                  </w:pPr>
                  <w:r>
                    <w:rPr>
                      <w:b/>
                      <w:color w:val="000000"/>
                      <w:szCs w:val="21"/>
                    </w:rPr>
                    <w:t>速率</w:t>
                  </w:r>
                  <w:r>
                    <w:rPr>
                      <w:b/>
                      <w:color w:val="000000"/>
                      <w:szCs w:val="21"/>
                    </w:rPr>
                    <w:t>(kg/h)</w:t>
                  </w:r>
                </w:p>
              </w:tc>
              <w:tc>
                <w:tcPr>
                  <w:tcW w:w="857" w:type="dxa"/>
                  <w:tcBorders>
                    <w:top w:val="single" w:sz="4" w:space="0" w:color="auto"/>
                    <w:left w:val="single" w:sz="4" w:space="0" w:color="auto"/>
                    <w:bottom w:val="single" w:sz="4" w:space="0" w:color="auto"/>
                    <w:right w:val="single" w:sz="4" w:space="0" w:color="auto"/>
                  </w:tcBorders>
                  <w:vAlign w:val="center"/>
                </w:tcPr>
                <w:p w14:paraId="1C644026" w14:textId="77777777" w:rsidR="00885E3C" w:rsidRDefault="002E2A28">
                  <w:pPr>
                    <w:adjustRightInd w:val="0"/>
                    <w:snapToGrid w:val="0"/>
                    <w:jc w:val="center"/>
                    <w:textAlignment w:val="baseline"/>
                    <w:rPr>
                      <w:b/>
                      <w:color w:val="000000"/>
                      <w:szCs w:val="21"/>
                    </w:rPr>
                  </w:pPr>
                  <w:r>
                    <w:rPr>
                      <w:b/>
                      <w:color w:val="000000"/>
                      <w:szCs w:val="21"/>
                    </w:rPr>
                    <w:t>排放量</w:t>
                  </w:r>
                  <w:r>
                    <w:rPr>
                      <w:b/>
                      <w:color w:val="000000"/>
                      <w:szCs w:val="21"/>
                    </w:rPr>
                    <w:t>(t/a)</w:t>
                  </w:r>
                </w:p>
              </w:tc>
              <w:tc>
                <w:tcPr>
                  <w:tcW w:w="869" w:type="dxa"/>
                  <w:tcBorders>
                    <w:top w:val="single" w:sz="4" w:space="0" w:color="auto"/>
                    <w:left w:val="single" w:sz="4" w:space="0" w:color="auto"/>
                    <w:bottom w:val="single" w:sz="4" w:space="0" w:color="auto"/>
                    <w:right w:val="single" w:sz="4" w:space="0" w:color="auto"/>
                  </w:tcBorders>
                  <w:vAlign w:val="center"/>
                </w:tcPr>
                <w:p w14:paraId="1C644027" w14:textId="77777777" w:rsidR="00885E3C" w:rsidRDefault="002E2A28">
                  <w:pPr>
                    <w:adjustRightInd w:val="0"/>
                    <w:snapToGrid w:val="0"/>
                    <w:jc w:val="center"/>
                    <w:textAlignment w:val="baseline"/>
                    <w:rPr>
                      <w:color w:val="000000"/>
                      <w:szCs w:val="21"/>
                    </w:rPr>
                  </w:pPr>
                  <w:r>
                    <w:rPr>
                      <w:b/>
                      <w:color w:val="000000"/>
                      <w:szCs w:val="21"/>
                    </w:rPr>
                    <w:t>速率</w:t>
                  </w:r>
                  <w:r>
                    <w:rPr>
                      <w:b/>
                      <w:color w:val="000000"/>
                      <w:szCs w:val="21"/>
                    </w:rPr>
                    <w:t>(kg/h)</w:t>
                  </w:r>
                </w:p>
              </w:tc>
              <w:tc>
                <w:tcPr>
                  <w:tcW w:w="864" w:type="dxa"/>
                  <w:tcBorders>
                    <w:top w:val="single" w:sz="4" w:space="0" w:color="auto"/>
                    <w:left w:val="single" w:sz="4" w:space="0" w:color="auto"/>
                    <w:bottom w:val="single" w:sz="4" w:space="0" w:color="auto"/>
                    <w:right w:val="single" w:sz="4" w:space="0" w:color="auto"/>
                  </w:tcBorders>
                  <w:vAlign w:val="center"/>
                </w:tcPr>
                <w:p w14:paraId="1C644028" w14:textId="77777777" w:rsidR="00885E3C" w:rsidRDefault="002E2A28">
                  <w:pPr>
                    <w:adjustRightInd w:val="0"/>
                    <w:snapToGrid w:val="0"/>
                    <w:jc w:val="center"/>
                    <w:textAlignment w:val="baseline"/>
                    <w:rPr>
                      <w:color w:val="000000"/>
                      <w:szCs w:val="21"/>
                    </w:rPr>
                  </w:pPr>
                  <w:r>
                    <w:rPr>
                      <w:b/>
                      <w:color w:val="000000"/>
                      <w:szCs w:val="21"/>
                    </w:rPr>
                    <w:t>排放量</w:t>
                  </w:r>
                  <w:r>
                    <w:rPr>
                      <w:b/>
                      <w:color w:val="000000"/>
                      <w:szCs w:val="21"/>
                    </w:rPr>
                    <w:t>(t/a)</w:t>
                  </w:r>
                </w:p>
              </w:tc>
              <w:tc>
                <w:tcPr>
                  <w:tcW w:w="1001" w:type="dxa"/>
                  <w:tcBorders>
                    <w:top w:val="single" w:sz="4" w:space="0" w:color="auto"/>
                    <w:left w:val="single" w:sz="4" w:space="0" w:color="auto"/>
                    <w:bottom w:val="single" w:sz="4" w:space="0" w:color="auto"/>
                    <w:right w:val="single" w:sz="4" w:space="0" w:color="auto"/>
                  </w:tcBorders>
                  <w:vAlign w:val="center"/>
                </w:tcPr>
                <w:p w14:paraId="1C644029" w14:textId="77777777" w:rsidR="00885E3C" w:rsidRDefault="002E2A28">
                  <w:pPr>
                    <w:adjustRightInd w:val="0"/>
                    <w:snapToGrid w:val="0"/>
                    <w:jc w:val="center"/>
                    <w:textAlignment w:val="baseline"/>
                    <w:rPr>
                      <w:b/>
                      <w:color w:val="000000"/>
                      <w:szCs w:val="21"/>
                    </w:rPr>
                  </w:pPr>
                  <w:r>
                    <w:rPr>
                      <w:b/>
                      <w:color w:val="000000"/>
                      <w:szCs w:val="21"/>
                    </w:rPr>
                    <w:t>最大速率</w:t>
                  </w:r>
                  <w:r>
                    <w:rPr>
                      <w:b/>
                      <w:color w:val="000000"/>
                      <w:szCs w:val="21"/>
                    </w:rPr>
                    <w:t>(kg/h)</w:t>
                  </w:r>
                </w:p>
              </w:tc>
              <w:tc>
                <w:tcPr>
                  <w:tcW w:w="948" w:type="dxa"/>
                  <w:tcBorders>
                    <w:top w:val="single" w:sz="4" w:space="0" w:color="auto"/>
                    <w:left w:val="single" w:sz="4" w:space="0" w:color="auto"/>
                    <w:bottom w:val="single" w:sz="4" w:space="0" w:color="auto"/>
                    <w:right w:val="nil"/>
                  </w:tcBorders>
                  <w:vAlign w:val="center"/>
                </w:tcPr>
                <w:p w14:paraId="1C64402A" w14:textId="77777777" w:rsidR="00885E3C" w:rsidRDefault="002E2A28">
                  <w:pPr>
                    <w:adjustRightInd w:val="0"/>
                    <w:snapToGrid w:val="0"/>
                    <w:jc w:val="center"/>
                    <w:textAlignment w:val="baseline"/>
                    <w:rPr>
                      <w:b/>
                      <w:color w:val="000000"/>
                      <w:szCs w:val="21"/>
                    </w:rPr>
                  </w:pPr>
                  <w:r>
                    <w:rPr>
                      <w:b/>
                      <w:color w:val="000000"/>
                      <w:szCs w:val="21"/>
                    </w:rPr>
                    <w:t>最大浓度</w:t>
                  </w:r>
                  <w:r>
                    <w:rPr>
                      <w:b/>
                      <w:color w:val="000000"/>
                      <w:szCs w:val="21"/>
                    </w:rPr>
                    <w:t>(mg/m</w:t>
                  </w:r>
                  <w:r>
                    <w:rPr>
                      <w:b/>
                      <w:color w:val="000000"/>
                      <w:szCs w:val="21"/>
                      <w:vertAlign w:val="superscript"/>
                    </w:rPr>
                    <w:t>3</w:t>
                  </w:r>
                  <w:r>
                    <w:rPr>
                      <w:b/>
                      <w:color w:val="000000"/>
                      <w:szCs w:val="21"/>
                    </w:rPr>
                    <w:t>)</w:t>
                  </w:r>
                </w:p>
              </w:tc>
            </w:tr>
            <w:tr w:rsidR="00885E3C" w14:paraId="1C644034" w14:textId="77777777">
              <w:trPr>
                <w:trHeight w:val="397"/>
                <w:jc w:val="center"/>
              </w:trPr>
              <w:tc>
                <w:tcPr>
                  <w:tcW w:w="1551" w:type="dxa"/>
                  <w:tcBorders>
                    <w:top w:val="single" w:sz="4" w:space="0" w:color="auto"/>
                    <w:left w:val="nil"/>
                    <w:right w:val="single" w:sz="4" w:space="0" w:color="auto"/>
                  </w:tcBorders>
                  <w:vAlign w:val="center"/>
                </w:tcPr>
                <w:p w14:paraId="1C64402C" w14:textId="77777777" w:rsidR="00885E3C" w:rsidRDefault="002E2A28">
                  <w:pPr>
                    <w:adjustRightInd w:val="0"/>
                    <w:snapToGrid w:val="0"/>
                    <w:jc w:val="center"/>
                    <w:rPr>
                      <w:color w:val="000000"/>
                      <w:szCs w:val="21"/>
                    </w:rPr>
                  </w:pPr>
                  <w:r>
                    <w:rPr>
                      <w:color w:val="000000"/>
                      <w:szCs w:val="21"/>
                    </w:rPr>
                    <w:t>非甲烷总烃</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14:paraId="1C64402D" w14:textId="77777777" w:rsidR="00885E3C" w:rsidRDefault="002E2A28">
                  <w:pPr>
                    <w:adjustRightInd w:val="0"/>
                    <w:snapToGrid w:val="0"/>
                    <w:jc w:val="center"/>
                    <w:rPr>
                      <w:color w:val="000000"/>
                      <w:szCs w:val="21"/>
                    </w:rPr>
                  </w:pPr>
                  <w:r>
                    <w:rPr>
                      <w:rFonts w:eastAsia="等线"/>
                      <w:color w:val="000000"/>
                      <w:szCs w:val="21"/>
                    </w:rPr>
                    <w:t>0.4876</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1C64402E"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0.08</w:t>
                  </w:r>
                </w:p>
              </w:tc>
              <w:tc>
                <w:tcPr>
                  <w:tcW w:w="857" w:type="dxa"/>
                  <w:tcBorders>
                    <w:top w:val="single" w:sz="4" w:space="0" w:color="auto"/>
                    <w:left w:val="single" w:sz="4" w:space="0" w:color="auto"/>
                    <w:right w:val="single" w:sz="4" w:space="0" w:color="auto"/>
                  </w:tcBorders>
                  <w:shd w:val="clear" w:color="auto" w:fill="auto"/>
                  <w:vAlign w:val="center"/>
                </w:tcPr>
                <w:p w14:paraId="1C64402F" w14:textId="77777777" w:rsidR="00885E3C" w:rsidRDefault="002E2A28">
                  <w:pPr>
                    <w:adjustRightInd w:val="0"/>
                    <w:snapToGrid w:val="0"/>
                    <w:jc w:val="center"/>
                    <w:rPr>
                      <w:color w:val="000000"/>
                      <w:szCs w:val="21"/>
                    </w:rPr>
                  </w:pPr>
                  <w:r>
                    <w:rPr>
                      <w:color w:val="000000"/>
                      <w:szCs w:val="21"/>
                      <w:lang w:val="pt-BR"/>
                    </w:rPr>
                    <w:t>0.0926</w:t>
                  </w:r>
                </w:p>
              </w:tc>
              <w:tc>
                <w:tcPr>
                  <w:tcW w:w="869" w:type="dxa"/>
                  <w:tcBorders>
                    <w:top w:val="single" w:sz="4" w:space="0" w:color="auto"/>
                    <w:left w:val="single" w:sz="4" w:space="0" w:color="auto"/>
                    <w:right w:val="single" w:sz="4" w:space="0" w:color="auto"/>
                  </w:tcBorders>
                  <w:shd w:val="clear" w:color="auto" w:fill="auto"/>
                  <w:vAlign w:val="center"/>
                </w:tcPr>
                <w:p w14:paraId="1C644030" w14:textId="77777777" w:rsidR="00885E3C" w:rsidRDefault="002E2A28">
                  <w:pPr>
                    <w:adjustRightInd w:val="0"/>
                    <w:snapToGrid w:val="0"/>
                    <w:jc w:val="center"/>
                    <w:rPr>
                      <w:color w:val="000000"/>
                      <w:szCs w:val="21"/>
                    </w:rPr>
                  </w:pPr>
                  <w:r>
                    <w:rPr>
                      <w:color w:val="000000"/>
                      <w:szCs w:val="21"/>
                    </w:rPr>
                    <w:t>0.34</w:t>
                  </w:r>
                </w:p>
              </w:tc>
              <w:tc>
                <w:tcPr>
                  <w:tcW w:w="864" w:type="dxa"/>
                  <w:tcBorders>
                    <w:top w:val="single" w:sz="4" w:space="0" w:color="auto"/>
                    <w:left w:val="single" w:sz="4" w:space="0" w:color="auto"/>
                    <w:right w:val="single" w:sz="4" w:space="0" w:color="auto"/>
                  </w:tcBorders>
                  <w:shd w:val="clear" w:color="auto" w:fill="auto"/>
                  <w:vAlign w:val="center"/>
                </w:tcPr>
                <w:p w14:paraId="1C644031" w14:textId="77777777" w:rsidR="00885E3C" w:rsidRDefault="002E2A28">
                  <w:pPr>
                    <w:adjustRightInd w:val="0"/>
                    <w:snapToGrid w:val="0"/>
                    <w:jc w:val="center"/>
                    <w:textAlignment w:val="baseline"/>
                    <w:rPr>
                      <w:color w:val="000000"/>
                      <w:szCs w:val="21"/>
                    </w:rPr>
                  </w:pPr>
                  <w:r>
                    <w:rPr>
                      <w:rFonts w:eastAsia="等线"/>
                      <w:color w:val="000000"/>
                      <w:szCs w:val="21"/>
                    </w:rPr>
                    <w:t>0.5802</w:t>
                  </w:r>
                </w:p>
              </w:tc>
              <w:tc>
                <w:tcPr>
                  <w:tcW w:w="1001" w:type="dxa"/>
                  <w:tcBorders>
                    <w:top w:val="single" w:sz="4" w:space="0" w:color="auto"/>
                    <w:left w:val="single" w:sz="4" w:space="0" w:color="auto"/>
                    <w:right w:val="single" w:sz="4" w:space="0" w:color="auto"/>
                  </w:tcBorders>
                  <w:shd w:val="clear" w:color="auto" w:fill="auto"/>
                  <w:vAlign w:val="center"/>
                </w:tcPr>
                <w:p w14:paraId="1C644032" w14:textId="77777777" w:rsidR="00885E3C" w:rsidRDefault="002E2A28">
                  <w:pPr>
                    <w:adjustRightInd w:val="0"/>
                    <w:snapToGrid w:val="0"/>
                    <w:jc w:val="center"/>
                    <w:textAlignment w:val="baseline"/>
                    <w:rPr>
                      <w:color w:val="000000"/>
                      <w:szCs w:val="21"/>
                    </w:rPr>
                  </w:pPr>
                  <w:r>
                    <w:rPr>
                      <w:rFonts w:eastAsia="等线"/>
                      <w:color w:val="000000"/>
                      <w:szCs w:val="21"/>
                    </w:rPr>
                    <w:t>0.42</w:t>
                  </w:r>
                </w:p>
              </w:tc>
              <w:tc>
                <w:tcPr>
                  <w:tcW w:w="948" w:type="dxa"/>
                  <w:tcBorders>
                    <w:top w:val="single" w:sz="4" w:space="0" w:color="auto"/>
                    <w:left w:val="single" w:sz="4" w:space="0" w:color="auto"/>
                    <w:right w:val="nil"/>
                  </w:tcBorders>
                  <w:shd w:val="clear" w:color="auto" w:fill="auto"/>
                  <w:vAlign w:val="center"/>
                </w:tcPr>
                <w:p w14:paraId="1C644033" w14:textId="77777777" w:rsidR="00885E3C" w:rsidRDefault="002E2A28">
                  <w:pPr>
                    <w:adjustRightInd w:val="0"/>
                    <w:snapToGrid w:val="0"/>
                    <w:jc w:val="center"/>
                    <w:textAlignment w:val="baseline"/>
                    <w:rPr>
                      <w:color w:val="000000"/>
                      <w:szCs w:val="21"/>
                    </w:rPr>
                  </w:pPr>
                  <w:r>
                    <w:rPr>
                      <w:rFonts w:eastAsia="等线"/>
                      <w:color w:val="000000"/>
                      <w:szCs w:val="21"/>
                    </w:rPr>
                    <w:t>15.2</w:t>
                  </w:r>
                </w:p>
              </w:tc>
            </w:tr>
            <w:tr w:rsidR="00885E3C" w14:paraId="1C64403D" w14:textId="77777777">
              <w:trPr>
                <w:trHeight w:val="397"/>
                <w:jc w:val="center"/>
              </w:trPr>
              <w:tc>
                <w:tcPr>
                  <w:tcW w:w="1551" w:type="dxa"/>
                  <w:tcBorders>
                    <w:top w:val="single" w:sz="4" w:space="0" w:color="auto"/>
                    <w:left w:val="nil"/>
                    <w:bottom w:val="single" w:sz="4" w:space="0" w:color="auto"/>
                    <w:right w:val="single" w:sz="4" w:space="0" w:color="auto"/>
                  </w:tcBorders>
                  <w:vAlign w:val="center"/>
                </w:tcPr>
                <w:p w14:paraId="1C644035" w14:textId="77777777" w:rsidR="00885E3C" w:rsidRDefault="002E2A28">
                  <w:pPr>
                    <w:adjustRightInd w:val="0"/>
                    <w:snapToGrid w:val="0"/>
                    <w:jc w:val="center"/>
                    <w:rPr>
                      <w:color w:val="000000"/>
                      <w:szCs w:val="21"/>
                    </w:rPr>
                  </w:pPr>
                  <w:r>
                    <w:rPr>
                      <w:color w:val="000000"/>
                      <w:szCs w:val="21"/>
                    </w:rPr>
                    <w:t>颗粒物</w:t>
                  </w:r>
                  <w:r>
                    <w:rPr>
                      <w:rFonts w:hint="eastAsia"/>
                      <w:color w:val="000000"/>
                      <w:szCs w:val="21"/>
                    </w:rPr>
                    <w:t>(</w:t>
                  </w:r>
                  <w:r>
                    <w:rPr>
                      <w:color w:val="000000"/>
                      <w:szCs w:val="21"/>
                    </w:rPr>
                    <w:t>含漆雾</w:t>
                  </w:r>
                  <w:r>
                    <w:rPr>
                      <w:rFonts w:hint="eastAsia"/>
                      <w:color w:val="000000"/>
                      <w:szCs w:val="21"/>
                    </w:rPr>
                    <w:t>)</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14:paraId="1C644036" w14:textId="77777777" w:rsidR="00885E3C" w:rsidRDefault="002E2A28">
                  <w:pPr>
                    <w:adjustRightInd w:val="0"/>
                    <w:snapToGrid w:val="0"/>
                    <w:jc w:val="center"/>
                    <w:rPr>
                      <w:color w:val="000000"/>
                      <w:szCs w:val="21"/>
                    </w:rPr>
                  </w:pPr>
                  <w:r>
                    <w:rPr>
                      <w:rFonts w:eastAsia="等线"/>
                      <w:color w:val="000000"/>
                      <w:szCs w:val="21"/>
                    </w:rPr>
                    <w:t>0.4218</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14:paraId="1C644037"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0.07</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1C644038" w14:textId="77777777" w:rsidR="00885E3C" w:rsidRDefault="002E2A28">
                  <w:pPr>
                    <w:adjustRightInd w:val="0"/>
                    <w:snapToGrid w:val="0"/>
                    <w:jc w:val="center"/>
                    <w:rPr>
                      <w:color w:val="000000"/>
                      <w:szCs w:val="21"/>
                    </w:rPr>
                  </w:pPr>
                  <w:r>
                    <w:rPr>
                      <w:color w:val="000000"/>
                      <w:szCs w:val="21"/>
                    </w:rPr>
                    <w:t>/</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tcPr>
                <w:p w14:paraId="1C644039" w14:textId="77777777" w:rsidR="00885E3C" w:rsidRDefault="002E2A28">
                  <w:pPr>
                    <w:adjustRightInd w:val="0"/>
                    <w:snapToGrid w:val="0"/>
                    <w:jc w:val="center"/>
                    <w:rPr>
                      <w:color w:val="000000"/>
                      <w:szCs w:val="21"/>
                    </w:rPr>
                  </w:pPr>
                  <w:r>
                    <w:rPr>
                      <w:color w:val="000000"/>
                      <w:szCs w:val="21"/>
                    </w:rPr>
                    <w:t>/</w:t>
                  </w:r>
                </w:p>
              </w:tc>
              <w:tc>
                <w:tcPr>
                  <w:tcW w:w="864" w:type="dxa"/>
                  <w:tcBorders>
                    <w:top w:val="single" w:sz="4" w:space="0" w:color="auto"/>
                    <w:left w:val="single" w:sz="4" w:space="0" w:color="auto"/>
                    <w:bottom w:val="single" w:sz="4" w:space="0" w:color="auto"/>
                    <w:right w:val="single" w:sz="4" w:space="0" w:color="auto"/>
                  </w:tcBorders>
                  <w:shd w:val="clear" w:color="auto" w:fill="auto"/>
                  <w:vAlign w:val="center"/>
                </w:tcPr>
                <w:p w14:paraId="1C64403A" w14:textId="77777777" w:rsidR="00885E3C" w:rsidRDefault="002E2A28">
                  <w:pPr>
                    <w:adjustRightInd w:val="0"/>
                    <w:snapToGrid w:val="0"/>
                    <w:jc w:val="center"/>
                    <w:rPr>
                      <w:color w:val="000000"/>
                      <w:szCs w:val="21"/>
                    </w:rPr>
                  </w:pPr>
                  <w:r>
                    <w:rPr>
                      <w:rFonts w:eastAsia="等线"/>
                      <w:color w:val="000000"/>
                      <w:szCs w:val="21"/>
                    </w:rPr>
                    <w:t>0.4218</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1C64403B"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0.07</w:t>
                  </w:r>
                </w:p>
              </w:tc>
              <w:tc>
                <w:tcPr>
                  <w:tcW w:w="948" w:type="dxa"/>
                  <w:tcBorders>
                    <w:top w:val="single" w:sz="4" w:space="0" w:color="auto"/>
                    <w:left w:val="single" w:sz="4" w:space="0" w:color="auto"/>
                    <w:bottom w:val="single" w:sz="4" w:space="0" w:color="auto"/>
                    <w:right w:val="nil"/>
                  </w:tcBorders>
                  <w:shd w:val="clear" w:color="auto" w:fill="auto"/>
                  <w:vAlign w:val="center"/>
                </w:tcPr>
                <w:p w14:paraId="1C64403C" w14:textId="77777777" w:rsidR="00885E3C" w:rsidRDefault="002E2A28">
                  <w:pPr>
                    <w:widowControl/>
                    <w:adjustRightInd w:val="0"/>
                    <w:snapToGrid w:val="0"/>
                    <w:jc w:val="center"/>
                    <w:rPr>
                      <w:color w:val="000000"/>
                      <w:kern w:val="0"/>
                      <w:szCs w:val="21"/>
                    </w:rPr>
                  </w:pPr>
                  <w:r>
                    <w:rPr>
                      <w:rFonts w:eastAsia="等线"/>
                      <w:color w:val="000000"/>
                      <w:szCs w:val="21"/>
                    </w:rPr>
                    <w:t>2.8</w:t>
                  </w:r>
                </w:p>
              </w:tc>
            </w:tr>
            <w:tr w:rsidR="00885E3C" w14:paraId="1C644046" w14:textId="77777777">
              <w:trPr>
                <w:trHeight w:val="397"/>
                <w:jc w:val="center"/>
              </w:trPr>
              <w:tc>
                <w:tcPr>
                  <w:tcW w:w="1551" w:type="dxa"/>
                  <w:tcBorders>
                    <w:top w:val="single" w:sz="4" w:space="0" w:color="auto"/>
                    <w:left w:val="nil"/>
                    <w:bottom w:val="single" w:sz="4" w:space="0" w:color="auto"/>
                    <w:right w:val="single" w:sz="4" w:space="0" w:color="auto"/>
                  </w:tcBorders>
                  <w:vAlign w:val="center"/>
                </w:tcPr>
                <w:p w14:paraId="1C64403E" w14:textId="77777777" w:rsidR="00885E3C" w:rsidRDefault="002E2A28">
                  <w:pPr>
                    <w:adjustRightInd w:val="0"/>
                    <w:snapToGrid w:val="0"/>
                    <w:jc w:val="center"/>
                    <w:rPr>
                      <w:color w:val="000000"/>
                      <w:szCs w:val="21"/>
                    </w:rPr>
                  </w:pPr>
                  <w:r>
                    <w:rPr>
                      <w:color w:val="000000"/>
                      <w:szCs w:val="21"/>
                    </w:rPr>
                    <w:t>SO</w:t>
                  </w:r>
                  <w:r>
                    <w:rPr>
                      <w:color w:val="000000"/>
                      <w:szCs w:val="21"/>
                      <w:vertAlign w:val="subscript"/>
                    </w:rPr>
                    <w:t>2</w:t>
                  </w:r>
                </w:p>
              </w:tc>
              <w:tc>
                <w:tcPr>
                  <w:tcW w:w="1000" w:type="dxa"/>
                  <w:tcBorders>
                    <w:top w:val="single" w:sz="4" w:space="0" w:color="auto"/>
                    <w:left w:val="single" w:sz="4" w:space="0" w:color="auto"/>
                    <w:bottom w:val="single" w:sz="4" w:space="0" w:color="auto"/>
                    <w:right w:val="single" w:sz="4" w:space="0" w:color="auto"/>
                  </w:tcBorders>
                  <w:vAlign w:val="center"/>
                </w:tcPr>
                <w:p w14:paraId="1C64403F"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0.04</w:t>
                  </w:r>
                </w:p>
              </w:tc>
              <w:tc>
                <w:tcPr>
                  <w:tcW w:w="856" w:type="dxa"/>
                  <w:tcBorders>
                    <w:top w:val="single" w:sz="4" w:space="0" w:color="auto"/>
                    <w:left w:val="single" w:sz="4" w:space="0" w:color="auto"/>
                    <w:bottom w:val="single" w:sz="4" w:space="0" w:color="auto"/>
                    <w:right w:val="single" w:sz="4" w:space="0" w:color="auto"/>
                  </w:tcBorders>
                  <w:vAlign w:val="center"/>
                </w:tcPr>
                <w:p w14:paraId="1C644040"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0.007</w:t>
                  </w:r>
                </w:p>
              </w:tc>
              <w:tc>
                <w:tcPr>
                  <w:tcW w:w="857" w:type="dxa"/>
                  <w:tcBorders>
                    <w:top w:val="single" w:sz="4" w:space="0" w:color="auto"/>
                    <w:left w:val="single" w:sz="4" w:space="0" w:color="auto"/>
                    <w:bottom w:val="single" w:sz="4" w:space="0" w:color="auto"/>
                    <w:right w:val="single" w:sz="4" w:space="0" w:color="auto"/>
                  </w:tcBorders>
                  <w:vAlign w:val="center"/>
                </w:tcPr>
                <w:p w14:paraId="1C644041" w14:textId="77777777" w:rsidR="00885E3C" w:rsidRDefault="002E2A28">
                  <w:pPr>
                    <w:adjustRightInd w:val="0"/>
                    <w:snapToGrid w:val="0"/>
                    <w:jc w:val="center"/>
                    <w:rPr>
                      <w:color w:val="000000"/>
                      <w:szCs w:val="21"/>
                    </w:rPr>
                  </w:pPr>
                  <w:r>
                    <w:rPr>
                      <w:color w:val="000000"/>
                      <w:szCs w:val="21"/>
                    </w:rPr>
                    <w:t>/</w:t>
                  </w:r>
                </w:p>
              </w:tc>
              <w:tc>
                <w:tcPr>
                  <w:tcW w:w="869" w:type="dxa"/>
                  <w:tcBorders>
                    <w:top w:val="single" w:sz="4" w:space="0" w:color="auto"/>
                    <w:left w:val="single" w:sz="4" w:space="0" w:color="auto"/>
                    <w:bottom w:val="single" w:sz="4" w:space="0" w:color="auto"/>
                    <w:right w:val="single" w:sz="4" w:space="0" w:color="auto"/>
                  </w:tcBorders>
                  <w:vAlign w:val="center"/>
                </w:tcPr>
                <w:p w14:paraId="1C644042" w14:textId="77777777" w:rsidR="00885E3C" w:rsidRDefault="002E2A28">
                  <w:pPr>
                    <w:adjustRightInd w:val="0"/>
                    <w:snapToGrid w:val="0"/>
                    <w:jc w:val="center"/>
                    <w:rPr>
                      <w:color w:val="000000"/>
                      <w:szCs w:val="21"/>
                    </w:rPr>
                  </w:pPr>
                  <w:r>
                    <w:rPr>
                      <w:color w:val="000000"/>
                      <w:szCs w:val="21"/>
                    </w:rPr>
                    <w:t>/</w:t>
                  </w:r>
                </w:p>
              </w:tc>
              <w:tc>
                <w:tcPr>
                  <w:tcW w:w="864" w:type="dxa"/>
                  <w:tcBorders>
                    <w:top w:val="single" w:sz="4" w:space="0" w:color="auto"/>
                    <w:left w:val="single" w:sz="4" w:space="0" w:color="auto"/>
                    <w:bottom w:val="single" w:sz="4" w:space="0" w:color="auto"/>
                    <w:right w:val="single" w:sz="4" w:space="0" w:color="auto"/>
                  </w:tcBorders>
                  <w:vAlign w:val="center"/>
                </w:tcPr>
                <w:p w14:paraId="1C644043"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0.04</w:t>
                  </w:r>
                </w:p>
              </w:tc>
              <w:tc>
                <w:tcPr>
                  <w:tcW w:w="1001" w:type="dxa"/>
                  <w:tcBorders>
                    <w:top w:val="single" w:sz="4" w:space="0" w:color="auto"/>
                    <w:left w:val="single" w:sz="4" w:space="0" w:color="auto"/>
                    <w:bottom w:val="single" w:sz="4" w:space="0" w:color="auto"/>
                    <w:right w:val="single" w:sz="4" w:space="0" w:color="auto"/>
                  </w:tcBorders>
                  <w:vAlign w:val="center"/>
                </w:tcPr>
                <w:p w14:paraId="1C644044" w14:textId="77777777" w:rsidR="00885E3C" w:rsidRDefault="002E2A28">
                  <w:pPr>
                    <w:pStyle w:val="ad"/>
                    <w:adjustRightInd w:val="0"/>
                    <w:snapToGrid w:val="0"/>
                    <w:jc w:val="center"/>
                    <w:rPr>
                      <w:rFonts w:ascii="Times New Roman" w:hAnsi="Times New Roman"/>
                      <w:color w:val="000000"/>
                    </w:rPr>
                  </w:pPr>
                  <w:r>
                    <w:rPr>
                      <w:rFonts w:ascii="Times New Roman" w:eastAsia="等线" w:hAnsi="Times New Roman"/>
                      <w:color w:val="000000"/>
                    </w:rPr>
                    <w:t>0.007</w:t>
                  </w:r>
                </w:p>
              </w:tc>
              <w:tc>
                <w:tcPr>
                  <w:tcW w:w="948" w:type="dxa"/>
                  <w:tcBorders>
                    <w:top w:val="single" w:sz="4" w:space="0" w:color="auto"/>
                    <w:left w:val="single" w:sz="4" w:space="0" w:color="auto"/>
                    <w:bottom w:val="single" w:sz="4" w:space="0" w:color="auto"/>
                    <w:right w:val="nil"/>
                  </w:tcBorders>
                  <w:vAlign w:val="center"/>
                </w:tcPr>
                <w:p w14:paraId="1C644045" w14:textId="77777777" w:rsidR="00885E3C" w:rsidRDefault="002E2A28">
                  <w:pPr>
                    <w:adjustRightInd w:val="0"/>
                    <w:snapToGrid w:val="0"/>
                    <w:jc w:val="center"/>
                    <w:rPr>
                      <w:color w:val="000000"/>
                      <w:szCs w:val="21"/>
                    </w:rPr>
                  </w:pPr>
                  <w:r>
                    <w:rPr>
                      <w:rFonts w:eastAsia="等线"/>
                      <w:color w:val="000000"/>
                      <w:szCs w:val="21"/>
                    </w:rPr>
                    <w:t>0.3</w:t>
                  </w:r>
                </w:p>
              </w:tc>
            </w:tr>
            <w:tr w:rsidR="00885E3C" w14:paraId="1C64404F" w14:textId="77777777">
              <w:trPr>
                <w:trHeight w:val="397"/>
                <w:jc w:val="center"/>
              </w:trPr>
              <w:tc>
                <w:tcPr>
                  <w:tcW w:w="1551" w:type="dxa"/>
                  <w:tcBorders>
                    <w:top w:val="single" w:sz="4" w:space="0" w:color="auto"/>
                    <w:left w:val="nil"/>
                    <w:bottom w:val="single" w:sz="4" w:space="0" w:color="auto"/>
                    <w:right w:val="single" w:sz="4" w:space="0" w:color="auto"/>
                  </w:tcBorders>
                  <w:vAlign w:val="center"/>
                </w:tcPr>
                <w:p w14:paraId="1C644047" w14:textId="77777777" w:rsidR="00885E3C" w:rsidRDefault="002E2A28">
                  <w:pPr>
                    <w:adjustRightInd w:val="0"/>
                    <w:snapToGrid w:val="0"/>
                    <w:jc w:val="center"/>
                    <w:rPr>
                      <w:color w:val="000000"/>
                      <w:szCs w:val="21"/>
                    </w:rPr>
                  </w:pPr>
                  <w:r>
                    <w:rPr>
                      <w:color w:val="000000"/>
                      <w:szCs w:val="21"/>
                    </w:rPr>
                    <w:t>NO</w:t>
                  </w:r>
                  <w:r>
                    <w:rPr>
                      <w:color w:val="000000"/>
                      <w:szCs w:val="21"/>
                      <w:vertAlign w:val="subscript"/>
                    </w:rPr>
                    <w:t>X</w:t>
                  </w:r>
                </w:p>
              </w:tc>
              <w:tc>
                <w:tcPr>
                  <w:tcW w:w="1000" w:type="dxa"/>
                  <w:tcBorders>
                    <w:top w:val="single" w:sz="4" w:space="0" w:color="auto"/>
                    <w:left w:val="single" w:sz="4" w:space="0" w:color="auto"/>
                    <w:bottom w:val="single" w:sz="4" w:space="0" w:color="auto"/>
                    <w:right w:val="single" w:sz="4" w:space="0" w:color="auto"/>
                  </w:tcBorders>
                  <w:vAlign w:val="center"/>
                </w:tcPr>
                <w:p w14:paraId="1C644048" w14:textId="77777777" w:rsidR="00885E3C" w:rsidRDefault="002E2A28">
                  <w:pPr>
                    <w:adjustRightInd w:val="0"/>
                    <w:snapToGrid w:val="0"/>
                    <w:jc w:val="center"/>
                    <w:rPr>
                      <w:color w:val="000000"/>
                      <w:szCs w:val="21"/>
                    </w:rPr>
                  </w:pPr>
                  <w:r>
                    <w:rPr>
                      <w:rFonts w:eastAsia="等线"/>
                      <w:color w:val="000000"/>
                    </w:rPr>
                    <w:t>0.374</w:t>
                  </w:r>
                </w:p>
              </w:tc>
              <w:tc>
                <w:tcPr>
                  <w:tcW w:w="856" w:type="dxa"/>
                  <w:tcBorders>
                    <w:top w:val="single" w:sz="4" w:space="0" w:color="auto"/>
                    <w:left w:val="single" w:sz="4" w:space="0" w:color="auto"/>
                    <w:bottom w:val="single" w:sz="4" w:space="0" w:color="auto"/>
                    <w:right w:val="single" w:sz="4" w:space="0" w:color="auto"/>
                  </w:tcBorders>
                  <w:vAlign w:val="center"/>
                </w:tcPr>
                <w:p w14:paraId="1C644049" w14:textId="77777777" w:rsidR="00885E3C" w:rsidRDefault="002E2A28">
                  <w:pPr>
                    <w:adjustRightInd w:val="0"/>
                    <w:snapToGrid w:val="0"/>
                    <w:jc w:val="center"/>
                    <w:rPr>
                      <w:color w:val="000000"/>
                      <w:szCs w:val="21"/>
                    </w:rPr>
                  </w:pPr>
                  <w:r>
                    <w:rPr>
                      <w:rFonts w:eastAsia="等线"/>
                      <w:color w:val="000000"/>
                    </w:rPr>
                    <w:t>0.06</w:t>
                  </w:r>
                </w:p>
              </w:tc>
              <w:tc>
                <w:tcPr>
                  <w:tcW w:w="857" w:type="dxa"/>
                  <w:tcBorders>
                    <w:top w:val="single" w:sz="4" w:space="0" w:color="auto"/>
                    <w:left w:val="single" w:sz="4" w:space="0" w:color="auto"/>
                    <w:bottom w:val="single" w:sz="4" w:space="0" w:color="auto"/>
                    <w:right w:val="single" w:sz="4" w:space="0" w:color="auto"/>
                  </w:tcBorders>
                  <w:vAlign w:val="center"/>
                </w:tcPr>
                <w:p w14:paraId="1C64404A" w14:textId="77777777" w:rsidR="00885E3C" w:rsidRDefault="002E2A28">
                  <w:pPr>
                    <w:adjustRightInd w:val="0"/>
                    <w:snapToGrid w:val="0"/>
                    <w:jc w:val="center"/>
                    <w:rPr>
                      <w:color w:val="000000"/>
                      <w:szCs w:val="21"/>
                    </w:rPr>
                  </w:pPr>
                  <w:r>
                    <w:rPr>
                      <w:color w:val="000000"/>
                      <w:szCs w:val="21"/>
                    </w:rPr>
                    <w:t>/</w:t>
                  </w:r>
                </w:p>
              </w:tc>
              <w:tc>
                <w:tcPr>
                  <w:tcW w:w="869" w:type="dxa"/>
                  <w:tcBorders>
                    <w:top w:val="single" w:sz="4" w:space="0" w:color="auto"/>
                    <w:left w:val="single" w:sz="4" w:space="0" w:color="auto"/>
                    <w:bottom w:val="single" w:sz="4" w:space="0" w:color="auto"/>
                    <w:right w:val="single" w:sz="4" w:space="0" w:color="auto"/>
                  </w:tcBorders>
                  <w:vAlign w:val="center"/>
                </w:tcPr>
                <w:p w14:paraId="1C64404B" w14:textId="77777777" w:rsidR="00885E3C" w:rsidRDefault="002E2A28">
                  <w:pPr>
                    <w:adjustRightInd w:val="0"/>
                    <w:snapToGrid w:val="0"/>
                    <w:jc w:val="center"/>
                    <w:rPr>
                      <w:color w:val="000000"/>
                      <w:szCs w:val="21"/>
                    </w:rPr>
                  </w:pPr>
                  <w:r>
                    <w:rPr>
                      <w:color w:val="000000"/>
                      <w:szCs w:val="21"/>
                    </w:rPr>
                    <w:t>/</w:t>
                  </w:r>
                </w:p>
              </w:tc>
              <w:tc>
                <w:tcPr>
                  <w:tcW w:w="864" w:type="dxa"/>
                  <w:tcBorders>
                    <w:top w:val="single" w:sz="4" w:space="0" w:color="auto"/>
                    <w:left w:val="single" w:sz="4" w:space="0" w:color="auto"/>
                    <w:bottom w:val="single" w:sz="4" w:space="0" w:color="auto"/>
                    <w:right w:val="single" w:sz="4" w:space="0" w:color="auto"/>
                  </w:tcBorders>
                  <w:vAlign w:val="center"/>
                </w:tcPr>
                <w:p w14:paraId="1C64404C" w14:textId="77777777" w:rsidR="00885E3C" w:rsidRDefault="002E2A28">
                  <w:pPr>
                    <w:adjustRightInd w:val="0"/>
                    <w:snapToGrid w:val="0"/>
                    <w:jc w:val="center"/>
                    <w:rPr>
                      <w:color w:val="000000"/>
                      <w:szCs w:val="21"/>
                    </w:rPr>
                  </w:pPr>
                  <w:r>
                    <w:rPr>
                      <w:rFonts w:eastAsia="等线"/>
                      <w:color w:val="000000"/>
                    </w:rPr>
                    <w:t>0.374</w:t>
                  </w:r>
                </w:p>
              </w:tc>
              <w:tc>
                <w:tcPr>
                  <w:tcW w:w="1001" w:type="dxa"/>
                  <w:tcBorders>
                    <w:top w:val="single" w:sz="4" w:space="0" w:color="auto"/>
                    <w:left w:val="single" w:sz="4" w:space="0" w:color="auto"/>
                    <w:bottom w:val="single" w:sz="4" w:space="0" w:color="auto"/>
                    <w:right w:val="single" w:sz="4" w:space="0" w:color="auto"/>
                  </w:tcBorders>
                  <w:vAlign w:val="center"/>
                </w:tcPr>
                <w:p w14:paraId="1C64404D" w14:textId="77777777" w:rsidR="00885E3C" w:rsidRDefault="002E2A28">
                  <w:pPr>
                    <w:adjustRightInd w:val="0"/>
                    <w:snapToGrid w:val="0"/>
                    <w:jc w:val="center"/>
                    <w:rPr>
                      <w:color w:val="000000"/>
                      <w:szCs w:val="21"/>
                    </w:rPr>
                  </w:pPr>
                  <w:r>
                    <w:rPr>
                      <w:rFonts w:eastAsia="等线"/>
                      <w:color w:val="000000"/>
                    </w:rPr>
                    <w:t>0.06</w:t>
                  </w:r>
                </w:p>
              </w:tc>
              <w:tc>
                <w:tcPr>
                  <w:tcW w:w="948" w:type="dxa"/>
                  <w:tcBorders>
                    <w:top w:val="single" w:sz="4" w:space="0" w:color="auto"/>
                    <w:left w:val="single" w:sz="4" w:space="0" w:color="auto"/>
                    <w:bottom w:val="single" w:sz="4" w:space="0" w:color="auto"/>
                    <w:right w:val="nil"/>
                  </w:tcBorders>
                  <w:vAlign w:val="center"/>
                </w:tcPr>
                <w:p w14:paraId="1C64404E" w14:textId="77777777" w:rsidR="00885E3C" w:rsidRDefault="002E2A28">
                  <w:pPr>
                    <w:adjustRightInd w:val="0"/>
                    <w:snapToGrid w:val="0"/>
                    <w:jc w:val="center"/>
                    <w:rPr>
                      <w:color w:val="000000"/>
                      <w:szCs w:val="21"/>
                    </w:rPr>
                  </w:pPr>
                  <w:r>
                    <w:rPr>
                      <w:rFonts w:eastAsia="等线"/>
                      <w:color w:val="000000"/>
                      <w:szCs w:val="21"/>
                    </w:rPr>
                    <w:t>2.4</w:t>
                  </w:r>
                </w:p>
              </w:tc>
            </w:tr>
          </w:tbl>
          <w:p w14:paraId="1C644050" w14:textId="77777777" w:rsidR="00885E3C" w:rsidRDefault="002E2A28">
            <w:pPr>
              <w:widowControl/>
              <w:adjustRightInd w:val="0"/>
              <w:snapToGrid w:val="0"/>
              <w:spacing w:line="460" w:lineRule="exact"/>
              <w:ind w:firstLineChars="200" w:firstLine="480"/>
              <w:rPr>
                <w:color w:val="000000"/>
                <w:sz w:val="24"/>
              </w:rPr>
            </w:pPr>
            <w:r>
              <w:rPr>
                <w:rFonts w:hint="eastAsia"/>
                <w:bCs/>
                <w:sz w:val="24"/>
              </w:rPr>
              <w:t>本项目</w:t>
            </w:r>
            <w:r>
              <w:rPr>
                <w:bCs/>
                <w:sz w:val="24"/>
              </w:rPr>
              <w:t>非甲烷总烃</w:t>
            </w:r>
            <w:r>
              <w:rPr>
                <w:rFonts w:hint="eastAsia"/>
                <w:bCs/>
                <w:sz w:val="24"/>
              </w:rPr>
              <w:t>排放</w:t>
            </w:r>
            <w:r>
              <w:rPr>
                <w:bCs/>
                <w:sz w:val="24"/>
              </w:rPr>
              <w:t>能够</w:t>
            </w:r>
            <w:r>
              <w:rPr>
                <w:rFonts w:hint="eastAsia"/>
                <w:bCs/>
                <w:sz w:val="24"/>
              </w:rPr>
              <w:t>满足《印刷工业挥发性有机物排放标准》（</w:t>
            </w:r>
            <w:r>
              <w:rPr>
                <w:rFonts w:hint="eastAsia"/>
                <w:bCs/>
                <w:sz w:val="24"/>
              </w:rPr>
              <w:t>DB41/1956-2020</w:t>
            </w:r>
            <w:r>
              <w:rPr>
                <w:rFonts w:hint="eastAsia"/>
                <w:bCs/>
                <w:sz w:val="24"/>
              </w:rPr>
              <w:t>）表</w:t>
            </w:r>
            <w:r>
              <w:rPr>
                <w:rFonts w:hint="eastAsia"/>
                <w:bCs/>
                <w:sz w:val="24"/>
              </w:rPr>
              <w:t>1</w:t>
            </w:r>
            <w:r>
              <w:rPr>
                <w:rFonts w:hint="eastAsia"/>
                <w:bCs/>
                <w:sz w:val="24"/>
              </w:rPr>
              <w:t>非甲烷总烃有组织排放浓度</w:t>
            </w:r>
            <w:r>
              <w:rPr>
                <w:rFonts w:hint="eastAsia"/>
                <w:bCs/>
                <w:sz w:val="24"/>
              </w:rPr>
              <w:t>40</w:t>
            </w:r>
            <w:r>
              <w:rPr>
                <w:bCs/>
                <w:sz w:val="24"/>
              </w:rPr>
              <w:t>mg/m</w:t>
            </w:r>
            <w:r>
              <w:rPr>
                <w:bCs/>
                <w:sz w:val="24"/>
                <w:vertAlign w:val="superscript"/>
              </w:rPr>
              <w:t>3</w:t>
            </w:r>
            <w:r>
              <w:rPr>
                <w:rFonts w:hint="eastAsia"/>
                <w:bCs/>
                <w:sz w:val="24"/>
              </w:rPr>
              <w:t>、</w:t>
            </w:r>
            <w:r>
              <w:rPr>
                <w:bCs/>
                <w:sz w:val="24"/>
              </w:rPr>
              <w:t>排放速率</w:t>
            </w:r>
            <w:r>
              <w:rPr>
                <w:rFonts w:hint="eastAsia"/>
                <w:bCs/>
                <w:sz w:val="24"/>
              </w:rPr>
              <w:t>1.0kg/h</w:t>
            </w:r>
            <w:r>
              <w:rPr>
                <w:rFonts w:hint="eastAsia"/>
                <w:bCs/>
                <w:sz w:val="24"/>
              </w:rPr>
              <w:t>的限值要求，满足</w:t>
            </w:r>
            <w:r>
              <w:rPr>
                <w:bCs/>
                <w:sz w:val="24"/>
              </w:rPr>
              <w:t>《重污染天气重点行业应急减排措施制定技术指南</w:t>
            </w:r>
            <w:r>
              <w:rPr>
                <w:rFonts w:hint="eastAsia"/>
                <w:bCs/>
                <w:sz w:val="24"/>
              </w:rPr>
              <w:t>（</w:t>
            </w:r>
            <w:r>
              <w:rPr>
                <w:bCs/>
                <w:sz w:val="24"/>
              </w:rPr>
              <w:t>2020</w:t>
            </w:r>
            <w:r>
              <w:rPr>
                <w:rFonts w:hint="eastAsia"/>
                <w:bCs/>
                <w:sz w:val="24"/>
              </w:rPr>
              <w:t>年修订版）》包装印刷行业</w:t>
            </w:r>
            <w:r>
              <w:rPr>
                <w:rFonts w:hint="eastAsia"/>
                <w:bCs/>
                <w:sz w:val="24"/>
              </w:rPr>
              <w:t>A</w:t>
            </w:r>
            <w:r>
              <w:rPr>
                <w:rFonts w:hint="eastAsia"/>
                <w:bCs/>
                <w:sz w:val="24"/>
              </w:rPr>
              <w:t>级和工业涂</w:t>
            </w:r>
            <w:proofErr w:type="gramStart"/>
            <w:r>
              <w:rPr>
                <w:rFonts w:hint="eastAsia"/>
                <w:bCs/>
                <w:sz w:val="24"/>
              </w:rPr>
              <w:t>装行业</w:t>
            </w:r>
            <w:proofErr w:type="gramEnd"/>
            <w:r>
              <w:rPr>
                <w:rFonts w:hint="eastAsia"/>
                <w:bCs/>
                <w:sz w:val="24"/>
              </w:rPr>
              <w:t>A</w:t>
            </w:r>
            <w:r>
              <w:rPr>
                <w:rFonts w:hint="eastAsia"/>
                <w:bCs/>
                <w:sz w:val="24"/>
              </w:rPr>
              <w:t>级非甲烷总烃有组织排放浓度</w:t>
            </w:r>
            <w:r>
              <w:rPr>
                <w:bCs/>
                <w:sz w:val="24"/>
              </w:rPr>
              <w:t>2</w:t>
            </w:r>
            <w:r>
              <w:rPr>
                <w:rFonts w:hint="eastAsia"/>
                <w:bCs/>
                <w:sz w:val="24"/>
              </w:rPr>
              <w:t>0</w:t>
            </w:r>
            <w:r>
              <w:rPr>
                <w:bCs/>
                <w:sz w:val="24"/>
              </w:rPr>
              <w:t>-30 mg/m</w:t>
            </w:r>
            <w:r>
              <w:rPr>
                <w:bCs/>
                <w:sz w:val="24"/>
                <w:vertAlign w:val="superscript"/>
              </w:rPr>
              <w:t>3</w:t>
            </w:r>
            <w:r>
              <w:rPr>
                <w:rFonts w:hint="eastAsia"/>
                <w:bCs/>
                <w:sz w:val="24"/>
              </w:rPr>
              <w:t>的限值要求。</w:t>
            </w:r>
          </w:p>
          <w:p w14:paraId="1C644051" w14:textId="77777777" w:rsidR="00885E3C" w:rsidRDefault="002E2A28">
            <w:pPr>
              <w:widowControl/>
              <w:adjustRightInd w:val="0"/>
              <w:snapToGrid w:val="0"/>
              <w:spacing w:line="460" w:lineRule="exact"/>
              <w:ind w:firstLineChars="200" w:firstLine="480"/>
              <w:rPr>
                <w:color w:val="000000" w:themeColor="text1"/>
                <w:kern w:val="0"/>
                <w:sz w:val="24"/>
              </w:rPr>
            </w:pPr>
            <w:r>
              <w:rPr>
                <w:rFonts w:hint="eastAsia"/>
                <w:bCs/>
                <w:sz w:val="24"/>
              </w:rPr>
              <w:t>本项目排气筒</w:t>
            </w:r>
            <w:r>
              <w:rPr>
                <w:rFonts w:hint="eastAsia"/>
                <w:bCs/>
                <w:sz w:val="24"/>
              </w:rPr>
              <w:t>P</w:t>
            </w:r>
            <w:r>
              <w:rPr>
                <w:bCs/>
                <w:sz w:val="24"/>
              </w:rPr>
              <w:t>3</w:t>
            </w:r>
            <w:r>
              <w:rPr>
                <w:rFonts w:hint="eastAsia"/>
                <w:bCs/>
                <w:sz w:val="24"/>
              </w:rPr>
              <w:t>漆雾和喷漆烘干工序天然气燃烧产生的颗粒物总排放速率和总排放浓度</w:t>
            </w:r>
            <w:r>
              <w:rPr>
                <w:rFonts w:hint="eastAsia"/>
                <w:sz w:val="24"/>
              </w:rPr>
              <w:t>能够</w:t>
            </w:r>
            <w:r>
              <w:rPr>
                <w:rFonts w:hint="eastAsia"/>
                <w:bCs/>
                <w:sz w:val="24"/>
              </w:rPr>
              <w:t>满足《大气污染物综合排放标准》（</w:t>
            </w:r>
            <w:r>
              <w:rPr>
                <w:rFonts w:hint="eastAsia"/>
                <w:bCs/>
                <w:sz w:val="24"/>
              </w:rPr>
              <w:t>GB16297-1996</w:t>
            </w:r>
            <w:r>
              <w:rPr>
                <w:rFonts w:hint="eastAsia"/>
                <w:bCs/>
                <w:sz w:val="24"/>
              </w:rPr>
              <w:t>）表</w:t>
            </w:r>
            <w:r>
              <w:rPr>
                <w:rFonts w:hint="eastAsia"/>
                <w:bCs/>
                <w:sz w:val="24"/>
              </w:rPr>
              <w:t>2</w:t>
            </w:r>
            <w:r>
              <w:rPr>
                <w:rFonts w:hint="eastAsia"/>
                <w:sz w:val="24"/>
              </w:rPr>
              <w:t>有组织颗粒物排放速率</w:t>
            </w:r>
            <w:r>
              <w:rPr>
                <w:rFonts w:hint="eastAsia"/>
                <w:sz w:val="24"/>
              </w:rPr>
              <w:t>3.5kg/h</w:t>
            </w:r>
            <w:r>
              <w:rPr>
                <w:rFonts w:hint="eastAsia"/>
                <w:sz w:val="24"/>
              </w:rPr>
              <w:t>的标准限值，</w:t>
            </w:r>
            <w:r>
              <w:rPr>
                <w:rFonts w:hint="eastAsia"/>
                <w:bCs/>
                <w:sz w:val="24"/>
              </w:rPr>
              <w:t>同时</w:t>
            </w:r>
            <w:r>
              <w:rPr>
                <w:rFonts w:hint="eastAsia"/>
                <w:sz w:val="24"/>
              </w:rPr>
              <w:t>满足《新乡市生态环境局关于进一步规范工业企业颗粒物排放限值的通知》有组织颗粒物排放浓度</w:t>
            </w:r>
            <w:r>
              <w:rPr>
                <w:sz w:val="24"/>
              </w:rPr>
              <w:t>10mg/m</w:t>
            </w:r>
            <w:r>
              <w:rPr>
                <w:sz w:val="24"/>
                <w:vertAlign w:val="superscript"/>
              </w:rPr>
              <w:t>3</w:t>
            </w:r>
            <w:r>
              <w:rPr>
                <w:rFonts w:hint="eastAsia"/>
                <w:sz w:val="24"/>
              </w:rPr>
              <w:t>的标准限值，满足河南省地方标准《工业炉窑大气污染物排放标准》（</w:t>
            </w:r>
            <w:r>
              <w:rPr>
                <w:sz w:val="24"/>
              </w:rPr>
              <w:t>DB41/1066-20</w:t>
            </w:r>
            <w:r>
              <w:rPr>
                <w:rFonts w:hint="eastAsia"/>
                <w:sz w:val="24"/>
              </w:rPr>
              <w:t>20</w:t>
            </w:r>
            <w:r>
              <w:rPr>
                <w:rFonts w:hint="eastAsia"/>
                <w:sz w:val="24"/>
              </w:rPr>
              <w:t>）表</w:t>
            </w:r>
            <w:r>
              <w:rPr>
                <w:sz w:val="24"/>
              </w:rPr>
              <w:t>1</w:t>
            </w:r>
            <w:r>
              <w:rPr>
                <w:rFonts w:hint="eastAsia"/>
                <w:sz w:val="24"/>
              </w:rPr>
              <w:t>常规大气污染物排放浓度限值颗粒物</w:t>
            </w:r>
            <w:r>
              <w:rPr>
                <w:rFonts w:hint="eastAsia"/>
                <w:sz w:val="24"/>
              </w:rPr>
              <w:t>30</w:t>
            </w:r>
            <w:r>
              <w:rPr>
                <w:sz w:val="24"/>
              </w:rPr>
              <w:t xml:space="preserve"> mg/m</w:t>
            </w:r>
            <w:r>
              <w:rPr>
                <w:sz w:val="24"/>
                <w:vertAlign w:val="superscript"/>
              </w:rPr>
              <w:t>3</w:t>
            </w:r>
            <w:r>
              <w:rPr>
                <w:rFonts w:hint="eastAsia"/>
                <w:sz w:val="24"/>
              </w:rPr>
              <w:t>的要求</w:t>
            </w:r>
            <w:r>
              <w:rPr>
                <w:rFonts w:hint="eastAsia"/>
                <w:bCs/>
                <w:sz w:val="24"/>
              </w:rPr>
              <w:t>；喷漆烘干工序天然气</w:t>
            </w:r>
            <w:r>
              <w:rPr>
                <w:rFonts w:hint="eastAsia"/>
                <w:sz w:val="24"/>
              </w:rPr>
              <w:t>燃烧产生的</w:t>
            </w:r>
            <w:r>
              <w:rPr>
                <w:rFonts w:hint="eastAsia"/>
                <w:sz w:val="24"/>
              </w:rPr>
              <w:t>SO</w:t>
            </w:r>
            <w:r>
              <w:rPr>
                <w:rFonts w:hint="eastAsia"/>
                <w:sz w:val="24"/>
                <w:vertAlign w:val="subscript"/>
              </w:rPr>
              <w:t>2</w:t>
            </w:r>
            <w:r>
              <w:rPr>
                <w:rFonts w:hint="eastAsia"/>
                <w:sz w:val="24"/>
              </w:rPr>
              <w:t>排放浓度、</w:t>
            </w:r>
            <w:r>
              <w:rPr>
                <w:rFonts w:hint="eastAsia"/>
                <w:sz w:val="24"/>
              </w:rPr>
              <w:t>NO</w:t>
            </w:r>
            <w:r>
              <w:rPr>
                <w:rFonts w:hint="eastAsia"/>
                <w:sz w:val="24"/>
                <w:vertAlign w:val="subscript"/>
              </w:rPr>
              <w:t>X</w:t>
            </w:r>
            <w:r>
              <w:rPr>
                <w:rFonts w:hint="eastAsia"/>
                <w:sz w:val="24"/>
              </w:rPr>
              <w:t>排放浓度能够满足河南省地方标准《工业炉窑大气污染物排放标准》（</w:t>
            </w:r>
            <w:r>
              <w:rPr>
                <w:sz w:val="24"/>
              </w:rPr>
              <w:t>DB41/1066-20</w:t>
            </w:r>
            <w:r>
              <w:rPr>
                <w:rFonts w:hint="eastAsia"/>
                <w:sz w:val="24"/>
              </w:rPr>
              <w:t>20</w:t>
            </w:r>
            <w:r>
              <w:rPr>
                <w:rFonts w:hint="eastAsia"/>
                <w:sz w:val="24"/>
              </w:rPr>
              <w:t>）表</w:t>
            </w:r>
            <w:r>
              <w:rPr>
                <w:sz w:val="24"/>
              </w:rPr>
              <w:t>1</w:t>
            </w:r>
            <w:r>
              <w:rPr>
                <w:rFonts w:hint="eastAsia"/>
                <w:sz w:val="24"/>
              </w:rPr>
              <w:t>常规大气污染物排放浓度限值二氧化硫</w:t>
            </w:r>
            <w:r>
              <w:rPr>
                <w:sz w:val="24"/>
              </w:rPr>
              <w:t>200mg/m</w:t>
            </w:r>
            <w:r>
              <w:rPr>
                <w:sz w:val="24"/>
                <w:vertAlign w:val="superscript"/>
              </w:rPr>
              <w:t>3</w:t>
            </w:r>
            <w:r>
              <w:rPr>
                <w:rFonts w:hint="eastAsia"/>
                <w:sz w:val="24"/>
              </w:rPr>
              <w:t>、氮氧化物</w:t>
            </w:r>
            <w:r>
              <w:rPr>
                <w:rFonts w:hint="eastAsia"/>
                <w:sz w:val="24"/>
              </w:rPr>
              <w:t>3</w:t>
            </w:r>
            <w:r>
              <w:rPr>
                <w:sz w:val="24"/>
              </w:rPr>
              <w:t>00mg/m</w:t>
            </w:r>
            <w:r>
              <w:rPr>
                <w:sz w:val="24"/>
                <w:vertAlign w:val="superscript"/>
              </w:rPr>
              <w:t>3</w:t>
            </w:r>
            <w:r>
              <w:rPr>
                <w:rFonts w:hint="eastAsia"/>
                <w:sz w:val="24"/>
              </w:rPr>
              <w:t>的要求。</w:t>
            </w:r>
          </w:p>
          <w:p w14:paraId="1C644052" w14:textId="77777777" w:rsidR="00885E3C" w:rsidRDefault="002E2A28">
            <w:pPr>
              <w:adjustRightInd w:val="0"/>
              <w:spacing w:line="460" w:lineRule="exact"/>
              <w:ind w:firstLineChars="200" w:firstLine="482"/>
              <w:rPr>
                <w:b/>
                <w:color w:val="000000"/>
                <w:sz w:val="24"/>
              </w:rPr>
            </w:pPr>
            <w:r>
              <w:rPr>
                <w:rFonts w:hint="eastAsia"/>
                <w:b/>
                <w:color w:val="000000"/>
                <w:sz w:val="24"/>
              </w:rPr>
              <w:t>2</w:t>
            </w:r>
            <w:r>
              <w:rPr>
                <w:rFonts w:hint="eastAsia"/>
                <w:b/>
                <w:color w:val="000000"/>
                <w:sz w:val="24"/>
              </w:rPr>
              <w:t>、无组织废气</w:t>
            </w:r>
          </w:p>
          <w:p w14:paraId="1C644053" w14:textId="77777777" w:rsidR="00885E3C" w:rsidRDefault="002E2A28">
            <w:pPr>
              <w:adjustRightInd w:val="0"/>
              <w:snapToGrid w:val="0"/>
              <w:spacing w:line="460" w:lineRule="exact"/>
              <w:ind w:firstLineChars="200" w:firstLine="440"/>
              <w:rPr>
                <w:color w:val="000000"/>
                <w:sz w:val="24"/>
              </w:rPr>
            </w:pPr>
            <w:r>
              <w:rPr>
                <w:bCs/>
                <w:spacing w:val="-10"/>
                <w:sz w:val="24"/>
              </w:rPr>
              <w:t>根据</w:t>
            </w:r>
            <w:r>
              <w:rPr>
                <w:rFonts w:hint="eastAsia"/>
                <w:bCs/>
                <w:spacing w:val="-10"/>
                <w:sz w:val="24"/>
              </w:rPr>
              <w:t>有组织废气</w:t>
            </w:r>
            <w:r>
              <w:rPr>
                <w:bCs/>
                <w:spacing w:val="-10"/>
                <w:sz w:val="24"/>
              </w:rPr>
              <w:t>分析可知</w:t>
            </w:r>
            <w:r>
              <w:rPr>
                <w:rFonts w:hint="eastAsia"/>
                <w:color w:val="000000"/>
                <w:sz w:val="24"/>
              </w:rPr>
              <w:t>，本项目生产过程中无组织废气排放情况见下表。</w:t>
            </w:r>
          </w:p>
          <w:p w14:paraId="1C644054" w14:textId="77777777" w:rsidR="00885E3C" w:rsidRDefault="002E2A28">
            <w:pPr>
              <w:adjustRightInd w:val="0"/>
              <w:snapToGrid w:val="0"/>
              <w:spacing w:line="460" w:lineRule="exact"/>
              <w:ind w:firstLineChars="200" w:firstLine="480"/>
              <w:rPr>
                <w:b/>
                <w:bCs/>
                <w:color w:val="000000"/>
                <w:sz w:val="24"/>
              </w:rPr>
            </w:pPr>
            <w:bookmarkStart w:id="1" w:name="_Hlk100158075"/>
            <w:r>
              <w:rPr>
                <w:rFonts w:eastAsia="黑体"/>
                <w:color w:val="000000"/>
                <w:sz w:val="24"/>
              </w:rPr>
              <w:t>表</w:t>
            </w:r>
            <w:r>
              <w:rPr>
                <w:rFonts w:eastAsia="黑体"/>
                <w:color w:val="000000"/>
                <w:sz w:val="24"/>
              </w:rPr>
              <w:t xml:space="preserve">37    </w:t>
            </w:r>
            <w:r>
              <w:rPr>
                <w:rFonts w:eastAsia="黑体" w:hint="eastAsia"/>
                <w:color w:val="000000"/>
                <w:sz w:val="24"/>
              </w:rPr>
              <w:t xml:space="preserve">   </w:t>
            </w:r>
            <w:r>
              <w:rPr>
                <w:rFonts w:eastAsia="黑体"/>
                <w:color w:val="000000"/>
                <w:sz w:val="24"/>
              </w:rPr>
              <w:t xml:space="preserve">  </w:t>
            </w:r>
            <w:r>
              <w:rPr>
                <w:rFonts w:eastAsia="黑体"/>
                <w:color w:val="000000"/>
                <w:sz w:val="24"/>
              </w:rPr>
              <w:t>本项目</w:t>
            </w:r>
            <w:r>
              <w:rPr>
                <w:rFonts w:eastAsia="黑体" w:hint="eastAsia"/>
                <w:color w:val="000000"/>
                <w:sz w:val="24"/>
              </w:rPr>
              <w:t>生产过程中无组织</w:t>
            </w:r>
            <w:r>
              <w:rPr>
                <w:rFonts w:eastAsia="黑体"/>
                <w:color w:val="000000"/>
                <w:sz w:val="24"/>
              </w:rPr>
              <w:t>废气排放情况</w:t>
            </w:r>
            <w:r>
              <w:rPr>
                <w:rFonts w:eastAsia="黑体" w:hint="eastAsia"/>
                <w:color w:val="000000"/>
                <w:sz w:val="24"/>
              </w:rPr>
              <w:t>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51"/>
              <w:gridCol w:w="1285"/>
              <w:gridCol w:w="1302"/>
              <w:gridCol w:w="1275"/>
              <w:gridCol w:w="1276"/>
              <w:gridCol w:w="1257"/>
            </w:tblGrid>
            <w:tr w:rsidR="00885E3C" w14:paraId="1C64405B" w14:textId="77777777">
              <w:trPr>
                <w:trHeight w:val="397"/>
                <w:jc w:val="center"/>
              </w:trPr>
              <w:tc>
                <w:tcPr>
                  <w:tcW w:w="1551" w:type="dxa"/>
                  <w:vAlign w:val="center"/>
                </w:tcPr>
                <w:p w14:paraId="1C644055" w14:textId="77777777" w:rsidR="00885E3C" w:rsidRDefault="002E2A28">
                  <w:pPr>
                    <w:adjustRightInd w:val="0"/>
                    <w:snapToGrid w:val="0"/>
                    <w:jc w:val="center"/>
                    <w:rPr>
                      <w:b/>
                      <w:color w:val="000000"/>
                      <w:szCs w:val="21"/>
                      <w:lang w:val="pt-BR"/>
                    </w:rPr>
                  </w:pPr>
                  <w:proofErr w:type="gramStart"/>
                  <w:r>
                    <w:rPr>
                      <w:rFonts w:hint="eastAsia"/>
                      <w:b/>
                      <w:color w:val="000000"/>
                      <w:szCs w:val="21"/>
                      <w:lang w:val="pt-BR"/>
                    </w:rPr>
                    <w:t>产污工段</w:t>
                  </w:r>
                  <w:proofErr w:type="gramEnd"/>
                </w:p>
              </w:tc>
              <w:tc>
                <w:tcPr>
                  <w:tcW w:w="1285" w:type="dxa"/>
                  <w:vAlign w:val="center"/>
                </w:tcPr>
                <w:p w14:paraId="1C644056" w14:textId="77777777" w:rsidR="00885E3C" w:rsidRDefault="002E2A28">
                  <w:pPr>
                    <w:adjustRightInd w:val="0"/>
                    <w:snapToGrid w:val="0"/>
                    <w:jc w:val="center"/>
                    <w:rPr>
                      <w:b/>
                      <w:color w:val="000000"/>
                      <w:szCs w:val="21"/>
                      <w:lang w:val="pt-BR"/>
                    </w:rPr>
                  </w:pPr>
                  <w:r>
                    <w:rPr>
                      <w:b/>
                      <w:color w:val="000000"/>
                      <w:szCs w:val="21"/>
                      <w:lang w:val="pt-BR"/>
                    </w:rPr>
                    <w:t>污染因子</w:t>
                  </w:r>
                </w:p>
              </w:tc>
              <w:tc>
                <w:tcPr>
                  <w:tcW w:w="1302" w:type="dxa"/>
                  <w:vAlign w:val="center"/>
                </w:tcPr>
                <w:p w14:paraId="1C644057" w14:textId="77777777" w:rsidR="00885E3C" w:rsidRDefault="002E2A28">
                  <w:pPr>
                    <w:adjustRightInd w:val="0"/>
                    <w:snapToGrid w:val="0"/>
                    <w:jc w:val="center"/>
                    <w:rPr>
                      <w:b/>
                      <w:color w:val="000000"/>
                      <w:szCs w:val="21"/>
                      <w:lang w:val="pt-BR"/>
                    </w:rPr>
                  </w:pPr>
                  <w:r>
                    <w:rPr>
                      <w:b/>
                      <w:color w:val="000000"/>
                      <w:szCs w:val="21"/>
                      <w:lang w:val="pt-BR"/>
                    </w:rPr>
                    <w:t>产生量</w:t>
                  </w:r>
                  <w:r>
                    <w:rPr>
                      <w:b/>
                      <w:color w:val="000000"/>
                      <w:szCs w:val="21"/>
                      <w:lang w:val="pt-BR"/>
                    </w:rPr>
                    <w:t>(t/a)</w:t>
                  </w:r>
                </w:p>
              </w:tc>
              <w:tc>
                <w:tcPr>
                  <w:tcW w:w="1275" w:type="dxa"/>
                  <w:vAlign w:val="center"/>
                </w:tcPr>
                <w:p w14:paraId="1C644058" w14:textId="77777777" w:rsidR="00885E3C" w:rsidRDefault="002E2A28">
                  <w:pPr>
                    <w:adjustRightInd w:val="0"/>
                    <w:snapToGrid w:val="0"/>
                    <w:jc w:val="center"/>
                    <w:rPr>
                      <w:b/>
                      <w:color w:val="000000"/>
                      <w:szCs w:val="21"/>
                    </w:rPr>
                  </w:pPr>
                  <w:r>
                    <w:rPr>
                      <w:rFonts w:hint="eastAsia"/>
                      <w:b/>
                      <w:color w:val="000000"/>
                      <w:szCs w:val="21"/>
                    </w:rPr>
                    <w:t>收集效率（</w:t>
                  </w:r>
                  <w:r>
                    <w:rPr>
                      <w:rFonts w:hint="eastAsia"/>
                      <w:b/>
                      <w:color w:val="000000"/>
                      <w:szCs w:val="21"/>
                    </w:rPr>
                    <w:t>%</w:t>
                  </w:r>
                  <w:r>
                    <w:rPr>
                      <w:rFonts w:hint="eastAsia"/>
                      <w:b/>
                      <w:color w:val="000000"/>
                      <w:szCs w:val="21"/>
                    </w:rPr>
                    <w:t>）</w:t>
                  </w:r>
                </w:p>
              </w:tc>
              <w:tc>
                <w:tcPr>
                  <w:tcW w:w="1276" w:type="dxa"/>
                  <w:vAlign w:val="center"/>
                </w:tcPr>
                <w:p w14:paraId="1C644059" w14:textId="77777777" w:rsidR="00885E3C" w:rsidRDefault="002E2A28">
                  <w:pPr>
                    <w:adjustRightInd w:val="0"/>
                    <w:snapToGrid w:val="0"/>
                    <w:jc w:val="center"/>
                    <w:rPr>
                      <w:b/>
                      <w:color w:val="000000"/>
                      <w:szCs w:val="21"/>
                    </w:rPr>
                  </w:pPr>
                  <w:r>
                    <w:rPr>
                      <w:rFonts w:hint="eastAsia"/>
                      <w:b/>
                      <w:color w:val="000000"/>
                      <w:szCs w:val="21"/>
                    </w:rPr>
                    <w:t>未被收集效率（</w:t>
                  </w:r>
                  <w:r>
                    <w:rPr>
                      <w:rFonts w:hint="eastAsia"/>
                      <w:b/>
                      <w:color w:val="000000"/>
                      <w:szCs w:val="21"/>
                    </w:rPr>
                    <w:t>%</w:t>
                  </w:r>
                  <w:r>
                    <w:rPr>
                      <w:rFonts w:hint="eastAsia"/>
                      <w:b/>
                      <w:color w:val="000000"/>
                      <w:szCs w:val="21"/>
                    </w:rPr>
                    <w:t>）</w:t>
                  </w:r>
                </w:p>
              </w:tc>
              <w:tc>
                <w:tcPr>
                  <w:tcW w:w="1257" w:type="dxa"/>
                  <w:vAlign w:val="center"/>
                </w:tcPr>
                <w:p w14:paraId="1C64405A" w14:textId="77777777" w:rsidR="00885E3C" w:rsidRDefault="002E2A28">
                  <w:pPr>
                    <w:adjustRightInd w:val="0"/>
                    <w:snapToGrid w:val="0"/>
                    <w:jc w:val="center"/>
                    <w:rPr>
                      <w:b/>
                      <w:color w:val="000000"/>
                      <w:szCs w:val="21"/>
                      <w:lang w:val="pt-BR"/>
                    </w:rPr>
                  </w:pPr>
                  <w:r>
                    <w:rPr>
                      <w:rFonts w:hint="eastAsia"/>
                      <w:b/>
                      <w:color w:val="000000"/>
                      <w:szCs w:val="21"/>
                    </w:rPr>
                    <w:t>无组织</w:t>
                  </w:r>
                  <w:r>
                    <w:rPr>
                      <w:b/>
                      <w:color w:val="000000"/>
                      <w:szCs w:val="21"/>
                    </w:rPr>
                    <w:t>排放量</w:t>
                  </w:r>
                  <w:r>
                    <w:rPr>
                      <w:b/>
                      <w:color w:val="000000"/>
                      <w:szCs w:val="21"/>
                    </w:rPr>
                    <w:t>(t/a)</w:t>
                  </w:r>
                </w:p>
              </w:tc>
            </w:tr>
            <w:tr w:rsidR="00885E3C" w14:paraId="1C644062" w14:textId="77777777">
              <w:trPr>
                <w:trHeight w:val="397"/>
                <w:jc w:val="center"/>
              </w:trPr>
              <w:tc>
                <w:tcPr>
                  <w:tcW w:w="1551" w:type="dxa"/>
                  <w:vAlign w:val="center"/>
                </w:tcPr>
                <w:p w14:paraId="1C64405C" w14:textId="77777777" w:rsidR="00885E3C" w:rsidRDefault="002E2A28">
                  <w:pPr>
                    <w:adjustRightInd w:val="0"/>
                    <w:snapToGrid w:val="0"/>
                    <w:jc w:val="center"/>
                    <w:rPr>
                      <w:color w:val="000000"/>
                      <w:szCs w:val="21"/>
                    </w:rPr>
                  </w:pPr>
                  <w:r>
                    <w:rPr>
                      <w:rFonts w:hint="eastAsia"/>
                      <w:color w:val="000000"/>
                      <w:szCs w:val="21"/>
                    </w:rPr>
                    <w:t>喷漆及喷漆烘干</w:t>
                  </w:r>
                </w:p>
              </w:tc>
              <w:tc>
                <w:tcPr>
                  <w:tcW w:w="1285" w:type="dxa"/>
                  <w:vAlign w:val="center"/>
                </w:tcPr>
                <w:p w14:paraId="1C64405D" w14:textId="77777777" w:rsidR="00885E3C" w:rsidRDefault="002E2A28">
                  <w:pPr>
                    <w:adjustRightInd w:val="0"/>
                    <w:snapToGrid w:val="0"/>
                    <w:jc w:val="center"/>
                    <w:rPr>
                      <w:color w:val="000000"/>
                      <w:szCs w:val="21"/>
                      <w:lang w:val="pt-BR"/>
                    </w:rPr>
                  </w:pPr>
                  <w:r>
                    <w:rPr>
                      <w:rFonts w:hint="eastAsia"/>
                      <w:color w:val="000000"/>
                      <w:szCs w:val="21"/>
                    </w:rPr>
                    <w:t>非甲烷总烃</w:t>
                  </w:r>
                </w:p>
              </w:tc>
              <w:tc>
                <w:tcPr>
                  <w:tcW w:w="1302" w:type="dxa"/>
                  <w:vAlign w:val="center"/>
                </w:tcPr>
                <w:p w14:paraId="1C64405E" w14:textId="77777777" w:rsidR="00885E3C" w:rsidRDefault="002E2A28">
                  <w:pPr>
                    <w:adjustRightInd w:val="0"/>
                    <w:snapToGrid w:val="0"/>
                    <w:jc w:val="center"/>
                    <w:rPr>
                      <w:color w:val="000000"/>
                      <w:szCs w:val="21"/>
                    </w:rPr>
                  </w:pPr>
                  <w:r>
                    <w:rPr>
                      <w:color w:val="000000"/>
                    </w:rPr>
                    <w:t>9.6</w:t>
                  </w:r>
                </w:p>
              </w:tc>
              <w:tc>
                <w:tcPr>
                  <w:tcW w:w="1275" w:type="dxa"/>
                  <w:vAlign w:val="center"/>
                </w:tcPr>
                <w:p w14:paraId="1C64405F" w14:textId="77777777" w:rsidR="00885E3C" w:rsidRDefault="002E2A28">
                  <w:pPr>
                    <w:adjustRightInd w:val="0"/>
                    <w:snapToGrid w:val="0"/>
                    <w:ind w:firstLineChars="17" w:firstLine="36"/>
                    <w:jc w:val="center"/>
                    <w:rPr>
                      <w:color w:val="000000"/>
                      <w:szCs w:val="21"/>
                    </w:rPr>
                  </w:pPr>
                  <w:r>
                    <w:rPr>
                      <w:color w:val="000000"/>
                      <w:szCs w:val="21"/>
                    </w:rPr>
                    <w:t>98</w:t>
                  </w:r>
                </w:p>
              </w:tc>
              <w:tc>
                <w:tcPr>
                  <w:tcW w:w="1276" w:type="dxa"/>
                  <w:vAlign w:val="center"/>
                </w:tcPr>
                <w:p w14:paraId="1C644060" w14:textId="77777777" w:rsidR="00885E3C" w:rsidRDefault="002E2A28">
                  <w:pPr>
                    <w:adjustRightInd w:val="0"/>
                    <w:snapToGrid w:val="0"/>
                    <w:jc w:val="center"/>
                    <w:rPr>
                      <w:color w:val="000000"/>
                      <w:szCs w:val="21"/>
                    </w:rPr>
                  </w:pPr>
                  <w:r>
                    <w:rPr>
                      <w:color w:val="000000"/>
                      <w:szCs w:val="21"/>
                    </w:rPr>
                    <w:t>2</w:t>
                  </w:r>
                </w:p>
              </w:tc>
              <w:tc>
                <w:tcPr>
                  <w:tcW w:w="1257" w:type="dxa"/>
                  <w:vMerge w:val="restart"/>
                  <w:vAlign w:val="center"/>
                </w:tcPr>
                <w:p w14:paraId="1C644061" w14:textId="77777777" w:rsidR="00885E3C" w:rsidRDefault="002E2A28">
                  <w:pPr>
                    <w:adjustRightInd w:val="0"/>
                    <w:snapToGrid w:val="0"/>
                    <w:jc w:val="center"/>
                    <w:rPr>
                      <w:color w:val="000000"/>
                      <w:szCs w:val="21"/>
                    </w:rPr>
                  </w:pPr>
                  <w:r>
                    <w:rPr>
                      <w:rFonts w:hint="eastAsia"/>
                      <w:color w:val="000000"/>
                      <w:szCs w:val="21"/>
                    </w:rPr>
                    <w:t>0</w:t>
                  </w:r>
                  <w:r>
                    <w:rPr>
                      <w:color w:val="000000"/>
                      <w:szCs w:val="21"/>
                    </w:rPr>
                    <w:t>.199</w:t>
                  </w:r>
                </w:p>
              </w:tc>
            </w:tr>
            <w:tr w:rsidR="00885E3C" w14:paraId="1C644069" w14:textId="77777777">
              <w:trPr>
                <w:trHeight w:val="397"/>
                <w:jc w:val="center"/>
              </w:trPr>
              <w:tc>
                <w:tcPr>
                  <w:tcW w:w="1551" w:type="dxa"/>
                  <w:vAlign w:val="center"/>
                </w:tcPr>
                <w:p w14:paraId="1C644063" w14:textId="77777777" w:rsidR="00885E3C" w:rsidRDefault="002E2A28">
                  <w:pPr>
                    <w:adjustRightInd w:val="0"/>
                    <w:snapToGrid w:val="0"/>
                    <w:jc w:val="center"/>
                    <w:rPr>
                      <w:color w:val="000000"/>
                      <w:szCs w:val="21"/>
                    </w:rPr>
                  </w:pPr>
                  <w:r>
                    <w:rPr>
                      <w:rFonts w:hint="eastAsia"/>
                      <w:color w:val="000000"/>
                      <w:szCs w:val="21"/>
                    </w:rPr>
                    <w:t>印字及印字烘干</w:t>
                  </w:r>
                </w:p>
              </w:tc>
              <w:tc>
                <w:tcPr>
                  <w:tcW w:w="1285" w:type="dxa"/>
                  <w:vAlign w:val="center"/>
                </w:tcPr>
                <w:p w14:paraId="1C644064" w14:textId="77777777" w:rsidR="00885E3C" w:rsidRDefault="002E2A28">
                  <w:pPr>
                    <w:adjustRightInd w:val="0"/>
                    <w:snapToGrid w:val="0"/>
                    <w:jc w:val="center"/>
                    <w:rPr>
                      <w:color w:val="000000"/>
                      <w:szCs w:val="21"/>
                      <w:lang w:val="pt-BR"/>
                    </w:rPr>
                  </w:pPr>
                  <w:r>
                    <w:rPr>
                      <w:rFonts w:hint="eastAsia"/>
                      <w:color w:val="000000"/>
                      <w:szCs w:val="21"/>
                    </w:rPr>
                    <w:t>非甲烷总烃</w:t>
                  </w:r>
                </w:p>
              </w:tc>
              <w:tc>
                <w:tcPr>
                  <w:tcW w:w="1302" w:type="dxa"/>
                  <w:vAlign w:val="center"/>
                </w:tcPr>
                <w:p w14:paraId="1C644065" w14:textId="77777777" w:rsidR="00885E3C" w:rsidRDefault="002E2A28">
                  <w:pPr>
                    <w:adjustRightInd w:val="0"/>
                    <w:snapToGrid w:val="0"/>
                    <w:jc w:val="center"/>
                    <w:rPr>
                      <w:color w:val="000000"/>
                      <w:szCs w:val="21"/>
                    </w:rPr>
                  </w:pPr>
                  <w:r>
                    <w:rPr>
                      <w:rFonts w:hint="eastAsia"/>
                      <w:color w:val="000000"/>
                    </w:rPr>
                    <w:t>0.</w:t>
                  </w:r>
                  <w:r>
                    <w:rPr>
                      <w:color w:val="000000"/>
                    </w:rPr>
                    <w:t>35</w:t>
                  </w:r>
                </w:p>
              </w:tc>
              <w:tc>
                <w:tcPr>
                  <w:tcW w:w="1275" w:type="dxa"/>
                  <w:vAlign w:val="center"/>
                </w:tcPr>
                <w:p w14:paraId="1C644066" w14:textId="77777777" w:rsidR="00885E3C" w:rsidRDefault="002E2A28">
                  <w:pPr>
                    <w:adjustRightInd w:val="0"/>
                    <w:snapToGrid w:val="0"/>
                    <w:ind w:firstLineChars="17" w:firstLine="36"/>
                    <w:jc w:val="center"/>
                    <w:rPr>
                      <w:color w:val="000000"/>
                      <w:szCs w:val="21"/>
                    </w:rPr>
                  </w:pPr>
                  <w:r>
                    <w:rPr>
                      <w:color w:val="000000"/>
                      <w:szCs w:val="21"/>
                    </w:rPr>
                    <w:t>98</w:t>
                  </w:r>
                </w:p>
              </w:tc>
              <w:tc>
                <w:tcPr>
                  <w:tcW w:w="1276" w:type="dxa"/>
                  <w:vAlign w:val="center"/>
                </w:tcPr>
                <w:p w14:paraId="1C644067" w14:textId="77777777" w:rsidR="00885E3C" w:rsidRDefault="002E2A28">
                  <w:pPr>
                    <w:adjustRightInd w:val="0"/>
                    <w:snapToGrid w:val="0"/>
                    <w:jc w:val="center"/>
                    <w:rPr>
                      <w:color w:val="000000"/>
                      <w:szCs w:val="21"/>
                    </w:rPr>
                  </w:pPr>
                  <w:r>
                    <w:rPr>
                      <w:color w:val="000000"/>
                      <w:szCs w:val="21"/>
                    </w:rPr>
                    <w:t>2</w:t>
                  </w:r>
                </w:p>
              </w:tc>
              <w:tc>
                <w:tcPr>
                  <w:tcW w:w="1257" w:type="dxa"/>
                  <w:vMerge/>
                  <w:vAlign w:val="center"/>
                </w:tcPr>
                <w:p w14:paraId="1C644068" w14:textId="77777777" w:rsidR="00885E3C" w:rsidRDefault="00885E3C">
                  <w:pPr>
                    <w:adjustRightInd w:val="0"/>
                    <w:snapToGrid w:val="0"/>
                    <w:jc w:val="center"/>
                    <w:rPr>
                      <w:color w:val="000000"/>
                      <w:szCs w:val="21"/>
                    </w:rPr>
                  </w:pPr>
                </w:p>
              </w:tc>
            </w:tr>
            <w:tr w:rsidR="00885E3C" w14:paraId="1C644070" w14:textId="77777777">
              <w:trPr>
                <w:trHeight w:val="397"/>
                <w:jc w:val="center"/>
              </w:trPr>
              <w:tc>
                <w:tcPr>
                  <w:tcW w:w="1551" w:type="dxa"/>
                  <w:vAlign w:val="center"/>
                </w:tcPr>
                <w:p w14:paraId="1C64406A" w14:textId="77777777" w:rsidR="00885E3C" w:rsidRDefault="002E2A28">
                  <w:pPr>
                    <w:adjustRightInd w:val="0"/>
                    <w:snapToGrid w:val="0"/>
                    <w:jc w:val="center"/>
                    <w:rPr>
                      <w:color w:val="000000"/>
                      <w:szCs w:val="21"/>
                    </w:rPr>
                  </w:pPr>
                  <w:r>
                    <w:rPr>
                      <w:rFonts w:hint="eastAsia"/>
                      <w:color w:val="000000"/>
                      <w:szCs w:val="21"/>
                    </w:rPr>
                    <w:t>喷漆</w:t>
                  </w:r>
                </w:p>
              </w:tc>
              <w:tc>
                <w:tcPr>
                  <w:tcW w:w="1285" w:type="dxa"/>
                  <w:vAlign w:val="center"/>
                </w:tcPr>
                <w:p w14:paraId="1C64406B" w14:textId="77777777" w:rsidR="00885E3C" w:rsidRDefault="002E2A28">
                  <w:pPr>
                    <w:adjustRightInd w:val="0"/>
                    <w:snapToGrid w:val="0"/>
                    <w:jc w:val="center"/>
                    <w:rPr>
                      <w:color w:val="000000"/>
                      <w:szCs w:val="21"/>
                      <w:lang w:val="pt-BR"/>
                    </w:rPr>
                  </w:pPr>
                  <w:r>
                    <w:rPr>
                      <w:rFonts w:hint="eastAsia"/>
                      <w:color w:val="000000"/>
                      <w:szCs w:val="21"/>
                    </w:rPr>
                    <w:t>漆雾</w:t>
                  </w:r>
                </w:p>
              </w:tc>
              <w:tc>
                <w:tcPr>
                  <w:tcW w:w="1302" w:type="dxa"/>
                  <w:vAlign w:val="center"/>
                </w:tcPr>
                <w:p w14:paraId="1C64406C" w14:textId="77777777" w:rsidR="00885E3C" w:rsidRDefault="002E2A28">
                  <w:pPr>
                    <w:adjustRightInd w:val="0"/>
                    <w:snapToGrid w:val="0"/>
                    <w:jc w:val="center"/>
                    <w:rPr>
                      <w:color w:val="000000"/>
                      <w:szCs w:val="21"/>
                    </w:rPr>
                  </w:pPr>
                  <w:r>
                    <w:rPr>
                      <w:rFonts w:hint="eastAsia"/>
                      <w:color w:val="000000"/>
                    </w:rPr>
                    <w:t>7</w:t>
                  </w:r>
                  <w:r>
                    <w:rPr>
                      <w:color w:val="000000"/>
                    </w:rPr>
                    <w:t>.44</w:t>
                  </w:r>
                </w:p>
              </w:tc>
              <w:tc>
                <w:tcPr>
                  <w:tcW w:w="1275" w:type="dxa"/>
                  <w:vAlign w:val="center"/>
                </w:tcPr>
                <w:p w14:paraId="1C64406D" w14:textId="77777777" w:rsidR="00885E3C" w:rsidRDefault="002E2A28">
                  <w:pPr>
                    <w:adjustRightInd w:val="0"/>
                    <w:snapToGrid w:val="0"/>
                    <w:ind w:firstLineChars="17" w:firstLine="36"/>
                    <w:jc w:val="center"/>
                    <w:rPr>
                      <w:color w:val="000000"/>
                      <w:szCs w:val="21"/>
                    </w:rPr>
                  </w:pPr>
                  <w:r>
                    <w:rPr>
                      <w:color w:val="000000"/>
                      <w:szCs w:val="21"/>
                    </w:rPr>
                    <w:t>98</w:t>
                  </w:r>
                </w:p>
              </w:tc>
              <w:tc>
                <w:tcPr>
                  <w:tcW w:w="1276" w:type="dxa"/>
                  <w:vAlign w:val="center"/>
                </w:tcPr>
                <w:p w14:paraId="1C64406E" w14:textId="77777777" w:rsidR="00885E3C" w:rsidRDefault="002E2A28">
                  <w:pPr>
                    <w:adjustRightInd w:val="0"/>
                    <w:snapToGrid w:val="0"/>
                    <w:jc w:val="center"/>
                    <w:rPr>
                      <w:color w:val="000000"/>
                      <w:szCs w:val="21"/>
                    </w:rPr>
                  </w:pPr>
                  <w:r>
                    <w:rPr>
                      <w:color w:val="000000"/>
                      <w:szCs w:val="21"/>
                    </w:rPr>
                    <w:t>2</w:t>
                  </w:r>
                </w:p>
              </w:tc>
              <w:tc>
                <w:tcPr>
                  <w:tcW w:w="1257" w:type="dxa"/>
                  <w:vAlign w:val="center"/>
                </w:tcPr>
                <w:p w14:paraId="1C64406F" w14:textId="77777777" w:rsidR="00885E3C" w:rsidRDefault="002E2A28">
                  <w:pPr>
                    <w:adjustRightInd w:val="0"/>
                    <w:snapToGrid w:val="0"/>
                    <w:jc w:val="center"/>
                    <w:rPr>
                      <w:color w:val="000000"/>
                      <w:szCs w:val="21"/>
                    </w:rPr>
                  </w:pPr>
                  <w:r>
                    <w:rPr>
                      <w:rFonts w:hint="eastAsia"/>
                      <w:color w:val="000000"/>
                      <w:szCs w:val="21"/>
                    </w:rPr>
                    <w:t>0</w:t>
                  </w:r>
                  <w:r>
                    <w:rPr>
                      <w:color w:val="000000"/>
                      <w:szCs w:val="21"/>
                    </w:rPr>
                    <w:t>.1488</w:t>
                  </w:r>
                </w:p>
              </w:tc>
            </w:tr>
          </w:tbl>
          <w:bookmarkEnd w:id="1"/>
          <w:p w14:paraId="1C644071"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lastRenderedPageBreak/>
              <w:t>综上，本项目非甲烷总烃无组织排放量为</w:t>
            </w:r>
            <w:r>
              <w:rPr>
                <w:rFonts w:hint="eastAsia"/>
                <w:color w:val="000000"/>
                <w:sz w:val="24"/>
              </w:rPr>
              <w:t>0.</w:t>
            </w:r>
            <w:r>
              <w:rPr>
                <w:color w:val="000000"/>
                <w:sz w:val="24"/>
              </w:rPr>
              <w:t>077</w:t>
            </w:r>
            <w:r>
              <w:rPr>
                <w:rFonts w:hint="eastAsia"/>
                <w:color w:val="000000"/>
                <w:sz w:val="24"/>
              </w:rPr>
              <w:t>t/a</w:t>
            </w:r>
            <w:r>
              <w:rPr>
                <w:rFonts w:hint="eastAsia"/>
                <w:color w:val="000000"/>
                <w:sz w:val="24"/>
              </w:rPr>
              <w:t>，排放速率为</w:t>
            </w:r>
            <w:r>
              <w:rPr>
                <w:rFonts w:hint="eastAsia"/>
                <w:color w:val="000000"/>
                <w:sz w:val="24"/>
              </w:rPr>
              <w:t>0.0</w:t>
            </w:r>
            <w:r>
              <w:rPr>
                <w:color w:val="000000"/>
                <w:sz w:val="24"/>
              </w:rPr>
              <w:t>1</w:t>
            </w:r>
            <w:r>
              <w:rPr>
                <w:rFonts w:hint="eastAsia"/>
                <w:color w:val="000000"/>
                <w:sz w:val="24"/>
              </w:rPr>
              <w:t>kg/h</w:t>
            </w:r>
            <w:r>
              <w:rPr>
                <w:rFonts w:hint="eastAsia"/>
                <w:color w:val="000000"/>
                <w:sz w:val="24"/>
              </w:rPr>
              <w:t>；颗粒物无组织排放量为</w:t>
            </w:r>
            <w:r>
              <w:rPr>
                <w:rFonts w:hint="eastAsia"/>
                <w:color w:val="000000"/>
                <w:sz w:val="24"/>
              </w:rPr>
              <w:t>0</w:t>
            </w:r>
            <w:r>
              <w:rPr>
                <w:color w:val="000000"/>
                <w:sz w:val="24"/>
              </w:rPr>
              <w:t>.0576</w:t>
            </w:r>
            <w:r>
              <w:rPr>
                <w:rFonts w:hint="eastAsia"/>
                <w:color w:val="000000"/>
                <w:sz w:val="24"/>
              </w:rPr>
              <w:t>t/a</w:t>
            </w:r>
            <w:r>
              <w:rPr>
                <w:rFonts w:hint="eastAsia"/>
                <w:color w:val="000000"/>
                <w:sz w:val="24"/>
              </w:rPr>
              <w:t>，排放速率为</w:t>
            </w:r>
            <w:r>
              <w:rPr>
                <w:rFonts w:hint="eastAsia"/>
                <w:color w:val="000000"/>
                <w:sz w:val="24"/>
              </w:rPr>
              <w:t>0</w:t>
            </w:r>
            <w:r>
              <w:rPr>
                <w:color w:val="000000"/>
                <w:sz w:val="24"/>
              </w:rPr>
              <w:t>.01</w:t>
            </w:r>
            <w:r>
              <w:rPr>
                <w:rFonts w:hint="eastAsia"/>
                <w:color w:val="000000"/>
                <w:sz w:val="24"/>
              </w:rPr>
              <w:t>kg</w:t>
            </w:r>
            <w:r>
              <w:rPr>
                <w:color w:val="000000"/>
                <w:sz w:val="24"/>
              </w:rPr>
              <w:t>/</w:t>
            </w:r>
            <w:r>
              <w:rPr>
                <w:rFonts w:hint="eastAsia"/>
                <w:color w:val="000000"/>
                <w:sz w:val="24"/>
              </w:rPr>
              <w:t>h</w:t>
            </w:r>
            <w:r>
              <w:rPr>
                <w:rFonts w:hint="eastAsia"/>
                <w:color w:val="000000"/>
                <w:sz w:val="24"/>
              </w:rPr>
              <w:t>。</w:t>
            </w:r>
          </w:p>
          <w:p w14:paraId="1C644072"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评价要求企业加强设备密闭，保证废气收集效率，尽量减少无组织排放，保证非甲烷总烃无组织排放浓度满足《</w:t>
            </w:r>
            <w:r>
              <w:rPr>
                <w:color w:val="000000"/>
                <w:sz w:val="24"/>
              </w:rPr>
              <w:t>关于全省开展工业企业挥发性有机物专项治理工作中排放建议值的通知》（</w:t>
            </w:r>
            <w:proofErr w:type="gramStart"/>
            <w:r>
              <w:rPr>
                <w:color w:val="000000"/>
                <w:sz w:val="24"/>
              </w:rPr>
              <w:t>豫环攻坚</w:t>
            </w:r>
            <w:proofErr w:type="gramEnd"/>
            <w:r>
              <w:rPr>
                <w:color w:val="000000"/>
                <w:sz w:val="24"/>
              </w:rPr>
              <w:t>办（</w:t>
            </w:r>
            <w:r>
              <w:rPr>
                <w:color w:val="000000"/>
                <w:sz w:val="24"/>
              </w:rPr>
              <w:t>2017</w:t>
            </w:r>
            <w:r>
              <w:rPr>
                <w:color w:val="000000"/>
                <w:sz w:val="24"/>
              </w:rPr>
              <w:t>）</w:t>
            </w:r>
            <w:r>
              <w:rPr>
                <w:color w:val="000000"/>
                <w:sz w:val="24"/>
              </w:rPr>
              <w:t>162</w:t>
            </w:r>
            <w:r>
              <w:rPr>
                <w:color w:val="000000"/>
                <w:sz w:val="24"/>
              </w:rPr>
              <w:t>号）</w:t>
            </w:r>
            <w:r>
              <w:rPr>
                <w:rFonts w:hint="eastAsia"/>
                <w:color w:val="000000"/>
                <w:sz w:val="24"/>
              </w:rPr>
              <w:t>附件</w:t>
            </w:r>
            <w:r>
              <w:rPr>
                <w:rFonts w:hint="eastAsia"/>
                <w:color w:val="000000"/>
                <w:sz w:val="24"/>
              </w:rPr>
              <w:t>2-</w:t>
            </w:r>
            <w:r>
              <w:rPr>
                <w:rFonts w:hint="eastAsia"/>
                <w:color w:val="000000"/>
                <w:sz w:val="24"/>
              </w:rPr>
              <w:t>其他企业边界非甲烷总烃</w:t>
            </w:r>
            <w:r>
              <w:rPr>
                <w:rFonts w:hint="eastAsia"/>
                <w:color w:val="000000"/>
                <w:sz w:val="24"/>
              </w:rPr>
              <w:t>2</w:t>
            </w:r>
            <w:r>
              <w:rPr>
                <w:color w:val="000000"/>
                <w:sz w:val="24"/>
              </w:rPr>
              <w:t>mg/m</w:t>
            </w:r>
            <w:r>
              <w:rPr>
                <w:color w:val="000000"/>
                <w:sz w:val="24"/>
                <w:vertAlign w:val="superscript"/>
              </w:rPr>
              <w:t>3</w:t>
            </w:r>
            <w:r>
              <w:rPr>
                <w:rFonts w:hint="eastAsia"/>
                <w:color w:val="000000"/>
                <w:sz w:val="24"/>
              </w:rPr>
              <w:t>的</w:t>
            </w:r>
            <w:r>
              <w:rPr>
                <w:color w:val="000000"/>
                <w:sz w:val="24"/>
              </w:rPr>
              <w:t>限值</w:t>
            </w:r>
            <w:r>
              <w:rPr>
                <w:rFonts w:hint="eastAsia"/>
                <w:color w:val="000000"/>
                <w:sz w:val="24"/>
              </w:rPr>
              <w:t>要求，满足</w:t>
            </w:r>
            <w:r>
              <w:rPr>
                <w:color w:val="000000"/>
                <w:sz w:val="24"/>
              </w:rPr>
              <w:t>《重污染天气重点行业应急减排措施制定技术指南</w:t>
            </w:r>
            <w:r>
              <w:rPr>
                <w:rFonts w:hint="eastAsia"/>
                <w:color w:val="000000"/>
                <w:sz w:val="24"/>
              </w:rPr>
              <w:t>（</w:t>
            </w:r>
            <w:r>
              <w:rPr>
                <w:color w:val="000000"/>
                <w:sz w:val="24"/>
              </w:rPr>
              <w:t>2020</w:t>
            </w:r>
            <w:r>
              <w:rPr>
                <w:rFonts w:hint="eastAsia"/>
                <w:color w:val="000000"/>
                <w:sz w:val="24"/>
              </w:rPr>
              <w:t>年修订版）》包装印刷行业</w:t>
            </w:r>
            <w:r>
              <w:rPr>
                <w:rFonts w:hint="eastAsia"/>
                <w:color w:val="000000"/>
                <w:sz w:val="24"/>
              </w:rPr>
              <w:t>A</w:t>
            </w:r>
            <w:r>
              <w:rPr>
                <w:rFonts w:hint="eastAsia"/>
                <w:color w:val="000000"/>
                <w:sz w:val="24"/>
              </w:rPr>
              <w:t>级和工业涂</w:t>
            </w:r>
            <w:proofErr w:type="gramStart"/>
            <w:r>
              <w:rPr>
                <w:rFonts w:hint="eastAsia"/>
                <w:color w:val="000000"/>
                <w:sz w:val="24"/>
              </w:rPr>
              <w:t>装行业</w:t>
            </w:r>
            <w:proofErr w:type="gramEnd"/>
            <w:r>
              <w:rPr>
                <w:rFonts w:hint="eastAsia"/>
                <w:color w:val="000000"/>
                <w:sz w:val="24"/>
              </w:rPr>
              <w:t>A</w:t>
            </w:r>
            <w:r>
              <w:rPr>
                <w:rFonts w:hint="eastAsia"/>
                <w:color w:val="000000"/>
                <w:sz w:val="24"/>
              </w:rPr>
              <w:t>级非甲烷总烃厂区内无组织监控点处</w:t>
            </w:r>
            <w:r>
              <w:rPr>
                <w:rFonts w:hint="eastAsia"/>
                <w:color w:val="000000"/>
                <w:sz w:val="24"/>
              </w:rPr>
              <w:t>1h</w:t>
            </w:r>
            <w:r>
              <w:rPr>
                <w:rFonts w:hint="eastAsia"/>
                <w:color w:val="000000"/>
                <w:sz w:val="24"/>
              </w:rPr>
              <w:t>平均浓度值</w:t>
            </w:r>
            <w:r>
              <w:rPr>
                <w:rFonts w:hint="eastAsia"/>
                <w:color w:val="000000"/>
                <w:sz w:val="24"/>
              </w:rPr>
              <w:t>6</w:t>
            </w:r>
            <w:r>
              <w:rPr>
                <w:color w:val="000000"/>
                <w:sz w:val="24"/>
              </w:rPr>
              <w:t>mg/m</w:t>
            </w:r>
            <w:r>
              <w:rPr>
                <w:color w:val="000000"/>
                <w:sz w:val="24"/>
                <w:vertAlign w:val="superscript"/>
              </w:rPr>
              <w:t>3</w:t>
            </w:r>
            <w:r>
              <w:rPr>
                <w:color w:val="000000"/>
                <w:sz w:val="24"/>
              </w:rPr>
              <w:t>和</w:t>
            </w:r>
            <w:r>
              <w:rPr>
                <w:rFonts w:hint="eastAsia"/>
                <w:color w:val="000000"/>
                <w:sz w:val="24"/>
              </w:rPr>
              <w:t>无组织监控点处任意一次浓度值</w:t>
            </w:r>
            <w:r>
              <w:rPr>
                <w:rFonts w:hint="eastAsia"/>
                <w:color w:val="000000"/>
                <w:sz w:val="24"/>
              </w:rPr>
              <w:t>20</w:t>
            </w:r>
            <w:r>
              <w:rPr>
                <w:color w:val="000000"/>
                <w:sz w:val="24"/>
              </w:rPr>
              <w:t>mg/m</w:t>
            </w:r>
            <w:r>
              <w:rPr>
                <w:color w:val="000000"/>
                <w:sz w:val="24"/>
                <w:vertAlign w:val="superscript"/>
              </w:rPr>
              <w:t>3</w:t>
            </w:r>
            <w:r>
              <w:rPr>
                <w:color w:val="000000"/>
                <w:sz w:val="24"/>
              </w:rPr>
              <w:t>的限值要求</w:t>
            </w:r>
            <w:r>
              <w:rPr>
                <w:rFonts w:hint="eastAsia"/>
                <w:color w:val="000000"/>
                <w:sz w:val="24"/>
              </w:rPr>
              <w:t>。颗粒物无组织排放浓度满足《新乡市生态环境局关于进一步规范工业企业颗粒物排放限值的通知》厂界无组织</w:t>
            </w:r>
            <w:r>
              <w:rPr>
                <w:rFonts w:hint="eastAsia"/>
                <w:color w:val="000000"/>
                <w:sz w:val="24"/>
              </w:rPr>
              <w:t>0.5</w:t>
            </w:r>
            <w:r>
              <w:rPr>
                <w:color w:val="000000"/>
                <w:sz w:val="24"/>
              </w:rPr>
              <w:t>mg/m</w:t>
            </w:r>
            <w:r>
              <w:rPr>
                <w:color w:val="000000"/>
                <w:sz w:val="24"/>
                <w:vertAlign w:val="superscript"/>
              </w:rPr>
              <w:t>3</w:t>
            </w:r>
            <w:r>
              <w:rPr>
                <w:color w:val="000000"/>
                <w:sz w:val="24"/>
              </w:rPr>
              <w:t>的限值</w:t>
            </w:r>
            <w:r>
              <w:rPr>
                <w:rFonts w:hint="eastAsia"/>
                <w:color w:val="000000"/>
                <w:sz w:val="24"/>
              </w:rPr>
              <w:t>要求。</w:t>
            </w:r>
          </w:p>
          <w:p w14:paraId="1C644073" w14:textId="77777777" w:rsidR="00885E3C" w:rsidRDefault="002E2A28">
            <w:pPr>
              <w:spacing w:line="460" w:lineRule="exact"/>
              <w:ind w:firstLineChars="200" w:firstLine="482"/>
              <w:jc w:val="left"/>
              <w:rPr>
                <w:b/>
                <w:bCs/>
                <w:color w:val="000000"/>
                <w:sz w:val="24"/>
              </w:rPr>
            </w:pPr>
            <w:r>
              <w:rPr>
                <w:rFonts w:hint="eastAsia"/>
                <w:b/>
                <w:bCs/>
                <w:color w:val="000000"/>
                <w:sz w:val="24"/>
              </w:rPr>
              <w:t>3</w:t>
            </w:r>
            <w:r>
              <w:rPr>
                <w:rFonts w:hint="eastAsia"/>
                <w:b/>
                <w:bCs/>
                <w:color w:val="000000"/>
                <w:sz w:val="24"/>
              </w:rPr>
              <w:t>、非正常排放分析</w:t>
            </w:r>
          </w:p>
          <w:p w14:paraId="1C644074" w14:textId="77777777" w:rsidR="00885E3C" w:rsidRDefault="002E2A28">
            <w:pPr>
              <w:adjustRightInd w:val="0"/>
              <w:snapToGrid w:val="0"/>
              <w:spacing w:line="460" w:lineRule="exact"/>
              <w:ind w:firstLineChars="200" w:firstLine="480"/>
              <w:rPr>
                <w:color w:val="000000"/>
                <w:sz w:val="24"/>
              </w:rPr>
            </w:pPr>
            <w:r>
              <w:rPr>
                <w:rFonts w:hint="eastAsia"/>
                <w:bCs/>
                <w:color w:val="000000"/>
                <w:sz w:val="24"/>
              </w:rPr>
              <w:t>项目产生的非正常排放主要是污染物排放控制措施达不到应有效率时引起的污染物超标排放，评价以最不利原则按照污染物治理措施处理效率为</w:t>
            </w:r>
            <w:r>
              <w:rPr>
                <w:rFonts w:hint="eastAsia"/>
                <w:bCs/>
                <w:color w:val="000000"/>
                <w:sz w:val="24"/>
              </w:rPr>
              <w:t>0</w:t>
            </w:r>
            <w:r>
              <w:rPr>
                <w:rFonts w:hint="eastAsia"/>
                <w:bCs/>
                <w:color w:val="000000"/>
                <w:sz w:val="24"/>
              </w:rPr>
              <w:t>时的情况进行分析。本项目非正常工况为：</w:t>
            </w:r>
            <w:r>
              <w:rPr>
                <w:rFonts w:hint="eastAsia"/>
                <w:color w:val="000000"/>
                <w:sz w:val="24"/>
              </w:rPr>
              <w:t>“纤维棉过滤</w:t>
            </w:r>
            <w:r>
              <w:rPr>
                <w:rFonts w:hint="eastAsia"/>
                <w:color w:val="000000"/>
                <w:sz w:val="24"/>
              </w:rPr>
              <w:t>+</w:t>
            </w:r>
            <w:r>
              <w:rPr>
                <w:color w:val="000000"/>
                <w:sz w:val="24"/>
              </w:rPr>
              <w:t>活性炭吸</w:t>
            </w:r>
            <w:r>
              <w:rPr>
                <w:color w:val="000000"/>
                <w:sz w:val="24"/>
              </w:rPr>
              <w:t>/</w:t>
            </w:r>
            <w:r>
              <w:rPr>
                <w:color w:val="000000"/>
                <w:sz w:val="24"/>
              </w:rPr>
              <w:t>脱附</w:t>
            </w:r>
            <w:r>
              <w:rPr>
                <w:color w:val="000000"/>
                <w:sz w:val="24"/>
              </w:rPr>
              <w:t>-</w:t>
            </w:r>
            <w:r>
              <w:rPr>
                <w:color w:val="000000"/>
                <w:sz w:val="24"/>
              </w:rPr>
              <w:t>催化燃烧装置</w:t>
            </w:r>
            <w:r>
              <w:rPr>
                <w:rFonts w:hint="eastAsia"/>
                <w:color w:val="000000"/>
                <w:sz w:val="24"/>
              </w:rPr>
              <w:t>”</w:t>
            </w:r>
            <w:r>
              <w:rPr>
                <w:color w:val="000000"/>
                <w:sz w:val="24"/>
              </w:rPr>
              <w:t>故障时：项目非正常排放废气源强为非甲烷总烃</w:t>
            </w:r>
            <w:r>
              <w:rPr>
                <w:color w:val="000000"/>
                <w:sz w:val="24"/>
              </w:rPr>
              <w:t>1.63kg/h</w:t>
            </w:r>
            <w:r>
              <w:rPr>
                <w:rFonts w:hint="eastAsia"/>
                <w:color w:val="000000"/>
                <w:sz w:val="24"/>
              </w:rPr>
              <w:t>、颗粒物</w:t>
            </w:r>
            <w:r>
              <w:rPr>
                <w:color w:val="000000"/>
                <w:sz w:val="24"/>
              </w:rPr>
              <w:t>1.22</w:t>
            </w:r>
            <w:r>
              <w:rPr>
                <w:rFonts w:hint="eastAsia"/>
                <w:color w:val="000000"/>
                <w:sz w:val="24"/>
              </w:rPr>
              <w:t>kg</w:t>
            </w:r>
            <w:r>
              <w:rPr>
                <w:color w:val="000000"/>
                <w:sz w:val="24"/>
              </w:rPr>
              <w:t>/</w:t>
            </w:r>
            <w:r>
              <w:rPr>
                <w:rFonts w:hint="eastAsia"/>
                <w:color w:val="000000"/>
                <w:sz w:val="24"/>
              </w:rPr>
              <w:t>h</w:t>
            </w:r>
            <w:r>
              <w:rPr>
                <w:rFonts w:hint="eastAsia"/>
                <w:color w:val="000000"/>
                <w:sz w:val="24"/>
              </w:rPr>
              <w:t>、</w:t>
            </w:r>
            <w:r>
              <w:rPr>
                <w:rFonts w:hint="eastAsia"/>
                <w:color w:val="000000"/>
                <w:sz w:val="24"/>
              </w:rPr>
              <w:t>SO</w:t>
            </w:r>
            <w:r>
              <w:rPr>
                <w:rFonts w:hint="eastAsia"/>
                <w:color w:val="000000"/>
                <w:sz w:val="24"/>
                <w:vertAlign w:val="subscript"/>
              </w:rPr>
              <w:t>2</w:t>
            </w:r>
            <w:r>
              <w:rPr>
                <w:color w:val="000000"/>
                <w:sz w:val="24"/>
              </w:rPr>
              <w:t xml:space="preserve"> 0.007</w:t>
            </w:r>
            <w:r>
              <w:rPr>
                <w:rFonts w:hint="eastAsia"/>
                <w:color w:val="000000"/>
                <w:sz w:val="24"/>
              </w:rPr>
              <w:t>kg</w:t>
            </w:r>
            <w:r>
              <w:rPr>
                <w:color w:val="000000"/>
                <w:sz w:val="24"/>
              </w:rPr>
              <w:t>/</w:t>
            </w:r>
            <w:r>
              <w:rPr>
                <w:rFonts w:hint="eastAsia"/>
                <w:color w:val="000000"/>
                <w:sz w:val="24"/>
              </w:rPr>
              <w:t>h</w:t>
            </w:r>
            <w:r>
              <w:rPr>
                <w:rFonts w:hint="eastAsia"/>
                <w:color w:val="000000"/>
                <w:sz w:val="24"/>
              </w:rPr>
              <w:t>、</w:t>
            </w:r>
            <w:r>
              <w:rPr>
                <w:rFonts w:hint="eastAsia"/>
                <w:color w:val="000000"/>
                <w:sz w:val="24"/>
              </w:rPr>
              <w:t>NO</w:t>
            </w:r>
            <w:r>
              <w:rPr>
                <w:rFonts w:hint="eastAsia"/>
                <w:color w:val="000000"/>
                <w:sz w:val="24"/>
                <w:vertAlign w:val="subscript"/>
              </w:rPr>
              <w:t>X</w:t>
            </w:r>
            <w:r>
              <w:rPr>
                <w:rFonts w:hint="eastAsia"/>
                <w:color w:val="000000"/>
                <w:sz w:val="24"/>
              </w:rPr>
              <w:t xml:space="preserve"> </w:t>
            </w:r>
            <w:r>
              <w:rPr>
                <w:color w:val="000000"/>
                <w:sz w:val="24"/>
              </w:rPr>
              <w:t>0.06</w:t>
            </w:r>
            <w:r>
              <w:rPr>
                <w:rFonts w:hint="eastAsia"/>
                <w:color w:val="000000"/>
                <w:sz w:val="24"/>
              </w:rPr>
              <w:t>kg</w:t>
            </w:r>
            <w:r>
              <w:rPr>
                <w:color w:val="000000"/>
                <w:sz w:val="24"/>
              </w:rPr>
              <w:t>/</w:t>
            </w:r>
            <w:r>
              <w:rPr>
                <w:rFonts w:hint="eastAsia"/>
                <w:color w:val="000000"/>
                <w:sz w:val="24"/>
              </w:rPr>
              <w:t>h</w:t>
            </w:r>
            <w:r>
              <w:rPr>
                <w:rFonts w:hint="eastAsia"/>
                <w:bCs/>
                <w:color w:val="000000"/>
                <w:sz w:val="24"/>
              </w:rPr>
              <w:t>。事故排放时间最大为</w:t>
            </w:r>
            <w:r>
              <w:rPr>
                <w:rFonts w:hint="eastAsia"/>
                <w:bCs/>
                <w:color w:val="000000"/>
                <w:sz w:val="24"/>
              </w:rPr>
              <w:t>15</w:t>
            </w:r>
            <w:r>
              <w:rPr>
                <w:rFonts w:hint="eastAsia"/>
                <w:bCs/>
                <w:color w:val="000000"/>
                <w:sz w:val="24"/>
              </w:rPr>
              <w:t>分钟。非正常排放具体参数见下表。</w:t>
            </w:r>
          </w:p>
          <w:p w14:paraId="1C644075" w14:textId="77777777" w:rsidR="00885E3C" w:rsidRDefault="002E2A28">
            <w:pPr>
              <w:adjustRightInd w:val="0"/>
              <w:snapToGrid w:val="0"/>
              <w:spacing w:line="520" w:lineRule="exact"/>
              <w:ind w:firstLineChars="200" w:firstLine="480"/>
              <w:rPr>
                <w:rFonts w:eastAsia="黑体"/>
                <w:color w:val="000000"/>
                <w:sz w:val="24"/>
                <w:szCs w:val="22"/>
              </w:rPr>
            </w:pPr>
            <w:r>
              <w:rPr>
                <w:rFonts w:eastAsia="黑体"/>
                <w:color w:val="000000"/>
                <w:sz w:val="24"/>
                <w:szCs w:val="22"/>
              </w:rPr>
              <w:t>表</w:t>
            </w:r>
            <w:r>
              <w:rPr>
                <w:rFonts w:eastAsia="黑体"/>
                <w:color w:val="000000"/>
                <w:sz w:val="24"/>
                <w:szCs w:val="22"/>
              </w:rPr>
              <w:t xml:space="preserve">38               </w:t>
            </w:r>
            <w:r>
              <w:rPr>
                <w:rFonts w:eastAsia="黑体" w:hint="eastAsia"/>
                <w:color w:val="000000"/>
                <w:sz w:val="24"/>
                <w:szCs w:val="22"/>
              </w:rPr>
              <w:t xml:space="preserve">   </w:t>
            </w:r>
            <w:r>
              <w:rPr>
                <w:rFonts w:eastAsia="黑体" w:hint="eastAsia"/>
                <w:color w:val="000000"/>
                <w:sz w:val="24"/>
                <w:szCs w:val="22"/>
              </w:rPr>
              <w:t>非正常排放参数表</w:t>
            </w:r>
          </w:p>
          <w:tbl>
            <w:tblPr>
              <w:tblW w:w="5000" w:type="pct"/>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3"/>
              <w:gridCol w:w="1134"/>
              <w:gridCol w:w="802"/>
              <w:gridCol w:w="1182"/>
              <w:gridCol w:w="993"/>
              <w:gridCol w:w="816"/>
              <w:gridCol w:w="1168"/>
              <w:gridCol w:w="688"/>
            </w:tblGrid>
            <w:tr w:rsidR="00885E3C" w14:paraId="1C64407E" w14:textId="77777777">
              <w:trPr>
                <w:trHeight w:val="397"/>
              </w:trPr>
              <w:tc>
                <w:tcPr>
                  <w:tcW w:w="1163" w:type="dxa"/>
                  <w:shd w:val="clear" w:color="auto" w:fill="auto"/>
                  <w:vAlign w:val="center"/>
                </w:tcPr>
                <w:p w14:paraId="1C644076" w14:textId="77777777" w:rsidR="00885E3C" w:rsidRDefault="002E2A28">
                  <w:pPr>
                    <w:jc w:val="center"/>
                    <w:rPr>
                      <w:b/>
                      <w:color w:val="000000"/>
                      <w:szCs w:val="21"/>
                    </w:rPr>
                  </w:pPr>
                  <w:r>
                    <w:rPr>
                      <w:rFonts w:hint="eastAsia"/>
                      <w:b/>
                      <w:color w:val="000000"/>
                      <w:szCs w:val="21"/>
                    </w:rPr>
                    <w:t>非正常排放源</w:t>
                  </w:r>
                </w:p>
              </w:tc>
              <w:tc>
                <w:tcPr>
                  <w:tcW w:w="1134" w:type="dxa"/>
                  <w:shd w:val="clear" w:color="auto" w:fill="auto"/>
                  <w:vAlign w:val="center"/>
                </w:tcPr>
                <w:p w14:paraId="1C644077" w14:textId="77777777" w:rsidR="00885E3C" w:rsidRDefault="002E2A28">
                  <w:pPr>
                    <w:jc w:val="center"/>
                    <w:rPr>
                      <w:b/>
                      <w:color w:val="000000"/>
                      <w:szCs w:val="21"/>
                    </w:rPr>
                  </w:pPr>
                  <w:r>
                    <w:rPr>
                      <w:rFonts w:hint="eastAsia"/>
                      <w:b/>
                      <w:color w:val="000000"/>
                      <w:szCs w:val="21"/>
                    </w:rPr>
                    <w:t>非正常排放原因</w:t>
                  </w:r>
                </w:p>
              </w:tc>
              <w:tc>
                <w:tcPr>
                  <w:tcW w:w="802" w:type="dxa"/>
                  <w:shd w:val="clear" w:color="auto" w:fill="auto"/>
                  <w:vAlign w:val="center"/>
                </w:tcPr>
                <w:p w14:paraId="1C644078" w14:textId="77777777" w:rsidR="00885E3C" w:rsidRDefault="002E2A28">
                  <w:pPr>
                    <w:jc w:val="center"/>
                    <w:rPr>
                      <w:b/>
                      <w:color w:val="000000"/>
                      <w:szCs w:val="21"/>
                    </w:rPr>
                  </w:pPr>
                  <w:r>
                    <w:rPr>
                      <w:rFonts w:hint="eastAsia"/>
                      <w:b/>
                      <w:color w:val="000000"/>
                      <w:szCs w:val="21"/>
                    </w:rPr>
                    <w:t>污染物</w:t>
                  </w:r>
                </w:p>
              </w:tc>
              <w:tc>
                <w:tcPr>
                  <w:tcW w:w="1182" w:type="dxa"/>
                  <w:shd w:val="clear" w:color="auto" w:fill="auto"/>
                  <w:vAlign w:val="center"/>
                </w:tcPr>
                <w:p w14:paraId="1C644079" w14:textId="77777777" w:rsidR="00885E3C" w:rsidRDefault="002E2A28">
                  <w:pPr>
                    <w:jc w:val="center"/>
                    <w:rPr>
                      <w:b/>
                      <w:color w:val="000000"/>
                      <w:szCs w:val="21"/>
                    </w:rPr>
                  </w:pPr>
                  <w:r>
                    <w:rPr>
                      <w:rFonts w:hint="eastAsia"/>
                      <w:b/>
                      <w:color w:val="000000"/>
                      <w:szCs w:val="21"/>
                    </w:rPr>
                    <w:t>非正常排放速率</w:t>
                  </w:r>
                  <w:r>
                    <w:rPr>
                      <w:rFonts w:hint="eastAsia"/>
                      <w:b/>
                      <w:color w:val="000000"/>
                      <w:szCs w:val="21"/>
                    </w:rPr>
                    <w:t>/</w:t>
                  </w:r>
                  <w:r>
                    <w:rPr>
                      <w:b/>
                      <w:color w:val="000000"/>
                      <w:szCs w:val="21"/>
                    </w:rPr>
                    <w:t>(</w:t>
                  </w:r>
                  <w:r>
                    <w:rPr>
                      <w:rFonts w:hint="eastAsia"/>
                      <w:b/>
                      <w:color w:val="000000"/>
                      <w:szCs w:val="21"/>
                    </w:rPr>
                    <w:t>kg/h)</w:t>
                  </w:r>
                </w:p>
              </w:tc>
              <w:tc>
                <w:tcPr>
                  <w:tcW w:w="993" w:type="dxa"/>
                  <w:shd w:val="clear" w:color="auto" w:fill="auto"/>
                  <w:vAlign w:val="center"/>
                </w:tcPr>
                <w:p w14:paraId="1C64407A" w14:textId="77777777" w:rsidR="00885E3C" w:rsidRDefault="002E2A28">
                  <w:pPr>
                    <w:jc w:val="center"/>
                    <w:rPr>
                      <w:b/>
                      <w:color w:val="000000"/>
                      <w:szCs w:val="21"/>
                    </w:rPr>
                  </w:pPr>
                  <w:r>
                    <w:rPr>
                      <w:rFonts w:hint="eastAsia"/>
                      <w:b/>
                      <w:color w:val="000000"/>
                      <w:szCs w:val="21"/>
                    </w:rPr>
                    <w:t>单次持续时间</w:t>
                  </w:r>
                  <w:r>
                    <w:rPr>
                      <w:rFonts w:hint="eastAsia"/>
                      <w:b/>
                      <w:color w:val="000000"/>
                      <w:szCs w:val="21"/>
                    </w:rPr>
                    <w:t>/h</w:t>
                  </w:r>
                </w:p>
              </w:tc>
              <w:tc>
                <w:tcPr>
                  <w:tcW w:w="816" w:type="dxa"/>
                  <w:shd w:val="clear" w:color="auto" w:fill="auto"/>
                  <w:vAlign w:val="center"/>
                </w:tcPr>
                <w:p w14:paraId="1C64407B" w14:textId="77777777" w:rsidR="00885E3C" w:rsidRDefault="002E2A28">
                  <w:pPr>
                    <w:jc w:val="center"/>
                    <w:rPr>
                      <w:b/>
                      <w:color w:val="000000"/>
                      <w:szCs w:val="21"/>
                    </w:rPr>
                  </w:pPr>
                  <w:r>
                    <w:rPr>
                      <w:rFonts w:hint="eastAsia"/>
                      <w:b/>
                      <w:color w:val="000000"/>
                      <w:szCs w:val="21"/>
                    </w:rPr>
                    <w:t>年发生频次</w:t>
                  </w:r>
                  <w:r>
                    <w:rPr>
                      <w:rFonts w:hint="eastAsia"/>
                      <w:b/>
                      <w:color w:val="000000"/>
                      <w:szCs w:val="21"/>
                    </w:rPr>
                    <w:t>/</w:t>
                  </w:r>
                  <w:r>
                    <w:rPr>
                      <w:rFonts w:hint="eastAsia"/>
                      <w:b/>
                      <w:color w:val="000000"/>
                      <w:szCs w:val="21"/>
                    </w:rPr>
                    <w:t>次</w:t>
                  </w:r>
                </w:p>
              </w:tc>
              <w:tc>
                <w:tcPr>
                  <w:tcW w:w="1168" w:type="dxa"/>
                  <w:shd w:val="clear" w:color="auto" w:fill="auto"/>
                  <w:vAlign w:val="center"/>
                </w:tcPr>
                <w:p w14:paraId="1C64407C" w14:textId="77777777" w:rsidR="00885E3C" w:rsidRDefault="002E2A28">
                  <w:pPr>
                    <w:jc w:val="center"/>
                    <w:rPr>
                      <w:b/>
                      <w:color w:val="000000"/>
                      <w:szCs w:val="21"/>
                    </w:rPr>
                  </w:pPr>
                  <w:r>
                    <w:rPr>
                      <w:rFonts w:hint="eastAsia"/>
                      <w:b/>
                      <w:color w:val="000000"/>
                      <w:szCs w:val="21"/>
                    </w:rPr>
                    <w:t>非正常排放量</w:t>
                  </w:r>
                  <w:r>
                    <w:rPr>
                      <w:rFonts w:hint="eastAsia"/>
                      <w:b/>
                      <w:color w:val="000000"/>
                      <w:szCs w:val="21"/>
                    </w:rPr>
                    <w:t>/</w:t>
                  </w:r>
                  <w:r>
                    <w:rPr>
                      <w:rFonts w:hint="eastAsia"/>
                      <w:b/>
                      <w:color w:val="000000"/>
                      <w:szCs w:val="21"/>
                    </w:rPr>
                    <w:t>（</w:t>
                  </w:r>
                  <w:r>
                    <w:rPr>
                      <w:rFonts w:hint="eastAsia"/>
                      <w:b/>
                      <w:color w:val="000000"/>
                      <w:szCs w:val="21"/>
                    </w:rPr>
                    <w:t>kg/a</w:t>
                  </w:r>
                  <w:r>
                    <w:rPr>
                      <w:rFonts w:hint="eastAsia"/>
                      <w:b/>
                      <w:color w:val="000000"/>
                      <w:szCs w:val="21"/>
                    </w:rPr>
                    <w:t>）</w:t>
                  </w:r>
                </w:p>
              </w:tc>
              <w:tc>
                <w:tcPr>
                  <w:tcW w:w="688" w:type="dxa"/>
                  <w:shd w:val="clear" w:color="auto" w:fill="auto"/>
                  <w:vAlign w:val="center"/>
                </w:tcPr>
                <w:p w14:paraId="1C64407D" w14:textId="77777777" w:rsidR="00885E3C" w:rsidRDefault="002E2A28">
                  <w:pPr>
                    <w:jc w:val="center"/>
                    <w:rPr>
                      <w:b/>
                      <w:color w:val="000000"/>
                      <w:szCs w:val="21"/>
                    </w:rPr>
                  </w:pPr>
                  <w:r>
                    <w:rPr>
                      <w:rFonts w:hint="eastAsia"/>
                      <w:b/>
                      <w:color w:val="000000"/>
                      <w:szCs w:val="21"/>
                    </w:rPr>
                    <w:t>采取措施</w:t>
                  </w:r>
                </w:p>
              </w:tc>
            </w:tr>
            <w:tr w:rsidR="00885E3C" w14:paraId="1C644087" w14:textId="77777777">
              <w:trPr>
                <w:trHeight w:val="397"/>
              </w:trPr>
              <w:tc>
                <w:tcPr>
                  <w:tcW w:w="1163" w:type="dxa"/>
                  <w:vMerge w:val="restart"/>
                  <w:shd w:val="clear" w:color="auto" w:fill="auto"/>
                  <w:vAlign w:val="center"/>
                </w:tcPr>
                <w:p w14:paraId="1C64407F" w14:textId="77777777" w:rsidR="00885E3C" w:rsidRDefault="002E2A28">
                  <w:pPr>
                    <w:autoSpaceDE w:val="0"/>
                    <w:autoSpaceDN w:val="0"/>
                    <w:adjustRightInd w:val="0"/>
                    <w:snapToGrid w:val="0"/>
                    <w:jc w:val="center"/>
                    <w:rPr>
                      <w:color w:val="000000"/>
                      <w:szCs w:val="21"/>
                    </w:rPr>
                  </w:pPr>
                  <w:r>
                    <w:rPr>
                      <w:rFonts w:hint="eastAsia"/>
                      <w:bCs/>
                      <w:color w:val="000000" w:themeColor="text1"/>
                      <w:szCs w:val="21"/>
                    </w:rPr>
                    <w:t>纤维棉过滤</w:t>
                  </w:r>
                  <w:r>
                    <w:rPr>
                      <w:rFonts w:hint="eastAsia"/>
                      <w:bCs/>
                      <w:color w:val="000000" w:themeColor="text1"/>
                      <w:szCs w:val="21"/>
                    </w:rPr>
                    <w:t>+</w:t>
                  </w:r>
                  <w:r>
                    <w:rPr>
                      <w:bCs/>
                      <w:color w:val="000000" w:themeColor="text1"/>
                      <w:szCs w:val="21"/>
                    </w:rPr>
                    <w:t>活性炭吸</w:t>
                  </w:r>
                  <w:r>
                    <w:rPr>
                      <w:bCs/>
                      <w:color w:val="000000" w:themeColor="text1"/>
                      <w:szCs w:val="21"/>
                    </w:rPr>
                    <w:t>/</w:t>
                  </w:r>
                  <w:r>
                    <w:rPr>
                      <w:bCs/>
                      <w:color w:val="000000" w:themeColor="text1"/>
                      <w:szCs w:val="21"/>
                    </w:rPr>
                    <w:t>脱附</w:t>
                  </w:r>
                  <w:r>
                    <w:rPr>
                      <w:bCs/>
                      <w:color w:val="000000" w:themeColor="text1"/>
                      <w:szCs w:val="21"/>
                    </w:rPr>
                    <w:t>-</w:t>
                  </w:r>
                  <w:r>
                    <w:rPr>
                      <w:bCs/>
                      <w:color w:val="000000" w:themeColor="text1"/>
                      <w:szCs w:val="21"/>
                    </w:rPr>
                    <w:t>催化燃烧装置</w:t>
                  </w:r>
                </w:p>
              </w:tc>
              <w:tc>
                <w:tcPr>
                  <w:tcW w:w="1134" w:type="dxa"/>
                  <w:vMerge w:val="restart"/>
                  <w:shd w:val="clear" w:color="auto" w:fill="auto"/>
                  <w:vAlign w:val="center"/>
                </w:tcPr>
                <w:p w14:paraId="1C644080" w14:textId="77777777" w:rsidR="00885E3C" w:rsidRDefault="002E2A28">
                  <w:pPr>
                    <w:jc w:val="center"/>
                    <w:rPr>
                      <w:color w:val="000000"/>
                      <w:szCs w:val="21"/>
                    </w:rPr>
                  </w:pPr>
                  <w:r>
                    <w:rPr>
                      <w:rFonts w:hint="eastAsia"/>
                      <w:color w:val="000000"/>
                      <w:szCs w:val="21"/>
                    </w:rPr>
                    <w:t>污染物排放控制措施达不到应有效率，处理效率为</w:t>
                  </w:r>
                  <w:r>
                    <w:rPr>
                      <w:rFonts w:hint="eastAsia"/>
                      <w:color w:val="000000"/>
                      <w:szCs w:val="21"/>
                    </w:rPr>
                    <w:t>0</w:t>
                  </w:r>
                </w:p>
              </w:tc>
              <w:tc>
                <w:tcPr>
                  <w:tcW w:w="802" w:type="dxa"/>
                  <w:shd w:val="clear" w:color="auto" w:fill="auto"/>
                  <w:vAlign w:val="center"/>
                </w:tcPr>
                <w:p w14:paraId="1C644081" w14:textId="77777777" w:rsidR="00885E3C" w:rsidRDefault="002E2A28">
                  <w:pPr>
                    <w:jc w:val="center"/>
                    <w:rPr>
                      <w:color w:val="000000"/>
                      <w:szCs w:val="21"/>
                      <w:lang w:val="pt-BR"/>
                    </w:rPr>
                  </w:pPr>
                  <w:r>
                    <w:rPr>
                      <w:rFonts w:hint="eastAsia"/>
                      <w:color w:val="000000" w:themeColor="text1"/>
                      <w:szCs w:val="21"/>
                    </w:rPr>
                    <w:t>非甲烷总烃</w:t>
                  </w:r>
                </w:p>
              </w:tc>
              <w:tc>
                <w:tcPr>
                  <w:tcW w:w="1182" w:type="dxa"/>
                  <w:shd w:val="clear" w:color="auto" w:fill="auto"/>
                  <w:vAlign w:val="center"/>
                </w:tcPr>
                <w:p w14:paraId="1C644082" w14:textId="77777777" w:rsidR="00885E3C" w:rsidRDefault="002E2A28">
                  <w:pPr>
                    <w:jc w:val="center"/>
                    <w:rPr>
                      <w:color w:val="000000"/>
                      <w:szCs w:val="21"/>
                    </w:rPr>
                  </w:pPr>
                  <w:r>
                    <w:rPr>
                      <w:color w:val="000000"/>
                      <w:szCs w:val="21"/>
                    </w:rPr>
                    <w:t>1.63</w:t>
                  </w:r>
                </w:p>
              </w:tc>
              <w:tc>
                <w:tcPr>
                  <w:tcW w:w="993" w:type="dxa"/>
                  <w:vMerge w:val="restart"/>
                  <w:shd w:val="clear" w:color="auto" w:fill="auto"/>
                  <w:vAlign w:val="center"/>
                </w:tcPr>
                <w:p w14:paraId="1C644083" w14:textId="77777777" w:rsidR="00885E3C" w:rsidRDefault="002E2A28">
                  <w:pPr>
                    <w:jc w:val="center"/>
                    <w:rPr>
                      <w:color w:val="000000"/>
                      <w:szCs w:val="21"/>
                    </w:rPr>
                  </w:pPr>
                  <w:r>
                    <w:rPr>
                      <w:rFonts w:hint="eastAsia"/>
                      <w:color w:val="000000"/>
                      <w:szCs w:val="21"/>
                    </w:rPr>
                    <w:t>0.25</w:t>
                  </w:r>
                </w:p>
              </w:tc>
              <w:tc>
                <w:tcPr>
                  <w:tcW w:w="816" w:type="dxa"/>
                  <w:vMerge w:val="restart"/>
                  <w:shd w:val="clear" w:color="auto" w:fill="auto"/>
                  <w:vAlign w:val="center"/>
                </w:tcPr>
                <w:p w14:paraId="1C644084" w14:textId="77777777" w:rsidR="00885E3C" w:rsidRDefault="002E2A28">
                  <w:pPr>
                    <w:jc w:val="center"/>
                    <w:rPr>
                      <w:color w:val="000000"/>
                      <w:szCs w:val="21"/>
                    </w:rPr>
                  </w:pPr>
                  <w:r>
                    <w:rPr>
                      <w:rFonts w:hint="eastAsia"/>
                      <w:color w:val="000000"/>
                      <w:szCs w:val="21"/>
                    </w:rPr>
                    <w:t>1</w:t>
                  </w:r>
                </w:p>
              </w:tc>
              <w:tc>
                <w:tcPr>
                  <w:tcW w:w="1168" w:type="dxa"/>
                  <w:shd w:val="clear" w:color="auto" w:fill="auto"/>
                  <w:vAlign w:val="center"/>
                </w:tcPr>
                <w:p w14:paraId="1C644085" w14:textId="77777777" w:rsidR="00885E3C" w:rsidRDefault="002E2A28">
                  <w:pPr>
                    <w:jc w:val="center"/>
                    <w:rPr>
                      <w:color w:val="000000"/>
                      <w:szCs w:val="21"/>
                    </w:rPr>
                  </w:pPr>
                  <w:r>
                    <w:rPr>
                      <w:rFonts w:hint="eastAsia"/>
                      <w:color w:val="000000"/>
                      <w:szCs w:val="21"/>
                    </w:rPr>
                    <w:t>0</w:t>
                  </w:r>
                  <w:r>
                    <w:rPr>
                      <w:color w:val="000000"/>
                      <w:szCs w:val="21"/>
                    </w:rPr>
                    <w:t>.4075</w:t>
                  </w:r>
                </w:p>
              </w:tc>
              <w:tc>
                <w:tcPr>
                  <w:tcW w:w="688" w:type="dxa"/>
                  <w:vMerge w:val="restart"/>
                  <w:shd w:val="clear" w:color="auto" w:fill="auto"/>
                  <w:vAlign w:val="center"/>
                </w:tcPr>
                <w:p w14:paraId="1C644086" w14:textId="77777777" w:rsidR="00885E3C" w:rsidRDefault="002E2A28">
                  <w:pPr>
                    <w:jc w:val="center"/>
                    <w:rPr>
                      <w:color w:val="000000"/>
                      <w:szCs w:val="21"/>
                    </w:rPr>
                  </w:pPr>
                  <w:r>
                    <w:rPr>
                      <w:rFonts w:hint="eastAsia"/>
                      <w:color w:val="000000"/>
                      <w:szCs w:val="21"/>
                    </w:rPr>
                    <w:t>产生废气的工序及时停止运行</w:t>
                  </w:r>
                </w:p>
              </w:tc>
            </w:tr>
            <w:tr w:rsidR="00885E3C" w14:paraId="1C644090" w14:textId="77777777">
              <w:trPr>
                <w:trHeight w:val="397"/>
              </w:trPr>
              <w:tc>
                <w:tcPr>
                  <w:tcW w:w="1163" w:type="dxa"/>
                  <w:vMerge/>
                  <w:shd w:val="clear" w:color="auto" w:fill="auto"/>
                  <w:vAlign w:val="center"/>
                </w:tcPr>
                <w:p w14:paraId="1C644088" w14:textId="77777777" w:rsidR="00885E3C" w:rsidRDefault="00885E3C">
                  <w:pPr>
                    <w:autoSpaceDE w:val="0"/>
                    <w:autoSpaceDN w:val="0"/>
                    <w:adjustRightInd w:val="0"/>
                    <w:snapToGrid w:val="0"/>
                    <w:jc w:val="center"/>
                    <w:rPr>
                      <w:color w:val="000000"/>
                      <w:szCs w:val="21"/>
                    </w:rPr>
                  </w:pPr>
                </w:p>
              </w:tc>
              <w:tc>
                <w:tcPr>
                  <w:tcW w:w="1134" w:type="dxa"/>
                  <w:vMerge/>
                  <w:shd w:val="clear" w:color="auto" w:fill="auto"/>
                  <w:vAlign w:val="center"/>
                </w:tcPr>
                <w:p w14:paraId="1C644089" w14:textId="77777777" w:rsidR="00885E3C" w:rsidRDefault="00885E3C">
                  <w:pPr>
                    <w:jc w:val="center"/>
                    <w:rPr>
                      <w:color w:val="000000"/>
                      <w:szCs w:val="21"/>
                    </w:rPr>
                  </w:pPr>
                </w:p>
              </w:tc>
              <w:tc>
                <w:tcPr>
                  <w:tcW w:w="802" w:type="dxa"/>
                  <w:shd w:val="clear" w:color="auto" w:fill="auto"/>
                  <w:vAlign w:val="center"/>
                </w:tcPr>
                <w:p w14:paraId="1C64408A" w14:textId="77777777" w:rsidR="00885E3C" w:rsidRDefault="002E2A28">
                  <w:pPr>
                    <w:jc w:val="center"/>
                    <w:rPr>
                      <w:color w:val="000000"/>
                      <w:szCs w:val="21"/>
                      <w:lang w:val="pt-BR"/>
                    </w:rPr>
                  </w:pPr>
                  <w:r>
                    <w:rPr>
                      <w:rFonts w:hint="eastAsia"/>
                      <w:color w:val="000000"/>
                      <w:szCs w:val="21"/>
                    </w:rPr>
                    <w:t>颗粒物</w:t>
                  </w:r>
                </w:p>
              </w:tc>
              <w:tc>
                <w:tcPr>
                  <w:tcW w:w="1182" w:type="dxa"/>
                  <w:shd w:val="clear" w:color="auto" w:fill="auto"/>
                  <w:vAlign w:val="center"/>
                </w:tcPr>
                <w:p w14:paraId="1C64408B" w14:textId="77777777" w:rsidR="00885E3C" w:rsidRDefault="002E2A28">
                  <w:pPr>
                    <w:jc w:val="center"/>
                    <w:rPr>
                      <w:color w:val="000000"/>
                      <w:szCs w:val="21"/>
                    </w:rPr>
                  </w:pPr>
                  <w:r>
                    <w:rPr>
                      <w:color w:val="000000"/>
                      <w:szCs w:val="21"/>
                    </w:rPr>
                    <w:t>1.22</w:t>
                  </w:r>
                </w:p>
              </w:tc>
              <w:tc>
                <w:tcPr>
                  <w:tcW w:w="993" w:type="dxa"/>
                  <w:vMerge/>
                  <w:shd w:val="clear" w:color="auto" w:fill="auto"/>
                  <w:vAlign w:val="center"/>
                </w:tcPr>
                <w:p w14:paraId="1C64408C" w14:textId="77777777" w:rsidR="00885E3C" w:rsidRDefault="00885E3C">
                  <w:pPr>
                    <w:jc w:val="center"/>
                    <w:rPr>
                      <w:color w:val="000000"/>
                      <w:szCs w:val="21"/>
                    </w:rPr>
                  </w:pPr>
                </w:p>
              </w:tc>
              <w:tc>
                <w:tcPr>
                  <w:tcW w:w="816" w:type="dxa"/>
                  <w:vMerge/>
                  <w:shd w:val="clear" w:color="auto" w:fill="auto"/>
                  <w:vAlign w:val="center"/>
                </w:tcPr>
                <w:p w14:paraId="1C64408D" w14:textId="77777777" w:rsidR="00885E3C" w:rsidRDefault="00885E3C">
                  <w:pPr>
                    <w:jc w:val="center"/>
                    <w:rPr>
                      <w:color w:val="000000"/>
                      <w:szCs w:val="21"/>
                    </w:rPr>
                  </w:pPr>
                </w:p>
              </w:tc>
              <w:tc>
                <w:tcPr>
                  <w:tcW w:w="1168" w:type="dxa"/>
                  <w:shd w:val="clear" w:color="auto" w:fill="auto"/>
                  <w:vAlign w:val="center"/>
                </w:tcPr>
                <w:p w14:paraId="1C64408E" w14:textId="77777777" w:rsidR="00885E3C" w:rsidRDefault="002E2A28">
                  <w:pPr>
                    <w:jc w:val="center"/>
                    <w:rPr>
                      <w:color w:val="000000"/>
                      <w:szCs w:val="21"/>
                    </w:rPr>
                  </w:pPr>
                  <w:r>
                    <w:rPr>
                      <w:color w:val="000000"/>
                      <w:szCs w:val="21"/>
                    </w:rPr>
                    <w:t>0.305</w:t>
                  </w:r>
                </w:p>
              </w:tc>
              <w:tc>
                <w:tcPr>
                  <w:tcW w:w="688" w:type="dxa"/>
                  <w:vMerge/>
                  <w:shd w:val="clear" w:color="auto" w:fill="auto"/>
                  <w:vAlign w:val="center"/>
                </w:tcPr>
                <w:p w14:paraId="1C64408F" w14:textId="77777777" w:rsidR="00885E3C" w:rsidRDefault="00885E3C">
                  <w:pPr>
                    <w:jc w:val="center"/>
                    <w:rPr>
                      <w:color w:val="000000"/>
                      <w:szCs w:val="21"/>
                    </w:rPr>
                  </w:pPr>
                </w:p>
              </w:tc>
            </w:tr>
            <w:tr w:rsidR="00885E3C" w14:paraId="1C644099" w14:textId="77777777">
              <w:trPr>
                <w:trHeight w:val="397"/>
              </w:trPr>
              <w:tc>
                <w:tcPr>
                  <w:tcW w:w="1163" w:type="dxa"/>
                  <w:vMerge/>
                  <w:shd w:val="clear" w:color="auto" w:fill="auto"/>
                  <w:vAlign w:val="center"/>
                </w:tcPr>
                <w:p w14:paraId="1C644091" w14:textId="77777777" w:rsidR="00885E3C" w:rsidRDefault="00885E3C">
                  <w:pPr>
                    <w:autoSpaceDE w:val="0"/>
                    <w:autoSpaceDN w:val="0"/>
                    <w:adjustRightInd w:val="0"/>
                    <w:snapToGrid w:val="0"/>
                    <w:jc w:val="center"/>
                    <w:rPr>
                      <w:color w:val="000000"/>
                      <w:szCs w:val="21"/>
                    </w:rPr>
                  </w:pPr>
                </w:p>
              </w:tc>
              <w:tc>
                <w:tcPr>
                  <w:tcW w:w="1134" w:type="dxa"/>
                  <w:vMerge/>
                  <w:shd w:val="clear" w:color="auto" w:fill="auto"/>
                  <w:vAlign w:val="center"/>
                </w:tcPr>
                <w:p w14:paraId="1C644092" w14:textId="77777777" w:rsidR="00885E3C" w:rsidRDefault="00885E3C">
                  <w:pPr>
                    <w:jc w:val="center"/>
                    <w:rPr>
                      <w:color w:val="000000"/>
                      <w:szCs w:val="21"/>
                    </w:rPr>
                  </w:pPr>
                </w:p>
              </w:tc>
              <w:tc>
                <w:tcPr>
                  <w:tcW w:w="802" w:type="dxa"/>
                  <w:shd w:val="clear" w:color="auto" w:fill="auto"/>
                  <w:vAlign w:val="center"/>
                </w:tcPr>
                <w:p w14:paraId="1C644093" w14:textId="77777777" w:rsidR="00885E3C" w:rsidRDefault="002E2A28">
                  <w:pPr>
                    <w:jc w:val="center"/>
                    <w:rPr>
                      <w:color w:val="000000"/>
                      <w:szCs w:val="21"/>
                      <w:lang w:val="pt-BR"/>
                    </w:rPr>
                  </w:pPr>
                  <w:r>
                    <w:rPr>
                      <w:rFonts w:hint="eastAsia"/>
                      <w:color w:val="000000"/>
                      <w:szCs w:val="21"/>
                    </w:rPr>
                    <w:t>SO</w:t>
                  </w:r>
                  <w:r>
                    <w:rPr>
                      <w:rFonts w:hint="eastAsia"/>
                      <w:color w:val="000000"/>
                      <w:szCs w:val="21"/>
                      <w:vertAlign w:val="subscript"/>
                    </w:rPr>
                    <w:t>2</w:t>
                  </w:r>
                </w:p>
              </w:tc>
              <w:tc>
                <w:tcPr>
                  <w:tcW w:w="1182" w:type="dxa"/>
                  <w:shd w:val="clear" w:color="auto" w:fill="auto"/>
                  <w:vAlign w:val="center"/>
                </w:tcPr>
                <w:p w14:paraId="1C644094" w14:textId="77777777" w:rsidR="00885E3C" w:rsidRDefault="002E2A28">
                  <w:pPr>
                    <w:jc w:val="center"/>
                    <w:rPr>
                      <w:color w:val="000000"/>
                      <w:szCs w:val="21"/>
                    </w:rPr>
                  </w:pPr>
                  <w:r>
                    <w:rPr>
                      <w:rFonts w:hint="eastAsia"/>
                      <w:color w:val="000000"/>
                      <w:szCs w:val="21"/>
                    </w:rPr>
                    <w:t>0</w:t>
                  </w:r>
                  <w:r>
                    <w:rPr>
                      <w:color w:val="000000"/>
                      <w:szCs w:val="21"/>
                    </w:rPr>
                    <w:t>.007</w:t>
                  </w:r>
                </w:p>
              </w:tc>
              <w:tc>
                <w:tcPr>
                  <w:tcW w:w="993" w:type="dxa"/>
                  <w:vMerge/>
                  <w:shd w:val="clear" w:color="auto" w:fill="auto"/>
                  <w:vAlign w:val="center"/>
                </w:tcPr>
                <w:p w14:paraId="1C644095" w14:textId="77777777" w:rsidR="00885E3C" w:rsidRDefault="00885E3C">
                  <w:pPr>
                    <w:jc w:val="center"/>
                    <w:rPr>
                      <w:color w:val="000000"/>
                      <w:szCs w:val="21"/>
                    </w:rPr>
                  </w:pPr>
                </w:p>
              </w:tc>
              <w:tc>
                <w:tcPr>
                  <w:tcW w:w="816" w:type="dxa"/>
                  <w:vMerge/>
                  <w:shd w:val="clear" w:color="auto" w:fill="auto"/>
                  <w:vAlign w:val="center"/>
                </w:tcPr>
                <w:p w14:paraId="1C644096" w14:textId="77777777" w:rsidR="00885E3C" w:rsidRDefault="00885E3C">
                  <w:pPr>
                    <w:jc w:val="center"/>
                    <w:rPr>
                      <w:color w:val="000000"/>
                      <w:szCs w:val="21"/>
                    </w:rPr>
                  </w:pPr>
                </w:p>
              </w:tc>
              <w:tc>
                <w:tcPr>
                  <w:tcW w:w="1168" w:type="dxa"/>
                  <w:shd w:val="clear" w:color="auto" w:fill="auto"/>
                  <w:vAlign w:val="center"/>
                </w:tcPr>
                <w:p w14:paraId="1C644097" w14:textId="77777777" w:rsidR="00885E3C" w:rsidRDefault="002E2A28">
                  <w:pPr>
                    <w:jc w:val="center"/>
                    <w:rPr>
                      <w:color w:val="000000"/>
                      <w:szCs w:val="21"/>
                    </w:rPr>
                  </w:pPr>
                  <w:r>
                    <w:rPr>
                      <w:rFonts w:hint="eastAsia"/>
                      <w:color w:val="000000"/>
                      <w:szCs w:val="21"/>
                    </w:rPr>
                    <w:t>0</w:t>
                  </w:r>
                  <w:r>
                    <w:rPr>
                      <w:color w:val="000000"/>
                      <w:szCs w:val="21"/>
                    </w:rPr>
                    <w:t>.0018</w:t>
                  </w:r>
                </w:p>
              </w:tc>
              <w:tc>
                <w:tcPr>
                  <w:tcW w:w="688" w:type="dxa"/>
                  <w:vMerge/>
                  <w:shd w:val="clear" w:color="auto" w:fill="auto"/>
                  <w:vAlign w:val="center"/>
                </w:tcPr>
                <w:p w14:paraId="1C644098" w14:textId="77777777" w:rsidR="00885E3C" w:rsidRDefault="00885E3C">
                  <w:pPr>
                    <w:jc w:val="center"/>
                    <w:rPr>
                      <w:color w:val="000000"/>
                      <w:szCs w:val="21"/>
                    </w:rPr>
                  </w:pPr>
                </w:p>
              </w:tc>
            </w:tr>
            <w:tr w:rsidR="00885E3C" w14:paraId="1C6440A2" w14:textId="77777777">
              <w:trPr>
                <w:trHeight w:val="397"/>
              </w:trPr>
              <w:tc>
                <w:tcPr>
                  <w:tcW w:w="1163" w:type="dxa"/>
                  <w:vMerge/>
                  <w:shd w:val="clear" w:color="auto" w:fill="auto"/>
                  <w:vAlign w:val="center"/>
                </w:tcPr>
                <w:p w14:paraId="1C64409A" w14:textId="77777777" w:rsidR="00885E3C" w:rsidRDefault="00885E3C">
                  <w:pPr>
                    <w:autoSpaceDE w:val="0"/>
                    <w:autoSpaceDN w:val="0"/>
                    <w:adjustRightInd w:val="0"/>
                    <w:snapToGrid w:val="0"/>
                    <w:jc w:val="center"/>
                    <w:rPr>
                      <w:color w:val="000000"/>
                      <w:szCs w:val="21"/>
                    </w:rPr>
                  </w:pPr>
                </w:p>
              </w:tc>
              <w:tc>
                <w:tcPr>
                  <w:tcW w:w="1134" w:type="dxa"/>
                  <w:vMerge/>
                  <w:shd w:val="clear" w:color="auto" w:fill="auto"/>
                  <w:vAlign w:val="center"/>
                </w:tcPr>
                <w:p w14:paraId="1C64409B" w14:textId="77777777" w:rsidR="00885E3C" w:rsidRDefault="00885E3C">
                  <w:pPr>
                    <w:jc w:val="center"/>
                    <w:rPr>
                      <w:color w:val="000000"/>
                      <w:szCs w:val="21"/>
                    </w:rPr>
                  </w:pPr>
                </w:p>
              </w:tc>
              <w:tc>
                <w:tcPr>
                  <w:tcW w:w="802" w:type="dxa"/>
                  <w:shd w:val="clear" w:color="auto" w:fill="auto"/>
                  <w:vAlign w:val="center"/>
                </w:tcPr>
                <w:p w14:paraId="1C64409C" w14:textId="77777777" w:rsidR="00885E3C" w:rsidRDefault="002E2A28">
                  <w:pPr>
                    <w:jc w:val="center"/>
                    <w:rPr>
                      <w:color w:val="000000"/>
                      <w:szCs w:val="21"/>
                      <w:lang w:val="pt-BR"/>
                    </w:rPr>
                  </w:pPr>
                  <w:r>
                    <w:rPr>
                      <w:rFonts w:hint="eastAsia"/>
                      <w:color w:val="000000"/>
                      <w:szCs w:val="21"/>
                    </w:rPr>
                    <w:t>NO</w:t>
                  </w:r>
                  <w:r>
                    <w:rPr>
                      <w:rFonts w:hint="eastAsia"/>
                      <w:color w:val="000000"/>
                      <w:szCs w:val="21"/>
                      <w:vertAlign w:val="subscript"/>
                    </w:rPr>
                    <w:t>X</w:t>
                  </w:r>
                </w:p>
              </w:tc>
              <w:tc>
                <w:tcPr>
                  <w:tcW w:w="1182" w:type="dxa"/>
                  <w:shd w:val="clear" w:color="auto" w:fill="auto"/>
                  <w:vAlign w:val="center"/>
                </w:tcPr>
                <w:p w14:paraId="1C64409D" w14:textId="77777777" w:rsidR="00885E3C" w:rsidRDefault="002E2A28">
                  <w:pPr>
                    <w:jc w:val="center"/>
                    <w:rPr>
                      <w:color w:val="000000"/>
                      <w:szCs w:val="21"/>
                    </w:rPr>
                  </w:pPr>
                  <w:r>
                    <w:rPr>
                      <w:rFonts w:hint="eastAsia"/>
                      <w:color w:val="000000"/>
                      <w:szCs w:val="21"/>
                    </w:rPr>
                    <w:t>0</w:t>
                  </w:r>
                  <w:r>
                    <w:rPr>
                      <w:color w:val="000000"/>
                      <w:szCs w:val="21"/>
                    </w:rPr>
                    <w:t>.06</w:t>
                  </w:r>
                </w:p>
              </w:tc>
              <w:tc>
                <w:tcPr>
                  <w:tcW w:w="993" w:type="dxa"/>
                  <w:vMerge/>
                  <w:shd w:val="clear" w:color="auto" w:fill="auto"/>
                  <w:vAlign w:val="center"/>
                </w:tcPr>
                <w:p w14:paraId="1C64409E" w14:textId="77777777" w:rsidR="00885E3C" w:rsidRDefault="00885E3C">
                  <w:pPr>
                    <w:jc w:val="center"/>
                    <w:rPr>
                      <w:color w:val="000000"/>
                      <w:szCs w:val="21"/>
                    </w:rPr>
                  </w:pPr>
                </w:p>
              </w:tc>
              <w:tc>
                <w:tcPr>
                  <w:tcW w:w="816" w:type="dxa"/>
                  <w:vMerge/>
                  <w:shd w:val="clear" w:color="auto" w:fill="auto"/>
                  <w:vAlign w:val="center"/>
                </w:tcPr>
                <w:p w14:paraId="1C64409F" w14:textId="77777777" w:rsidR="00885E3C" w:rsidRDefault="00885E3C">
                  <w:pPr>
                    <w:jc w:val="center"/>
                    <w:rPr>
                      <w:color w:val="000000"/>
                      <w:szCs w:val="21"/>
                    </w:rPr>
                  </w:pPr>
                </w:p>
              </w:tc>
              <w:tc>
                <w:tcPr>
                  <w:tcW w:w="1168" w:type="dxa"/>
                  <w:shd w:val="clear" w:color="auto" w:fill="auto"/>
                  <w:vAlign w:val="center"/>
                </w:tcPr>
                <w:p w14:paraId="1C6440A0" w14:textId="77777777" w:rsidR="00885E3C" w:rsidRDefault="002E2A28">
                  <w:pPr>
                    <w:jc w:val="center"/>
                    <w:rPr>
                      <w:color w:val="000000"/>
                      <w:szCs w:val="21"/>
                    </w:rPr>
                  </w:pPr>
                  <w:r>
                    <w:rPr>
                      <w:rFonts w:hint="eastAsia"/>
                      <w:color w:val="000000"/>
                      <w:szCs w:val="21"/>
                    </w:rPr>
                    <w:t>0</w:t>
                  </w:r>
                  <w:r>
                    <w:rPr>
                      <w:color w:val="000000"/>
                      <w:szCs w:val="21"/>
                    </w:rPr>
                    <w:t>.015</w:t>
                  </w:r>
                </w:p>
              </w:tc>
              <w:tc>
                <w:tcPr>
                  <w:tcW w:w="688" w:type="dxa"/>
                  <w:vMerge/>
                  <w:shd w:val="clear" w:color="auto" w:fill="auto"/>
                  <w:vAlign w:val="center"/>
                </w:tcPr>
                <w:p w14:paraId="1C6440A1" w14:textId="77777777" w:rsidR="00885E3C" w:rsidRDefault="00885E3C">
                  <w:pPr>
                    <w:jc w:val="center"/>
                    <w:rPr>
                      <w:color w:val="000000"/>
                      <w:szCs w:val="21"/>
                    </w:rPr>
                  </w:pPr>
                </w:p>
              </w:tc>
            </w:tr>
          </w:tbl>
          <w:p w14:paraId="1C6440A3" w14:textId="77777777" w:rsidR="00885E3C" w:rsidRDefault="002E2A28">
            <w:pPr>
              <w:adjustRightInd w:val="0"/>
              <w:snapToGrid w:val="0"/>
              <w:spacing w:line="460" w:lineRule="exact"/>
              <w:ind w:firstLineChars="200" w:firstLine="480"/>
              <w:rPr>
                <w:color w:val="000000"/>
                <w:sz w:val="24"/>
              </w:rPr>
            </w:pPr>
            <w:r>
              <w:rPr>
                <w:color w:val="000000"/>
                <w:sz w:val="24"/>
              </w:rPr>
              <w:t>为防止生产废气非正常工况排放，企业必须加强废气处理设施的管理，定期检修，确保废气处理设施正常运行，在废气处理设备停止运行或出现故障时，产生废气的各工序也必须相应停止生产。为杜绝废气非正常排放，应</w:t>
            </w:r>
            <w:r>
              <w:rPr>
                <w:color w:val="000000"/>
                <w:sz w:val="24"/>
              </w:rPr>
              <w:lastRenderedPageBreak/>
              <w:t>采取以下措施确保废气达标排放：</w:t>
            </w:r>
          </w:p>
          <w:p w14:paraId="1C6440A4"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①</w:t>
            </w:r>
            <w:r>
              <w:rPr>
                <w:color w:val="000000"/>
                <w:sz w:val="24"/>
              </w:rPr>
              <w:t>安排专人负责环保设备的日常维护和管理，每个固定时间检查、汇报情况，及时发现废气处理设备的隐患，确保废气处理系统正常运行；</w:t>
            </w:r>
          </w:p>
          <w:p w14:paraId="1C6440A5"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②</w:t>
            </w:r>
            <w:r>
              <w:rPr>
                <w:color w:val="000000"/>
                <w:sz w:val="24"/>
              </w:rPr>
              <w:t>定期检查并更换分子筛、催化剂、布袋；</w:t>
            </w:r>
          </w:p>
          <w:p w14:paraId="1C6440A6"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③</w:t>
            </w:r>
            <w:r>
              <w:rPr>
                <w:color w:val="000000"/>
                <w:sz w:val="24"/>
              </w:rPr>
              <w:t>建立健全的环保管理机构，对环保管理人员和技术人员进行岗位培训，委托具有专业资质的环境检测单位对项目排放的各类污染物进行定</w:t>
            </w:r>
            <w:r>
              <w:rPr>
                <w:color w:val="000000"/>
                <w:sz w:val="24"/>
              </w:rPr>
              <w:t>期检测；</w:t>
            </w:r>
          </w:p>
          <w:p w14:paraId="1C6440A7"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④</w:t>
            </w:r>
            <w:r>
              <w:rPr>
                <w:color w:val="000000"/>
                <w:sz w:val="24"/>
              </w:rPr>
              <w:t>应定期维护、检修废气净化装置，以保持废气处理装置的净化能力和净化容量</w:t>
            </w:r>
            <w:r>
              <w:rPr>
                <w:rFonts w:hint="eastAsia"/>
                <w:color w:val="000000"/>
                <w:sz w:val="24"/>
              </w:rPr>
              <w:t>；</w:t>
            </w:r>
          </w:p>
          <w:p w14:paraId="1C6440A8"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⑤</w:t>
            </w:r>
            <w:r>
              <w:rPr>
                <w:color w:val="000000"/>
                <w:sz w:val="24"/>
              </w:rPr>
              <w:t>待废气治理设施正常运行后生产线再进行启动；生产线关停一段时间后再关闭废气治理设施，可有效的防治废气非正常排放的发生。</w:t>
            </w:r>
          </w:p>
          <w:p w14:paraId="1C6440A9" w14:textId="77777777" w:rsidR="00885E3C" w:rsidRDefault="002E2A28">
            <w:pPr>
              <w:spacing w:line="460" w:lineRule="exact"/>
              <w:ind w:firstLineChars="200" w:firstLine="482"/>
              <w:rPr>
                <w:b/>
                <w:color w:val="000000"/>
                <w:sz w:val="24"/>
              </w:rPr>
            </w:pPr>
            <w:r>
              <w:rPr>
                <w:rFonts w:hint="eastAsia"/>
                <w:b/>
                <w:color w:val="000000"/>
                <w:sz w:val="24"/>
              </w:rPr>
              <w:t>4</w:t>
            </w:r>
            <w:r>
              <w:rPr>
                <w:rFonts w:hint="eastAsia"/>
                <w:b/>
                <w:color w:val="000000"/>
                <w:sz w:val="24"/>
              </w:rPr>
              <w:t>、大气污染防治措施分析</w:t>
            </w:r>
          </w:p>
          <w:p w14:paraId="1C6440AA" w14:textId="77777777" w:rsidR="00885E3C" w:rsidRDefault="002E2A28">
            <w:pPr>
              <w:widowControl/>
              <w:adjustRightInd w:val="0"/>
              <w:snapToGrid w:val="0"/>
              <w:spacing w:line="460" w:lineRule="exact"/>
              <w:ind w:firstLineChars="200" w:firstLine="482"/>
              <w:rPr>
                <w:b/>
                <w:bCs/>
                <w:color w:val="000000" w:themeColor="text1"/>
                <w:kern w:val="0"/>
                <w:sz w:val="24"/>
              </w:rPr>
            </w:pPr>
            <w:bookmarkStart w:id="2" w:name="_Toc70598758"/>
            <w:r>
              <w:rPr>
                <w:b/>
                <w:bCs/>
                <w:color w:val="000000" w:themeColor="text1"/>
                <w:kern w:val="0"/>
                <w:sz w:val="24"/>
              </w:rPr>
              <w:t>4</w:t>
            </w:r>
            <w:r>
              <w:rPr>
                <w:rFonts w:hint="eastAsia"/>
                <w:b/>
                <w:bCs/>
                <w:color w:val="000000" w:themeColor="text1"/>
                <w:kern w:val="0"/>
                <w:sz w:val="24"/>
              </w:rPr>
              <w:t>.1</w:t>
            </w:r>
            <w:r>
              <w:rPr>
                <w:rFonts w:hint="eastAsia"/>
                <w:b/>
                <w:bCs/>
                <w:color w:val="000000" w:themeColor="text1"/>
                <w:kern w:val="0"/>
                <w:sz w:val="24"/>
              </w:rPr>
              <w:t>“</w:t>
            </w:r>
            <w:r>
              <w:rPr>
                <w:b/>
                <w:bCs/>
                <w:color w:val="000000" w:themeColor="text1"/>
                <w:kern w:val="0"/>
                <w:sz w:val="24"/>
              </w:rPr>
              <w:t>纤维棉过滤</w:t>
            </w:r>
            <w:r>
              <w:rPr>
                <w:rFonts w:hint="eastAsia"/>
                <w:b/>
                <w:bCs/>
                <w:color w:val="000000" w:themeColor="text1"/>
                <w:kern w:val="0"/>
                <w:sz w:val="24"/>
              </w:rPr>
              <w:t>+</w:t>
            </w:r>
            <w:r>
              <w:rPr>
                <w:b/>
                <w:bCs/>
                <w:color w:val="000000" w:themeColor="text1"/>
                <w:kern w:val="0"/>
                <w:sz w:val="24"/>
              </w:rPr>
              <w:t>活性炭吸</w:t>
            </w:r>
            <w:r>
              <w:rPr>
                <w:b/>
                <w:bCs/>
                <w:color w:val="000000" w:themeColor="text1"/>
                <w:kern w:val="0"/>
                <w:sz w:val="24"/>
              </w:rPr>
              <w:t>/</w:t>
            </w:r>
            <w:r>
              <w:rPr>
                <w:b/>
                <w:bCs/>
                <w:color w:val="000000" w:themeColor="text1"/>
                <w:kern w:val="0"/>
                <w:sz w:val="24"/>
              </w:rPr>
              <w:t>脱附</w:t>
            </w:r>
            <w:r>
              <w:rPr>
                <w:b/>
                <w:bCs/>
                <w:color w:val="000000" w:themeColor="text1"/>
                <w:kern w:val="0"/>
                <w:sz w:val="24"/>
              </w:rPr>
              <w:t>-</w:t>
            </w:r>
            <w:r>
              <w:rPr>
                <w:b/>
                <w:bCs/>
                <w:color w:val="000000" w:themeColor="text1"/>
                <w:kern w:val="0"/>
                <w:sz w:val="24"/>
              </w:rPr>
              <w:t>催化燃烧装置</w:t>
            </w:r>
            <w:bookmarkEnd w:id="2"/>
            <w:r>
              <w:rPr>
                <w:rFonts w:hint="eastAsia"/>
                <w:b/>
                <w:bCs/>
                <w:color w:val="000000" w:themeColor="text1"/>
                <w:kern w:val="0"/>
                <w:sz w:val="24"/>
              </w:rPr>
              <w:t>”</w:t>
            </w:r>
          </w:p>
          <w:p w14:paraId="1C6440AB" w14:textId="77777777" w:rsidR="00885E3C" w:rsidRDefault="002E2A28">
            <w:pPr>
              <w:adjustRightInd w:val="0"/>
              <w:snapToGrid w:val="0"/>
              <w:spacing w:line="460" w:lineRule="exact"/>
              <w:ind w:firstLineChars="200" w:firstLine="480"/>
              <w:rPr>
                <w:color w:val="000000"/>
                <w:sz w:val="24"/>
              </w:rPr>
            </w:pPr>
            <w:r>
              <w:rPr>
                <w:color w:val="000000"/>
                <w:sz w:val="24"/>
              </w:rPr>
              <w:t>本项目属于</w:t>
            </w:r>
            <w:r>
              <w:rPr>
                <w:rFonts w:hint="eastAsia"/>
                <w:color w:val="000000"/>
                <w:sz w:val="24"/>
              </w:rPr>
              <w:t>金属制品业</w:t>
            </w:r>
            <w:r>
              <w:rPr>
                <w:color w:val="000000"/>
                <w:sz w:val="24"/>
              </w:rPr>
              <w:t>。</w:t>
            </w:r>
            <w:r>
              <w:rPr>
                <w:rFonts w:hint="eastAsia"/>
                <w:color w:val="000000"/>
                <w:sz w:val="24"/>
              </w:rPr>
              <w:t>喷漆及喷漆烘干、印字工序会产生有机废气，喷漆工序会产生漆雾，喷漆烘干工序天然气燃烧会产生颗粒物、</w:t>
            </w:r>
            <w:r>
              <w:rPr>
                <w:rFonts w:hint="eastAsia"/>
                <w:color w:val="000000"/>
                <w:sz w:val="24"/>
              </w:rPr>
              <w:t>SO</w:t>
            </w:r>
            <w:r>
              <w:rPr>
                <w:rFonts w:hint="eastAsia"/>
                <w:color w:val="000000"/>
                <w:sz w:val="24"/>
                <w:vertAlign w:val="subscript"/>
              </w:rPr>
              <w:t>2</w:t>
            </w:r>
            <w:r>
              <w:rPr>
                <w:rFonts w:hint="eastAsia"/>
                <w:color w:val="000000"/>
                <w:sz w:val="24"/>
              </w:rPr>
              <w:t>、</w:t>
            </w:r>
            <w:r>
              <w:rPr>
                <w:rFonts w:hint="eastAsia"/>
                <w:color w:val="000000"/>
                <w:sz w:val="24"/>
              </w:rPr>
              <w:t>NO</w:t>
            </w:r>
            <w:r>
              <w:rPr>
                <w:rFonts w:hint="eastAsia"/>
                <w:color w:val="000000"/>
                <w:sz w:val="24"/>
                <w:vertAlign w:val="subscript"/>
              </w:rPr>
              <w:t>X</w:t>
            </w:r>
            <w:r>
              <w:rPr>
                <w:rFonts w:hint="eastAsia"/>
                <w:color w:val="000000"/>
                <w:sz w:val="24"/>
              </w:rPr>
              <w:t>。参考《排污许可证申请与核发技术规范</w:t>
            </w:r>
            <w:r>
              <w:rPr>
                <w:rFonts w:hint="eastAsia"/>
                <w:color w:val="000000"/>
                <w:sz w:val="24"/>
              </w:rPr>
              <w:t xml:space="preserve"> </w:t>
            </w:r>
            <w:r>
              <w:rPr>
                <w:rFonts w:hint="eastAsia"/>
                <w:color w:val="000000"/>
                <w:sz w:val="24"/>
              </w:rPr>
              <w:t>印刷工业》（</w:t>
            </w:r>
            <w:r>
              <w:rPr>
                <w:rFonts w:hint="eastAsia"/>
                <w:color w:val="000000"/>
                <w:sz w:val="24"/>
              </w:rPr>
              <w:t>HJ1066-2019</w:t>
            </w:r>
            <w:r>
              <w:rPr>
                <w:rFonts w:hint="eastAsia"/>
                <w:color w:val="000000"/>
                <w:sz w:val="24"/>
              </w:rPr>
              <w:t>）印刷工序污染防治设施（即</w:t>
            </w:r>
            <w:r>
              <w:rPr>
                <w:rFonts w:hint="eastAsia"/>
                <w:color w:val="000000"/>
                <w:sz w:val="24"/>
              </w:rPr>
              <w:t>集</w:t>
            </w:r>
            <w:proofErr w:type="gramStart"/>
            <w:r>
              <w:rPr>
                <w:rFonts w:hint="eastAsia"/>
                <w:color w:val="000000"/>
                <w:sz w:val="24"/>
              </w:rPr>
              <w:t>气设施</w:t>
            </w:r>
            <w:proofErr w:type="gramEnd"/>
            <w:r>
              <w:rPr>
                <w:rFonts w:hint="eastAsia"/>
                <w:color w:val="000000"/>
                <w:sz w:val="24"/>
              </w:rPr>
              <w:t>或密闭车间、活性炭吸附（现场再生）、浓缩</w:t>
            </w:r>
            <w:r>
              <w:rPr>
                <w:color w:val="000000"/>
                <w:sz w:val="24"/>
              </w:rPr>
              <w:t>+</w:t>
            </w:r>
            <w:r>
              <w:rPr>
                <w:rFonts w:hint="eastAsia"/>
                <w:color w:val="000000"/>
                <w:sz w:val="24"/>
              </w:rPr>
              <w:t>热力（催化）氧化技术、直接热力（催化）氧化技术、其他）</w:t>
            </w:r>
            <w:r>
              <w:rPr>
                <w:color w:val="000000"/>
                <w:sz w:val="24"/>
              </w:rPr>
              <w:t>。</w:t>
            </w:r>
            <w:r>
              <w:rPr>
                <w:rFonts w:hint="eastAsia"/>
                <w:color w:val="000000"/>
                <w:sz w:val="24"/>
              </w:rPr>
              <w:t>因此本项目采用“</w:t>
            </w:r>
            <w:r>
              <w:rPr>
                <w:color w:val="000000"/>
                <w:sz w:val="24"/>
              </w:rPr>
              <w:t>纤维棉过滤</w:t>
            </w:r>
            <w:r>
              <w:rPr>
                <w:color w:val="000000"/>
                <w:sz w:val="24"/>
              </w:rPr>
              <w:t>+</w:t>
            </w:r>
            <w:r>
              <w:rPr>
                <w:color w:val="000000"/>
                <w:sz w:val="24"/>
              </w:rPr>
              <w:t>活性炭吸</w:t>
            </w:r>
            <w:r>
              <w:rPr>
                <w:rFonts w:hint="eastAsia"/>
                <w:color w:val="000000"/>
                <w:sz w:val="24"/>
              </w:rPr>
              <w:t>/</w:t>
            </w:r>
            <w:r>
              <w:rPr>
                <w:color w:val="000000"/>
                <w:sz w:val="24"/>
              </w:rPr>
              <w:t>脱附</w:t>
            </w:r>
            <w:r>
              <w:rPr>
                <w:color w:val="000000"/>
                <w:sz w:val="24"/>
              </w:rPr>
              <w:t>-</w:t>
            </w:r>
            <w:r>
              <w:rPr>
                <w:color w:val="000000"/>
                <w:sz w:val="24"/>
              </w:rPr>
              <w:t>催化燃烧装置</w:t>
            </w:r>
            <w:r>
              <w:rPr>
                <w:rFonts w:hint="eastAsia"/>
                <w:color w:val="000000"/>
                <w:sz w:val="24"/>
              </w:rPr>
              <w:t>”处理颗粒物和有机废气符合文件要求。</w:t>
            </w:r>
          </w:p>
          <w:p w14:paraId="1C6440AC" w14:textId="77777777" w:rsidR="00885E3C" w:rsidRDefault="002E2A28">
            <w:pPr>
              <w:widowControl/>
              <w:adjustRightInd w:val="0"/>
              <w:snapToGrid w:val="0"/>
              <w:spacing w:line="460" w:lineRule="exact"/>
              <w:ind w:firstLineChars="200" w:firstLine="482"/>
              <w:rPr>
                <w:b/>
                <w:bCs/>
                <w:color w:val="000000" w:themeColor="text1"/>
                <w:kern w:val="0"/>
                <w:sz w:val="24"/>
              </w:rPr>
            </w:pPr>
            <w:r>
              <w:rPr>
                <w:rFonts w:hint="eastAsia"/>
                <w:b/>
                <w:bCs/>
                <w:color w:val="000000" w:themeColor="text1"/>
                <w:kern w:val="0"/>
                <w:sz w:val="24"/>
              </w:rPr>
              <w:t>有机废气</w:t>
            </w:r>
            <w:r>
              <w:rPr>
                <w:b/>
                <w:bCs/>
                <w:color w:val="000000" w:themeColor="text1"/>
                <w:kern w:val="0"/>
                <w:sz w:val="24"/>
              </w:rPr>
              <w:t>处理效果：</w:t>
            </w:r>
          </w:p>
          <w:p w14:paraId="1C6440AD" w14:textId="77777777" w:rsidR="00885E3C" w:rsidRDefault="002E2A28">
            <w:pPr>
              <w:adjustRightInd w:val="0"/>
              <w:snapToGrid w:val="0"/>
              <w:spacing w:line="460" w:lineRule="exact"/>
              <w:ind w:firstLineChars="200" w:firstLine="480"/>
              <w:rPr>
                <w:color w:val="000000"/>
                <w:sz w:val="24"/>
              </w:rPr>
            </w:pPr>
            <w:r>
              <w:rPr>
                <w:color w:val="000000"/>
                <w:sz w:val="24"/>
              </w:rPr>
              <w:t>本项目有机废气治理设施由活性炭吸附床、催化燃烧室、电加热箱、热交换器等组成，催化燃烧室采用以氧化铝蜂窝状为载体的铂催化剂。根据《催化燃烧法工业有机废气治理工程技术规范》（</w:t>
            </w:r>
            <w:r>
              <w:rPr>
                <w:color w:val="000000"/>
                <w:sz w:val="24"/>
              </w:rPr>
              <w:t>HJ2027-2013</w:t>
            </w:r>
            <w:r>
              <w:rPr>
                <w:color w:val="000000"/>
                <w:sz w:val="24"/>
              </w:rPr>
              <w:t>）中相关规定，催化燃烧装置的净化效率不得低于</w:t>
            </w:r>
            <w:r>
              <w:rPr>
                <w:color w:val="000000"/>
                <w:sz w:val="24"/>
              </w:rPr>
              <w:t>97%</w:t>
            </w:r>
            <w:r>
              <w:rPr>
                <w:color w:val="000000"/>
                <w:sz w:val="24"/>
              </w:rPr>
              <w:t>，本项目设计处理效率为</w:t>
            </w:r>
            <w:r>
              <w:rPr>
                <w:color w:val="000000"/>
                <w:sz w:val="24"/>
              </w:rPr>
              <w:t>99%</w:t>
            </w:r>
            <w:r>
              <w:rPr>
                <w:color w:val="000000"/>
                <w:sz w:val="24"/>
              </w:rPr>
              <w:t>。</w:t>
            </w:r>
          </w:p>
          <w:p w14:paraId="1C6440AE" w14:textId="77777777" w:rsidR="00885E3C" w:rsidRDefault="002E2A28">
            <w:pPr>
              <w:adjustRightInd w:val="0"/>
              <w:snapToGrid w:val="0"/>
              <w:spacing w:line="460" w:lineRule="exact"/>
              <w:ind w:firstLineChars="200" w:firstLine="480"/>
              <w:rPr>
                <w:color w:val="000000"/>
                <w:sz w:val="24"/>
              </w:rPr>
            </w:pPr>
            <w:r>
              <w:rPr>
                <w:color w:val="000000"/>
                <w:sz w:val="24"/>
              </w:rPr>
              <w:t>本项目</w:t>
            </w:r>
            <w:r>
              <w:rPr>
                <w:rFonts w:hint="eastAsia"/>
                <w:color w:val="000000"/>
                <w:sz w:val="24"/>
              </w:rPr>
              <w:t>“</w:t>
            </w:r>
            <w:r>
              <w:rPr>
                <w:color w:val="000000"/>
                <w:sz w:val="24"/>
              </w:rPr>
              <w:t>吸附浓缩</w:t>
            </w:r>
            <w:r>
              <w:rPr>
                <w:color w:val="000000"/>
                <w:sz w:val="24"/>
              </w:rPr>
              <w:t>-</w:t>
            </w:r>
            <w:r>
              <w:rPr>
                <w:color w:val="000000"/>
                <w:sz w:val="24"/>
              </w:rPr>
              <w:t>催化燃烧</w:t>
            </w:r>
            <w:r>
              <w:rPr>
                <w:rFonts w:hint="eastAsia"/>
                <w:color w:val="000000"/>
                <w:sz w:val="24"/>
              </w:rPr>
              <w:t>”</w:t>
            </w:r>
            <w:r>
              <w:rPr>
                <w:color w:val="000000"/>
                <w:sz w:val="24"/>
              </w:rPr>
              <w:t>装置拟设置</w:t>
            </w:r>
            <w:r>
              <w:rPr>
                <w:color w:val="000000"/>
                <w:sz w:val="24"/>
              </w:rPr>
              <w:t>2</w:t>
            </w:r>
            <w:r>
              <w:rPr>
                <w:color w:val="000000"/>
                <w:sz w:val="24"/>
              </w:rPr>
              <w:t>个活性炭吸附床，每个吸附床活性炭填充量为</w:t>
            </w:r>
            <w:r>
              <w:rPr>
                <w:color w:val="000000"/>
                <w:sz w:val="24"/>
              </w:rPr>
              <w:t>1t</w:t>
            </w:r>
            <w:r>
              <w:rPr>
                <w:color w:val="000000"/>
                <w:sz w:val="24"/>
              </w:rPr>
              <w:t>；</w:t>
            </w:r>
            <w:r>
              <w:rPr>
                <w:color w:val="000000"/>
                <w:sz w:val="24"/>
              </w:rPr>
              <w:t>2</w:t>
            </w:r>
            <w:r>
              <w:rPr>
                <w:color w:val="000000"/>
                <w:sz w:val="24"/>
              </w:rPr>
              <w:t>个活性炭吸附床在工作时，一个吸附，一个脱附。本项目活性炭处理的有机废气量为非甲烷总烃</w:t>
            </w:r>
            <w:r>
              <w:rPr>
                <w:color w:val="000000"/>
                <w:sz w:val="24"/>
              </w:rPr>
              <w:t>9.2634t/a</w:t>
            </w:r>
            <w:r>
              <w:rPr>
                <w:rFonts w:hint="eastAsia"/>
                <w:color w:val="000000"/>
                <w:sz w:val="24"/>
              </w:rPr>
              <w:t>，</w:t>
            </w:r>
            <w:r>
              <w:rPr>
                <w:color w:val="000000"/>
                <w:sz w:val="24"/>
              </w:rPr>
              <w:t>根据相关资料</w:t>
            </w:r>
            <w:r>
              <w:rPr>
                <w:rFonts w:hint="eastAsia"/>
                <w:color w:val="000000"/>
                <w:sz w:val="24"/>
              </w:rPr>
              <w:t>，</w:t>
            </w:r>
            <w:r>
              <w:rPr>
                <w:color w:val="000000"/>
                <w:sz w:val="24"/>
              </w:rPr>
              <w:t>1t</w:t>
            </w:r>
            <w:r>
              <w:rPr>
                <w:color w:val="000000"/>
                <w:sz w:val="24"/>
              </w:rPr>
              <w:t>的活性炭可吸附</w:t>
            </w:r>
            <w:r>
              <w:rPr>
                <w:color w:val="000000"/>
                <w:sz w:val="24"/>
              </w:rPr>
              <w:t>250~300</w:t>
            </w:r>
            <w:r>
              <w:rPr>
                <w:color w:val="000000"/>
                <w:sz w:val="24"/>
              </w:rPr>
              <w:t>kg</w:t>
            </w:r>
            <w:r>
              <w:rPr>
                <w:color w:val="000000"/>
                <w:sz w:val="24"/>
              </w:rPr>
              <w:t>有机废气，本次评价取</w:t>
            </w:r>
            <w:r>
              <w:rPr>
                <w:color w:val="000000"/>
                <w:sz w:val="24"/>
              </w:rPr>
              <w:t>250kg</w:t>
            </w:r>
            <w:r>
              <w:rPr>
                <w:color w:val="000000"/>
                <w:sz w:val="24"/>
              </w:rPr>
              <w:t>，则初始</w:t>
            </w:r>
            <w:r>
              <w:rPr>
                <w:rFonts w:hint="eastAsia"/>
                <w:color w:val="000000"/>
                <w:sz w:val="24"/>
              </w:rPr>
              <w:t>1</w:t>
            </w:r>
            <w:r>
              <w:rPr>
                <w:color w:val="000000"/>
                <w:sz w:val="24"/>
              </w:rPr>
              <w:t>t</w:t>
            </w:r>
            <w:r>
              <w:rPr>
                <w:color w:val="000000"/>
                <w:sz w:val="24"/>
              </w:rPr>
              <w:t>活性炭可</w:t>
            </w:r>
            <w:r>
              <w:rPr>
                <w:color w:val="000000"/>
                <w:sz w:val="24"/>
              </w:rPr>
              <w:lastRenderedPageBreak/>
              <w:t>吸附</w:t>
            </w:r>
            <w:r>
              <w:rPr>
                <w:color w:val="000000"/>
                <w:sz w:val="24"/>
              </w:rPr>
              <w:t>0.25t</w:t>
            </w:r>
            <w:r>
              <w:rPr>
                <w:color w:val="000000"/>
                <w:sz w:val="24"/>
              </w:rPr>
              <w:t>废气，经多次脱附后吸附能力逐渐降低，当低于</w:t>
            </w:r>
            <w:r>
              <w:rPr>
                <w:color w:val="000000"/>
                <w:sz w:val="24"/>
              </w:rPr>
              <w:t>50%</w:t>
            </w:r>
            <w:r>
              <w:rPr>
                <w:color w:val="000000"/>
                <w:sz w:val="24"/>
              </w:rPr>
              <w:t>时更换活性炭。根据相关资料，活性炭每次吸附</w:t>
            </w:r>
            <w:r>
              <w:rPr>
                <w:color w:val="000000"/>
                <w:sz w:val="24"/>
              </w:rPr>
              <w:t>-</w:t>
            </w:r>
            <w:r>
              <w:rPr>
                <w:color w:val="000000"/>
                <w:sz w:val="24"/>
              </w:rPr>
              <w:t>脱附会导致</w:t>
            </w:r>
            <w:r>
              <w:rPr>
                <w:color w:val="000000"/>
                <w:sz w:val="24"/>
              </w:rPr>
              <w:t>5%</w:t>
            </w:r>
            <w:r>
              <w:rPr>
                <w:color w:val="000000"/>
                <w:sz w:val="24"/>
              </w:rPr>
              <w:t>左右的能力失活，因此再生</w:t>
            </w:r>
            <w:r>
              <w:rPr>
                <w:color w:val="000000"/>
                <w:sz w:val="24"/>
              </w:rPr>
              <w:t>10</w:t>
            </w:r>
            <w:r>
              <w:rPr>
                <w:color w:val="000000"/>
                <w:sz w:val="24"/>
              </w:rPr>
              <w:t>次左右后需要更换活性炭，更换时活性炭吸附能力为</w:t>
            </w:r>
            <w:r>
              <w:rPr>
                <w:color w:val="000000"/>
                <w:sz w:val="24"/>
              </w:rPr>
              <w:t>0.125t</w:t>
            </w:r>
            <w:r>
              <w:rPr>
                <w:color w:val="000000"/>
                <w:sz w:val="24"/>
              </w:rPr>
              <w:t>废气，每套活性炭吸附装置可吸附有机物</w:t>
            </w:r>
            <w:r>
              <w:rPr>
                <w:rFonts w:hint="eastAsia"/>
                <w:color w:val="000000"/>
                <w:sz w:val="24"/>
              </w:rPr>
              <w:t>约</w:t>
            </w:r>
            <w:r>
              <w:rPr>
                <w:color w:val="000000"/>
                <w:sz w:val="24"/>
              </w:rPr>
              <w:t>2.0625t</w:t>
            </w:r>
            <w:r>
              <w:rPr>
                <w:color w:val="000000"/>
                <w:sz w:val="24"/>
              </w:rPr>
              <w:t>，则全年至少需要更换</w:t>
            </w:r>
            <w:r>
              <w:rPr>
                <w:color w:val="000000"/>
                <w:sz w:val="24"/>
              </w:rPr>
              <w:t>4.5</w:t>
            </w:r>
            <w:r>
              <w:rPr>
                <w:color w:val="000000"/>
                <w:sz w:val="24"/>
              </w:rPr>
              <w:t>次活性炭，平均每年废活性炭产生量</w:t>
            </w:r>
            <w:r>
              <w:rPr>
                <w:rFonts w:hint="eastAsia"/>
                <w:color w:val="000000"/>
                <w:sz w:val="24"/>
              </w:rPr>
              <w:t>约</w:t>
            </w:r>
            <w:r>
              <w:rPr>
                <w:color w:val="000000"/>
                <w:sz w:val="24"/>
              </w:rPr>
              <w:t>为</w:t>
            </w:r>
            <w:r>
              <w:rPr>
                <w:color w:val="000000"/>
                <w:sz w:val="24"/>
              </w:rPr>
              <w:t>5.0625t</w:t>
            </w:r>
            <w:r>
              <w:rPr>
                <w:rFonts w:hint="eastAsia"/>
                <w:color w:val="000000"/>
                <w:sz w:val="24"/>
              </w:rPr>
              <w:t>（</w:t>
            </w:r>
            <w:proofErr w:type="gramStart"/>
            <w:r>
              <w:rPr>
                <w:rFonts w:hint="eastAsia"/>
                <w:color w:val="000000"/>
                <w:sz w:val="24"/>
              </w:rPr>
              <w:t>含不能</w:t>
            </w:r>
            <w:proofErr w:type="gramEnd"/>
            <w:r>
              <w:rPr>
                <w:rFonts w:hint="eastAsia"/>
                <w:color w:val="000000"/>
                <w:sz w:val="24"/>
              </w:rPr>
              <w:t>脱附的有机物）</w:t>
            </w:r>
            <w:r>
              <w:rPr>
                <w:color w:val="000000"/>
                <w:sz w:val="24"/>
              </w:rPr>
              <w:t>。</w:t>
            </w:r>
          </w:p>
          <w:p w14:paraId="1C6440AF" w14:textId="77777777" w:rsidR="00885E3C" w:rsidRDefault="002E2A28">
            <w:pPr>
              <w:adjustRightInd w:val="0"/>
              <w:snapToGrid w:val="0"/>
              <w:spacing w:line="460" w:lineRule="exact"/>
              <w:ind w:firstLineChars="200" w:firstLine="480"/>
              <w:rPr>
                <w:color w:val="000000"/>
                <w:sz w:val="24"/>
              </w:rPr>
            </w:pPr>
            <w:r>
              <w:rPr>
                <w:color w:val="000000"/>
                <w:sz w:val="24"/>
              </w:rPr>
              <w:t>本项目</w:t>
            </w:r>
            <w:r>
              <w:rPr>
                <w:rFonts w:hint="eastAsia"/>
                <w:color w:val="000000"/>
                <w:sz w:val="24"/>
              </w:rPr>
              <w:t>“</w:t>
            </w:r>
            <w:r>
              <w:rPr>
                <w:color w:val="000000"/>
                <w:sz w:val="24"/>
              </w:rPr>
              <w:t>吸附浓缩</w:t>
            </w:r>
            <w:r>
              <w:rPr>
                <w:color w:val="000000"/>
                <w:sz w:val="24"/>
              </w:rPr>
              <w:t>-</w:t>
            </w:r>
            <w:r>
              <w:rPr>
                <w:color w:val="000000"/>
                <w:sz w:val="24"/>
              </w:rPr>
              <w:t>催化燃烧</w:t>
            </w:r>
            <w:r>
              <w:rPr>
                <w:rFonts w:hint="eastAsia"/>
                <w:color w:val="000000"/>
                <w:sz w:val="24"/>
              </w:rPr>
              <w:t>”</w:t>
            </w:r>
            <w:r>
              <w:rPr>
                <w:color w:val="000000"/>
                <w:sz w:val="24"/>
              </w:rPr>
              <w:t>装置在活性炭更换前脱附非甲烷总烃的产生量为</w:t>
            </w:r>
            <w:r>
              <w:rPr>
                <w:rFonts w:hint="eastAsia"/>
                <w:color w:val="000000"/>
                <w:sz w:val="24"/>
              </w:rPr>
              <w:t>0.</w:t>
            </w:r>
            <w:r>
              <w:rPr>
                <w:color w:val="000000"/>
                <w:sz w:val="24"/>
              </w:rPr>
              <w:t>125</w:t>
            </w:r>
            <w:r>
              <w:rPr>
                <w:rFonts w:hint="eastAsia"/>
                <w:color w:val="000000"/>
                <w:sz w:val="24"/>
              </w:rPr>
              <w:t>t~0.</w:t>
            </w:r>
            <w:r>
              <w:rPr>
                <w:color w:val="000000"/>
                <w:sz w:val="24"/>
              </w:rPr>
              <w:t>1375t</w:t>
            </w:r>
            <w:r>
              <w:rPr>
                <w:color w:val="000000"/>
                <w:sz w:val="24"/>
              </w:rPr>
              <w:t>，脱附风机风量为</w:t>
            </w:r>
            <w:r>
              <w:rPr>
                <w:color w:val="000000"/>
                <w:sz w:val="24"/>
              </w:rPr>
              <w:t>3000m</w:t>
            </w:r>
            <w:r>
              <w:rPr>
                <w:color w:val="000000"/>
                <w:sz w:val="24"/>
                <w:vertAlign w:val="superscript"/>
              </w:rPr>
              <w:t>3</w:t>
            </w:r>
            <w:r>
              <w:rPr>
                <w:color w:val="000000"/>
                <w:sz w:val="24"/>
              </w:rPr>
              <w:t>/h</w:t>
            </w:r>
            <w:r>
              <w:rPr>
                <w:color w:val="000000"/>
                <w:sz w:val="24"/>
              </w:rPr>
              <w:t>，每次脱附需要</w:t>
            </w:r>
            <w:r>
              <w:rPr>
                <w:color w:val="000000"/>
                <w:sz w:val="24"/>
              </w:rPr>
              <w:t>6h</w:t>
            </w:r>
            <w:r>
              <w:rPr>
                <w:color w:val="000000"/>
                <w:sz w:val="24"/>
              </w:rPr>
              <w:t>，故脱附时，非甲烷总烃的最小排放浓度为</w:t>
            </w:r>
            <w:r>
              <w:rPr>
                <w:color w:val="000000"/>
                <w:sz w:val="24"/>
              </w:rPr>
              <w:t>6944mg/m</w:t>
            </w:r>
            <w:r>
              <w:rPr>
                <w:color w:val="000000"/>
                <w:sz w:val="24"/>
                <w:vertAlign w:val="superscript"/>
              </w:rPr>
              <w:t>3</w:t>
            </w:r>
            <w:r>
              <w:rPr>
                <w:color w:val="000000"/>
                <w:sz w:val="24"/>
              </w:rPr>
              <w:t>，大于</w:t>
            </w:r>
            <w:r>
              <w:rPr>
                <w:rFonts w:hint="eastAsia"/>
                <w:color w:val="000000"/>
                <w:sz w:val="24"/>
              </w:rPr>
              <w:t>“</w:t>
            </w:r>
            <w:r>
              <w:rPr>
                <w:color w:val="000000"/>
                <w:sz w:val="24"/>
              </w:rPr>
              <w:t>吸附浓缩</w:t>
            </w:r>
            <w:r>
              <w:rPr>
                <w:color w:val="000000"/>
                <w:sz w:val="24"/>
              </w:rPr>
              <w:t>-</w:t>
            </w:r>
            <w:r>
              <w:rPr>
                <w:color w:val="000000"/>
                <w:sz w:val="24"/>
              </w:rPr>
              <w:t>催化燃烧</w:t>
            </w:r>
            <w:r>
              <w:rPr>
                <w:rFonts w:hint="eastAsia"/>
                <w:color w:val="000000"/>
                <w:sz w:val="24"/>
              </w:rPr>
              <w:t>”</w:t>
            </w:r>
            <w:r>
              <w:rPr>
                <w:color w:val="000000"/>
                <w:sz w:val="24"/>
              </w:rPr>
              <w:t>装置的最低催化燃烧浓度（</w:t>
            </w:r>
            <w:r>
              <w:rPr>
                <w:color w:val="000000"/>
                <w:sz w:val="24"/>
              </w:rPr>
              <w:t>300mg/m</w:t>
            </w:r>
            <w:r>
              <w:rPr>
                <w:color w:val="000000"/>
                <w:sz w:val="24"/>
                <w:vertAlign w:val="superscript"/>
              </w:rPr>
              <w:t>3</w:t>
            </w:r>
            <w:r>
              <w:rPr>
                <w:color w:val="000000"/>
                <w:sz w:val="24"/>
              </w:rPr>
              <w:t>），可以进行催化燃烧。</w:t>
            </w:r>
          </w:p>
          <w:p w14:paraId="1C6440B0" w14:textId="77777777" w:rsidR="00885E3C" w:rsidRDefault="002E2A28">
            <w:pPr>
              <w:adjustRightInd w:val="0"/>
              <w:snapToGrid w:val="0"/>
              <w:spacing w:line="460" w:lineRule="exact"/>
              <w:ind w:firstLineChars="200" w:firstLine="480"/>
              <w:rPr>
                <w:color w:val="000000"/>
                <w:sz w:val="24"/>
              </w:rPr>
            </w:pPr>
            <w:r>
              <w:rPr>
                <w:color w:val="000000"/>
                <w:sz w:val="24"/>
              </w:rPr>
              <w:t>综上所述，本项目采用</w:t>
            </w:r>
            <w:r>
              <w:rPr>
                <w:rFonts w:hint="eastAsia"/>
                <w:color w:val="000000"/>
                <w:sz w:val="24"/>
              </w:rPr>
              <w:t>“</w:t>
            </w:r>
            <w:r>
              <w:rPr>
                <w:color w:val="000000"/>
                <w:sz w:val="24"/>
              </w:rPr>
              <w:t>吸附浓缩</w:t>
            </w:r>
            <w:r>
              <w:rPr>
                <w:color w:val="000000"/>
                <w:sz w:val="24"/>
              </w:rPr>
              <w:t>-</w:t>
            </w:r>
            <w:r>
              <w:rPr>
                <w:color w:val="000000"/>
                <w:sz w:val="24"/>
              </w:rPr>
              <w:t>催化燃烧</w:t>
            </w:r>
            <w:r>
              <w:rPr>
                <w:rFonts w:hint="eastAsia"/>
                <w:color w:val="000000"/>
                <w:sz w:val="24"/>
              </w:rPr>
              <w:t>”</w:t>
            </w:r>
            <w:r>
              <w:rPr>
                <w:color w:val="000000"/>
                <w:sz w:val="24"/>
              </w:rPr>
              <w:t>装置处理有机废气的措施可行。评价要求建设单位建成后采用颗粒状、柱状等活性碳吸附时，选择碘值不低于</w:t>
            </w:r>
            <w:r>
              <w:rPr>
                <w:color w:val="000000"/>
                <w:sz w:val="24"/>
              </w:rPr>
              <w:t>800</w:t>
            </w:r>
            <w:r>
              <w:rPr>
                <w:color w:val="000000"/>
                <w:sz w:val="24"/>
              </w:rPr>
              <w:t>毫克</w:t>
            </w:r>
            <w:r>
              <w:rPr>
                <w:color w:val="000000"/>
                <w:sz w:val="24"/>
              </w:rPr>
              <w:t>/</w:t>
            </w:r>
            <w:r>
              <w:rPr>
                <w:color w:val="000000"/>
                <w:sz w:val="24"/>
              </w:rPr>
              <w:t>克的活性炭；采用蜂窝状活性炭吸附的，建议选择与碘值</w:t>
            </w:r>
            <w:r>
              <w:rPr>
                <w:color w:val="000000"/>
                <w:sz w:val="24"/>
              </w:rPr>
              <w:t>800</w:t>
            </w:r>
            <w:r>
              <w:rPr>
                <w:color w:val="000000"/>
                <w:sz w:val="24"/>
              </w:rPr>
              <w:t>毫克</w:t>
            </w:r>
            <w:r>
              <w:rPr>
                <w:color w:val="000000"/>
                <w:sz w:val="24"/>
              </w:rPr>
              <w:t>/</w:t>
            </w:r>
            <w:r>
              <w:rPr>
                <w:color w:val="000000"/>
                <w:sz w:val="24"/>
              </w:rPr>
              <w:t>克的颗粒状、柱状等活性炭吸附效率相当的蜂窝状活性炭，并按设计要求足量添加、及时更换，并做好活性炭购买、更换、废活性炭暂存转运记录。</w:t>
            </w:r>
          </w:p>
          <w:p w14:paraId="1C6440B1" w14:textId="77777777" w:rsidR="00885E3C" w:rsidRDefault="002E2A28">
            <w:pPr>
              <w:spacing w:line="460" w:lineRule="exact"/>
              <w:ind w:firstLineChars="200" w:firstLine="482"/>
              <w:rPr>
                <w:b/>
                <w:color w:val="000000"/>
                <w:sz w:val="24"/>
              </w:rPr>
            </w:pPr>
            <w:r>
              <w:rPr>
                <w:b/>
                <w:color w:val="000000"/>
                <w:sz w:val="24"/>
              </w:rPr>
              <w:t>5</w:t>
            </w:r>
            <w:r>
              <w:rPr>
                <w:b/>
                <w:color w:val="000000"/>
                <w:sz w:val="24"/>
              </w:rPr>
              <w:t>、</w:t>
            </w:r>
            <w:r>
              <w:rPr>
                <w:rFonts w:hint="eastAsia"/>
                <w:b/>
                <w:color w:val="000000"/>
                <w:sz w:val="24"/>
              </w:rPr>
              <w:t>大气环境影响分析</w:t>
            </w:r>
          </w:p>
          <w:p w14:paraId="1C6440B2"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项目所在区域属于空气环境质量未达标区，项目产生的大气污染物通过削减区域内其他项目的排放量进行</w:t>
            </w:r>
            <w:proofErr w:type="gramStart"/>
            <w:r>
              <w:rPr>
                <w:rFonts w:hint="eastAsia"/>
                <w:color w:val="000000"/>
                <w:sz w:val="24"/>
              </w:rPr>
              <w:t>倍</w:t>
            </w:r>
            <w:proofErr w:type="gramEnd"/>
            <w:r>
              <w:rPr>
                <w:rFonts w:hint="eastAsia"/>
                <w:color w:val="000000"/>
                <w:sz w:val="24"/>
              </w:rPr>
              <w:t>量替代。项目厂界外</w:t>
            </w:r>
            <w:r>
              <w:rPr>
                <w:color w:val="000000"/>
                <w:sz w:val="24"/>
              </w:rPr>
              <w:t>500m</w:t>
            </w:r>
            <w:r>
              <w:rPr>
                <w:rFonts w:hint="eastAsia"/>
                <w:color w:val="000000"/>
                <w:sz w:val="24"/>
              </w:rPr>
              <w:t>范围内存在</w:t>
            </w:r>
            <w:r>
              <w:rPr>
                <w:color w:val="000000"/>
                <w:sz w:val="24"/>
              </w:rPr>
              <w:t>大气</w:t>
            </w:r>
            <w:r>
              <w:rPr>
                <w:rFonts w:hint="eastAsia"/>
                <w:color w:val="000000"/>
                <w:sz w:val="24"/>
              </w:rPr>
              <w:t>环境保护目标，主要为厂区东北</w:t>
            </w:r>
            <w:r>
              <w:rPr>
                <w:rFonts w:hint="eastAsia"/>
                <w:color w:val="000000"/>
                <w:sz w:val="24"/>
              </w:rPr>
              <w:t>2</w:t>
            </w:r>
            <w:r>
              <w:rPr>
                <w:color w:val="000000"/>
                <w:sz w:val="24"/>
              </w:rPr>
              <w:t>10</w:t>
            </w:r>
            <w:r>
              <w:rPr>
                <w:rFonts w:hint="eastAsia"/>
                <w:color w:val="000000"/>
                <w:sz w:val="24"/>
              </w:rPr>
              <w:t>米外的杨任旺村、厂区</w:t>
            </w:r>
            <w:r>
              <w:rPr>
                <w:rFonts w:hint="eastAsia"/>
                <w:color w:val="000000"/>
                <w:sz w:val="24"/>
              </w:rPr>
              <w:t>西北</w:t>
            </w:r>
            <w:r>
              <w:rPr>
                <w:rFonts w:hint="eastAsia"/>
                <w:color w:val="000000"/>
                <w:sz w:val="24"/>
              </w:rPr>
              <w:t>4</w:t>
            </w:r>
            <w:r>
              <w:rPr>
                <w:color w:val="000000"/>
                <w:sz w:val="24"/>
              </w:rPr>
              <w:t>80</w:t>
            </w:r>
            <w:r>
              <w:rPr>
                <w:rFonts w:hint="eastAsia"/>
                <w:color w:val="000000"/>
                <w:sz w:val="24"/>
              </w:rPr>
              <w:t>米外的李任旺村。</w:t>
            </w:r>
            <w:r>
              <w:rPr>
                <w:rFonts w:hint="eastAsia"/>
                <w:bCs/>
                <w:color w:val="000000"/>
                <w:sz w:val="24"/>
              </w:rPr>
              <w:t>在项目大气污染物</w:t>
            </w:r>
            <w:r>
              <w:rPr>
                <w:rFonts w:hint="eastAsia"/>
                <w:bCs/>
                <w:sz w:val="24"/>
              </w:rPr>
              <w:t>颗粒物</w:t>
            </w:r>
            <w:r>
              <w:rPr>
                <w:color w:val="000000"/>
                <w:kern w:val="0"/>
                <w:sz w:val="24"/>
              </w:rPr>
              <w:t>排放可以满足</w:t>
            </w:r>
            <w:r>
              <w:rPr>
                <w:bCs/>
                <w:sz w:val="24"/>
              </w:rPr>
              <w:t>《新乡市生态环境局关于进一步规范工业企业颗粒物排放限值的通知》中其他</w:t>
            </w:r>
            <w:proofErr w:type="gramStart"/>
            <w:r>
              <w:rPr>
                <w:bCs/>
                <w:sz w:val="24"/>
              </w:rPr>
              <w:t>涉气工</w:t>
            </w:r>
            <w:proofErr w:type="gramEnd"/>
            <w:r>
              <w:rPr>
                <w:bCs/>
                <w:sz w:val="24"/>
              </w:rPr>
              <w:t>企业有组织排放口颗粒物</w:t>
            </w:r>
            <w:r>
              <w:rPr>
                <w:bCs/>
                <w:sz w:val="24"/>
              </w:rPr>
              <w:t>10mg/m</w:t>
            </w:r>
            <w:r>
              <w:rPr>
                <w:bCs/>
                <w:sz w:val="24"/>
                <w:vertAlign w:val="superscript"/>
              </w:rPr>
              <w:t>3</w:t>
            </w:r>
            <w:r>
              <w:rPr>
                <w:bCs/>
                <w:sz w:val="24"/>
              </w:rPr>
              <w:t>的排放限值</w:t>
            </w:r>
            <w:r>
              <w:rPr>
                <w:rFonts w:hint="eastAsia"/>
                <w:bCs/>
                <w:sz w:val="24"/>
              </w:rPr>
              <w:t>，同时满足</w:t>
            </w:r>
            <w:r>
              <w:rPr>
                <w:bCs/>
                <w:sz w:val="24"/>
              </w:rPr>
              <w:t>《大气污染物综合排放标准》（</w:t>
            </w:r>
            <w:r>
              <w:rPr>
                <w:bCs/>
                <w:sz w:val="24"/>
              </w:rPr>
              <w:t>GB16297-1996</w:t>
            </w:r>
            <w:r>
              <w:rPr>
                <w:bCs/>
                <w:sz w:val="24"/>
              </w:rPr>
              <w:t>）表</w:t>
            </w:r>
            <w:r>
              <w:rPr>
                <w:bCs/>
                <w:sz w:val="24"/>
              </w:rPr>
              <w:t>2</w:t>
            </w:r>
            <w:proofErr w:type="gramStart"/>
            <w:r>
              <w:rPr>
                <w:bCs/>
                <w:sz w:val="24"/>
              </w:rPr>
              <w:t>二</w:t>
            </w:r>
            <w:proofErr w:type="gramEnd"/>
            <w:r>
              <w:rPr>
                <w:bCs/>
                <w:sz w:val="24"/>
              </w:rPr>
              <w:t>级</w:t>
            </w:r>
            <w:r>
              <w:rPr>
                <w:rFonts w:hint="eastAsia"/>
                <w:bCs/>
                <w:sz w:val="24"/>
              </w:rPr>
              <w:t>颗粒物</w:t>
            </w:r>
            <w:r>
              <w:rPr>
                <w:bCs/>
                <w:sz w:val="24"/>
              </w:rPr>
              <w:t>3.5kg/h</w:t>
            </w:r>
            <w:r>
              <w:rPr>
                <w:rFonts w:hint="eastAsia"/>
                <w:bCs/>
                <w:sz w:val="24"/>
              </w:rPr>
              <w:t>（</w:t>
            </w:r>
            <w:r>
              <w:rPr>
                <w:rFonts w:hint="eastAsia"/>
                <w:bCs/>
                <w:sz w:val="24"/>
              </w:rPr>
              <w:t>1</w:t>
            </w:r>
            <w:r>
              <w:rPr>
                <w:bCs/>
                <w:sz w:val="24"/>
              </w:rPr>
              <w:t>5m</w:t>
            </w:r>
            <w:r>
              <w:rPr>
                <w:rFonts w:hint="eastAsia"/>
                <w:bCs/>
                <w:sz w:val="24"/>
              </w:rPr>
              <w:t>高排气筒）</w:t>
            </w:r>
            <w:r>
              <w:rPr>
                <w:bCs/>
                <w:sz w:val="24"/>
              </w:rPr>
              <w:t>的排放限值</w:t>
            </w:r>
            <w:r>
              <w:rPr>
                <w:rFonts w:hint="eastAsia"/>
                <w:bCs/>
                <w:sz w:val="24"/>
              </w:rPr>
              <w:t>，</w:t>
            </w:r>
            <w:r>
              <w:rPr>
                <w:rFonts w:hint="eastAsia"/>
                <w:sz w:val="24"/>
              </w:rPr>
              <w:t>《工业炉窑大气污染物排放标准》（</w:t>
            </w:r>
            <w:r>
              <w:rPr>
                <w:sz w:val="24"/>
              </w:rPr>
              <w:t>DB41/1066-20</w:t>
            </w:r>
            <w:r>
              <w:rPr>
                <w:rFonts w:hint="eastAsia"/>
                <w:sz w:val="24"/>
              </w:rPr>
              <w:t>20</w:t>
            </w:r>
            <w:r>
              <w:rPr>
                <w:rFonts w:hint="eastAsia"/>
                <w:sz w:val="24"/>
              </w:rPr>
              <w:t>）表</w:t>
            </w:r>
            <w:r>
              <w:rPr>
                <w:sz w:val="24"/>
              </w:rPr>
              <w:t>1</w:t>
            </w:r>
            <w:r>
              <w:rPr>
                <w:rFonts w:hint="eastAsia"/>
                <w:sz w:val="24"/>
              </w:rPr>
              <w:t>常规大气污染物排放浓度限值颗粒物</w:t>
            </w:r>
            <w:r>
              <w:rPr>
                <w:rFonts w:hint="eastAsia"/>
                <w:sz w:val="24"/>
              </w:rPr>
              <w:t>30</w:t>
            </w:r>
            <w:r>
              <w:rPr>
                <w:sz w:val="24"/>
              </w:rPr>
              <w:t xml:space="preserve"> mg/m</w:t>
            </w:r>
            <w:r>
              <w:rPr>
                <w:sz w:val="24"/>
                <w:vertAlign w:val="superscript"/>
              </w:rPr>
              <w:t>3</w:t>
            </w:r>
            <w:r>
              <w:rPr>
                <w:rFonts w:hint="eastAsia"/>
                <w:sz w:val="24"/>
              </w:rPr>
              <w:t>的要求</w:t>
            </w:r>
            <w:r>
              <w:rPr>
                <w:rFonts w:hint="eastAsia"/>
                <w:bCs/>
                <w:sz w:val="24"/>
              </w:rPr>
              <w:t>；</w:t>
            </w:r>
            <w:r>
              <w:rPr>
                <w:rFonts w:hint="eastAsia"/>
                <w:sz w:val="24"/>
              </w:rPr>
              <w:t>非甲烷总烃排放能够满足《大气污染物综合排放标准》（</w:t>
            </w:r>
            <w:r>
              <w:rPr>
                <w:rFonts w:hint="eastAsia"/>
                <w:sz w:val="24"/>
              </w:rPr>
              <w:t>GB16297-1996</w:t>
            </w:r>
            <w:r>
              <w:rPr>
                <w:rFonts w:hint="eastAsia"/>
                <w:sz w:val="24"/>
              </w:rPr>
              <w:t>）表</w:t>
            </w:r>
            <w:r>
              <w:rPr>
                <w:rFonts w:hint="eastAsia"/>
                <w:sz w:val="24"/>
              </w:rPr>
              <w:t>2</w:t>
            </w:r>
            <w:proofErr w:type="gramStart"/>
            <w:r>
              <w:rPr>
                <w:rFonts w:hint="eastAsia"/>
                <w:sz w:val="24"/>
              </w:rPr>
              <w:t>二</w:t>
            </w:r>
            <w:proofErr w:type="gramEnd"/>
            <w:r>
              <w:rPr>
                <w:rFonts w:hint="eastAsia"/>
                <w:sz w:val="24"/>
              </w:rPr>
              <w:t>级非甲</w:t>
            </w:r>
            <w:r>
              <w:rPr>
                <w:rFonts w:hint="eastAsia"/>
                <w:sz w:val="24"/>
              </w:rPr>
              <w:t>烷总烃有组织</w:t>
            </w:r>
            <w:r>
              <w:rPr>
                <w:rFonts w:hint="eastAsia"/>
                <w:sz w:val="24"/>
              </w:rPr>
              <w:t>10kg/h</w:t>
            </w:r>
            <w:r>
              <w:rPr>
                <w:rFonts w:hint="eastAsia"/>
                <w:sz w:val="24"/>
              </w:rPr>
              <w:t>（</w:t>
            </w:r>
            <w:r>
              <w:rPr>
                <w:rFonts w:hint="eastAsia"/>
                <w:sz w:val="24"/>
              </w:rPr>
              <w:t>15m</w:t>
            </w:r>
            <w:r>
              <w:rPr>
                <w:rFonts w:hint="eastAsia"/>
                <w:sz w:val="24"/>
              </w:rPr>
              <w:t>高排气筒）的排放限值，</w:t>
            </w:r>
            <w:r>
              <w:rPr>
                <w:rFonts w:hint="eastAsia"/>
                <w:bCs/>
                <w:sz w:val="24"/>
              </w:rPr>
              <w:t>满足《印刷工业挥发性有机物排放标准》（</w:t>
            </w:r>
            <w:r>
              <w:rPr>
                <w:rFonts w:hint="eastAsia"/>
                <w:bCs/>
                <w:sz w:val="24"/>
              </w:rPr>
              <w:t>DB41/1956-2020</w:t>
            </w:r>
            <w:r>
              <w:rPr>
                <w:rFonts w:hint="eastAsia"/>
                <w:bCs/>
                <w:sz w:val="24"/>
              </w:rPr>
              <w:t>）表</w:t>
            </w:r>
            <w:r>
              <w:rPr>
                <w:rFonts w:hint="eastAsia"/>
                <w:bCs/>
                <w:sz w:val="24"/>
              </w:rPr>
              <w:t>1</w:t>
            </w:r>
            <w:r>
              <w:rPr>
                <w:rFonts w:hint="eastAsia"/>
                <w:bCs/>
                <w:sz w:val="24"/>
              </w:rPr>
              <w:t>非甲烷总烃有组织排放浓度</w:t>
            </w:r>
            <w:r>
              <w:rPr>
                <w:rFonts w:hint="eastAsia"/>
                <w:bCs/>
                <w:sz w:val="24"/>
              </w:rPr>
              <w:t>40</w:t>
            </w:r>
            <w:r>
              <w:rPr>
                <w:bCs/>
                <w:sz w:val="24"/>
              </w:rPr>
              <w:t>mg/m</w:t>
            </w:r>
            <w:r>
              <w:rPr>
                <w:bCs/>
                <w:sz w:val="24"/>
                <w:vertAlign w:val="superscript"/>
              </w:rPr>
              <w:t>3</w:t>
            </w:r>
            <w:r>
              <w:rPr>
                <w:rFonts w:hint="eastAsia"/>
                <w:bCs/>
                <w:sz w:val="24"/>
              </w:rPr>
              <w:t>、</w:t>
            </w:r>
            <w:r>
              <w:rPr>
                <w:bCs/>
                <w:sz w:val="24"/>
              </w:rPr>
              <w:t>排放速率</w:t>
            </w:r>
            <w:r>
              <w:rPr>
                <w:rFonts w:hint="eastAsia"/>
                <w:bCs/>
                <w:sz w:val="24"/>
              </w:rPr>
              <w:t>1.0kg/h</w:t>
            </w:r>
            <w:r>
              <w:rPr>
                <w:rFonts w:hint="eastAsia"/>
                <w:bCs/>
                <w:sz w:val="24"/>
              </w:rPr>
              <w:t>的限值要求，满</w:t>
            </w:r>
            <w:r>
              <w:rPr>
                <w:rFonts w:hint="eastAsia"/>
                <w:bCs/>
                <w:sz w:val="24"/>
              </w:rPr>
              <w:lastRenderedPageBreak/>
              <w:t>足</w:t>
            </w:r>
            <w:r>
              <w:rPr>
                <w:bCs/>
                <w:sz w:val="24"/>
              </w:rPr>
              <w:t>《重污染天气重点行业应急减排措施制定技术指南</w:t>
            </w:r>
            <w:r>
              <w:rPr>
                <w:rFonts w:hint="eastAsia"/>
                <w:bCs/>
                <w:sz w:val="24"/>
              </w:rPr>
              <w:t>（</w:t>
            </w:r>
            <w:r>
              <w:rPr>
                <w:bCs/>
                <w:sz w:val="24"/>
              </w:rPr>
              <w:t>2020</w:t>
            </w:r>
            <w:r>
              <w:rPr>
                <w:rFonts w:hint="eastAsia"/>
                <w:bCs/>
                <w:sz w:val="24"/>
              </w:rPr>
              <w:t>年修订版）》包装印刷行业</w:t>
            </w:r>
            <w:r>
              <w:rPr>
                <w:rFonts w:hint="eastAsia"/>
                <w:bCs/>
                <w:sz w:val="24"/>
              </w:rPr>
              <w:t>A</w:t>
            </w:r>
            <w:r>
              <w:rPr>
                <w:rFonts w:hint="eastAsia"/>
                <w:bCs/>
                <w:sz w:val="24"/>
              </w:rPr>
              <w:t>级和工业涂</w:t>
            </w:r>
            <w:proofErr w:type="gramStart"/>
            <w:r>
              <w:rPr>
                <w:rFonts w:hint="eastAsia"/>
                <w:bCs/>
                <w:sz w:val="24"/>
              </w:rPr>
              <w:t>装行业</w:t>
            </w:r>
            <w:proofErr w:type="gramEnd"/>
            <w:r>
              <w:rPr>
                <w:rFonts w:hint="eastAsia"/>
                <w:bCs/>
                <w:sz w:val="24"/>
              </w:rPr>
              <w:t>A</w:t>
            </w:r>
            <w:r>
              <w:rPr>
                <w:rFonts w:hint="eastAsia"/>
                <w:bCs/>
                <w:sz w:val="24"/>
              </w:rPr>
              <w:t>级非甲烷总烃有组织排放浓度</w:t>
            </w:r>
            <w:r>
              <w:rPr>
                <w:bCs/>
                <w:sz w:val="24"/>
              </w:rPr>
              <w:t>2</w:t>
            </w:r>
            <w:r>
              <w:rPr>
                <w:rFonts w:hint="eastAsia"/>
                <w:bCs/>
                <w:sz w:val="24"/>
              </w:rPr>
              <w:t>0</w:t>
            </w:r>
            <w:r>
              <w:rPr>
                <w:bCs/>
                <w:sz w:val="24"/>
              </w:rPr>
              <w:t>-30 mg/m</w:t>
            </w:r>
            <w:r>
              <w:rPr>
                <w:bCs/>
                <w:sz w:val="24"/>
                <w:vertAlign w:val="superscript"/>
              </w:rPr>
              <w:t>3</w:t>
            </w:r>
            <w:r>
              <w:rPr>
                <w:rFonts w:hint="eastAsia"/>
                <w:bCs/>
                <w:sz w:val="24"/>
              </w:rPr>
              <w:t>的限值要求；</w:t>
            </w:r>
            <w:r>
              <w:rPr>
                <w:rFonts w:hint="eastAsia"/>
                <w:sz w:val="24"/>
              </w:rPr>
              <w:t>SO</w:t>
            </w:r>
            <w:r>
              <w:rPr>
                <w:rFonts w:hint="eastAsia"/>
                <w:sz w:val="24"/>
                <w:vertAlign w:val="subscript"/>
              </w:rPr>
              <w:t>2</w:t>
            </w:r>
            <w:r>
              <w:rPr>
                <w:rFonts w:hint="eastAsia"/>
                <w:sz w:val="24"/>
              </w:rPr>
              <w:t>排放、</w:t>
            </w:r>
            <w:r>
              <w:rPr>
                <w:rFonts w:hint="eastAsia"/>
                <w:sz w:val="24"/>
              </w:rPr>
              <w:t>NO</w:t>
            </w:r>
            <w:r>
              <w:rPr>
                <w:rFonts w:hint="eastAsia"/>
                <w:sz w:val="24"/>
                <w:vertAlign w:val="subscript"/>
              </w:rPr>
              <w:t>X</w:t>
            </w:r>
            <w:r>
              <w:rPr>
                <w:rFonts w:hint="eastAsia"/>
                <w:sz w:val="24"/>
              </w:rPr>
              <w:t>排放能够满足河南省地方标准《工业炉窑大气污染物排放标准》（</w:t>
            </w:r>
            <w:r>
              <w:rPr>
                <w:sz w:val="24"/>
              </w:rPr>
              <w:t>DB41/1066-20</w:t>
            </w:r>
            <w:r>
              <w:rPr>
                <w:rFonts w:hint="eastAsia"/>
                <w:sz w:val="24"/>
              </w:rPr>
              <w:t>20</w:t>
            </w:r>
            <w:r>
              <w:rPr>
                <w:rFonts w:hint="eastAsia"/>
                <w:sz w:val="24"/>
              </w:rPr>
              <w:t>）表</w:t>
            </w:r>
            <w:r>
              <w:rPr>
                <w:sz w:val="24"/>
              </w:rPr>
              <w:t>1</w:t>
            </w:r>
            <w:r>
              <w:rPr>
                <w:rFonts w:hint="eastAsia"/>
                <w:sz w:val="24"/>
              </w:rPr>
              <w:t>常规大气污染物排放浓度限值二氧化硫</w:t>
            </w:r>
            <w:r>
              <w:rPr>
                <w:sz w:val="24"/>
              </w:rPr>
              <w:t>200mg/m</w:t>
            </w:r>
            <w:r>
              <w:rPr>
                <w:sz w:val="24"/>
                <w:vertAlign w:val="superscript"/>
              </w:rPr>
              <w:t>3</w:t>
            </w:r>
            <w:r>
              <w:rPr>
                <w:rFonts w:hint="eastAsia"/>
                <w:sz w:val="24"/>
              </w:rPr>
              <w:t>、氮氧化物</w:t>
            </w:r>
            <w:r>
              <w:rPr>
                <w:rFonts w:hint="eastAsia"/>
                <w:sz w:val="24"/>
              </w:rPr>
              <w:t>3</w:t>
            </w:r>
            <w:r>
              <w:rPr>
                <w:sz w:val="24"/>
              </w:rPr>
              <w:t>00mg/m</w:t>
            </w:r>
            <w:r>
              <w:rPr>
                <w:sz w:val="24"/>
                <w:vertAlign w:val="superscript"/>
              </w:rPr>
              <w:t>3</w:t>
            </w:r>
            <w:r>
              <w:rPr>
                <w:rFonts w:hint="eastAsia"/>
                <w:sz w:val="24"/>
              </w:rPr>
              <w:t>的要求</w:t>
            </w:r>
            <w:r>
              <w:rPr>
                <w:rFonts w:hint="eastAsia"/>
                <w:bCs/>
                <w:color w:val="000000"/>
                <w:sz w:val="24"/>
              </w:rPr>
              <w:t>条件下，通过区域削减和污染物扩散，不会对周边环境造成明显影响。</w:t>
            </w:r>
          </w:p>
          <w:p w14:paraId="1C6440B3" w14:textId="77777777" w:rsidR="00885E3C" w:rsidRDefault="002E2A28">
            <w:pPr>
              <w:adjustRightInd w:val="0"/>
              <w:snapToGrid w:val="0"/>
              <w:spacing w:line="460" w:lineRule="exact"/>
              <w:ind w:firstLineChars="200" w:firstLine="480"/>
              <w:rPr>
                <w:color w:val="000000"/>
                <w:sz w:val="24"/>
              </w:rPr>
            </w:pPr>
            <w:r>
              <w:rPr>
                <w:rFonts w:hint="eastAsia"/>
                <w:color w:val="000000"/>
                <w:sz w:val="24"/>
              </w:rPr>
              <w:t>综上所述，评价认为项目建成运行过程中对周围大气环境影响可以接受。</w:t>
            </w:r>
          </w:p>
          <w:p w14:paraId="1C6440B4" w14:textId="77777777" w:rsidR="00885E3C" w:rsidRDefault="002E2A28">
            <w:pPr>
              <w:spacing w:line="460" w:lineRule="exact"/>
              <w:ind w:firstLineChars="200" w:firstLine="482"/>
              <w:rPr>
                <w:b/>
                <w:color w:val="000000"/>
                <w:sz w:val="24"/>
              </w:rPr>
            </w:pPr>
            <w:r>
              <w:rPr>
                <w:b/>
                <w:color w:val="000000"/>
                <w:sz w:val="24"/>
              </w:rPr>
              <w:t>6</w:t>
            </w:r>
            <w:r>
              <w:rPr>
                <w:b/>
                <w:color w:val="000000"/>
                <w:sz w:val="24"/>
              </w:rPr>
              <w:t>、废气污染物排放核算量</w:t>
            </w:r>
          </w:p>
          <w:p w14:paraId="1C6440B5" w14:textId="77777777" w:rsidR="00885E3C" w:rsidRDefault="002E2A28">
            <w:pPr>
              <w:spacing w:line="460" w:lineRule="exact"/>
              <w:ind w:firstLineChars="200" w:firstLine="480"/>
              <w:rPr>
                <w:b/>
                <w:color w:val="000000"/>
              </w:rPr>
            </w:pPr>
            <w:r>
              <w:rPr>
                <w:color w:val="000000"/>
                <w:sz w:val="24"/>
              </w:rPr>
              <w:t>6.1</w:t>
            </w:r>
            <w:r>
              <w:rPr>
                <w:color w:val="000000"/>
                <w:sz w:val="24"/>
              </w:rPr>
              <w:t>大气污染物有组织排放核算</w:t>
            </w:r>
          </w:p>
          <w:p w14:paraId="1C6440B6"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39            </w:t>
            </w:r>
            <w:r>
              <w:rPr>
                <w:rFonts w:eastAsia="黑体"/>
                <w:color w:val="000000"/>
                <w:sz w:val="24"/>
              </w:rPr>
              <w:t>大气污染物有组织排放量核算表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73"/>
              <w:gridCol w:w="1251"/>
              <w:gridCol w:w="1135"/>
              <w:gridCol w:w="1613"/>
              <w:gridCol w:w="1713"/>
              <w:gridCol w:w="1661"/>
            </w:tblGrid>
            <w:tr w:rsidR="00885E3C" w14:paraId="1C6440C0" w14:textId="77777777">
              <w:trPr>
                <w:trHeight w:val="397"/>
                <w:jc w:val="center"/>
              </w:trPr>
              <w:tc>
                <w:tcPr>
                  <w:tcW w:w="361" w:type="pct"/>
                  <w:vAlign w:val="center"/>
                </w:tcPr>
                <w:p w14:paraId="1C6440B7" w14:textId="77777777" w:rsidR="00885E3C" w:rsidRDefault="002E2A28">
                  <w:pPr>
                    <w:autoSpaceDE w:val="0"/>
                    <w:autoSpaceDN w:val="0"/>
                    <w:adjustRightInd w:val="0"/>
                    <w:snapToGrid w:val="0"/>
                    <w:jc w:val="center"/>
                    <w:rPr>
                      <w:b/>
                      <w:color w:val="000000"/>
                      <w:szCs w:val="21"/>
                    </w:rPr>
                  </w:pPr>
                  <w:r>
                    <w:rPr>
                      <w:b/>
                      <w:color w:val="000000"/>
                      <w:szCs w:val="21"/>
                    </w:rPr>
                    <w:t>序号</w:t>
                  </w:r>
                </w:p>
              </w:tc>
              <w:tc>
                <w:tcPr>
                  <w:tcW w:w="787" w:type="pct"/>
                  <w:vAlign w:val="center"/>
                </w:tcPr>
                <w:p w14:paraId="1C6440B8" w14:textId="77777777" w:rsidR="00885E3C" w:rsidRDefault="002E2A28">
                  <w:pPr>
                    <w:autoSpaceDE w:val="0"/>
                    <w:autoSpaceDN w:val="0"/>
                    <w:adjustRightInd w:val="0"/>
                    <w:snapToGrid w:val="0"/>
                    <w:jc w:val="center"/>
                    <w:rPr>
                      <w:b/>
                      <w:color w:val="000000"/>
                      <w:szCs w:val="21"/>
                    </w:rPr>
                  </w:pPr>
                  <w:r>
                    <w:rPr>
                      <w:b/>
                      <w:color w:val="000000"/>
                      <w:szCs w:val="21"/>
                    </w:rPr>
                    <w:t>排放口编号</w:t>
                  </w:r>
                </w:p>
              </w:tc>
              <w:tc>
                <w:tcPr>
                  <w:tcW w:w="714" w:type="pct"/>
                  <w:vAlign w:val="center"/>
                </w:tcPr>
                <w:p w14:paraId="1C6440B9" w14:textId="77777777" w:rsidR="00885E3C" w:rsidRDefault="002E2A28">
                  <w:pPr>
                    <w:autoSpaceDE w:val="0"/>
                    <w:autoSpaceDN w:val="0"/>
                    <w:adjustRightInd w:val="0"/>
                    <w:snapToGrid w:val="0"/>
                    <w:jc w:val="center"/>
                    <w:rPr>
                      <w:b/>
                      <w:color w:val="000000"/>
                      <w:szCs w:val="21"/>
                    </w:rPr>
                  </w:pPr>
                  <w:r>
                    <w:rPr>
                      <w:b/>
                      <w:color w:val="000000"/>
                      <w:szCs w:val="21"/>
                    </w:rPr>
                    <w:t>污染物</w:t>
                  </w:r>
                </w:p>
              </w:tc>
              <w:tc>
                <w:tcPr>
                  <w:tcW w:w="1015" w:type="pct"/>
                  <w:vAlign w:val="center"/>
                </w:tcPr>
                <w:p w14:paraId="1C6440BA" w14:textId="77777777" w:rsidR="00885E3C" w:rsidRDefault="002E2A28">
                  <w:pPr>
                    <w:autoSpaceDE w:val="0"/>
                    <w:autoSpaceDN w:val="0"/>
                    <w:adjustRightInd w:val="0"/>
                    <w:snapToGrid w:val="0"/>
                    <w:jc w:val="center"/>
                    <w:rPr>
                      <w:b/>
                      <w:color w:val="000000"/>
                      <w:szCs w:val="21"/>
                    </w:rPr>
                  </w:pPr>
                  <w:r>
                    <w:rPr>
                      <w:b/>
                      <w:color w:val="000000"/>
                      <w:szCs w:val="21"/>
                    </w:rPr>
                    <w:t>核算排放浓度</w:t>
                  </w:r>
                  <w:r>
                    <w:rPr>
                      <w:b/>
                      <w:color w:val="000000"/>
                      <w:szCs w:val="21"/>
                    </w:rPr>
                    <w:t>/</w:t>
                  </w:r>
                </w:p>
                <w:p w14:paraId="1C6440BB" w14:textId="77777777" w:rsidR="00885E3C" w:rsidRDefault="002E2A28">
                  <w:pPr>
                    <w:autoSpaceDE w:val="0"/>
                    <w:autoSpaceDN w:val="0"/>
                    <w:adjustRightInd w:val="0"/>
                    <w:snapToGrid w:val="0"/>
                    <w:jc w:val="center"/>
                    <w:rPr>
                      <w:b/>
                      <w:color w:val="000000"/>
                      <w:szCs w:val="21"/>
                    </w:rPr>
                  </w:pPr>
                  <w:r>
                    <w:rPr>
                      <w:b/>
                      <w:color w:val="000000"/>
                      <w:szCs w:val="21"/>
                    </w:rPr>
                    <w:t>（</w:t>
                  </w:r>
                  <w:r>
                    <w:rPr>
                      <w:b/>
                      <w:color w:val="000000"/>
                      <w:szCs w:val="21"/>
                    </w:rPr>
                    <w:t>mg/m</w:t>
                  </w:r>
                  <w:r>
                    <w:rPr>
                      <w:b/>
                      <w:color w:val="000000"/>
                      <w:szCs w:val="21"/>
                      <w:vertAlign w:val="superscript"/>
                    </w:rPr>
                    <w:t>3</w:t>
                  </w:r>
                  <w:r>
                    <w:rPr>
                      <w:b/>
                      <w:color w:val="000000"/>
                      <w:szCs w:val="21"/>
                    </w:rPr>
                    <w:t>）</w:t>
                  </w:r>
                </w:p>
              </w:tc>
              <w:tc>
                <w:tcPr>
                  <w:tcW w:w="1078" w:type="pct"/>
                  <w:vAlign w:val="center"/>
                </w:tcPr>
                <w:p w14:paraId="1C6440BC" w14:textId="77777777" w:rsidR="00885E3C" w:rsidRDefault="002E2A28">
                  <w:pPr>
                    <w:autoSpaceDE w:val="0"/>
                    <w:autoSpaceDN w:val="0"/>
                    <w:adjustRightInd w:val="0"/>
                    <w:snapToGrid w:val="0"/>
                    <w:jc w:val="center"/>
                    <w:rPr>
                      <w:b/>
                      <w:color w:val="000000"/>
                      <w:szCs w:val="21"/>
                    </w:rPr>
                  </w:pPr>
                  <w:r>
                    <w:rPr>
                      <w:b/>
                      <w:color w:val="000000"/>
                      <w:szCs w:val="21"/>
                    </w:rPr>
                    <w:t>核算排放速率</w:t>
                  </w:r>
                  <w:r>
                    <w:rPr>
                      <w:b/>
                      <w:color w:val="000000"/>
                      <w:szCs w:val="21"/>
                    </w:rPr>
                    <w:t>/</w:t>
                  </w:r>
                </w:p>
                <w:p w14:paraId="1C6440BD" w14:textId="77777777" w:rsidR="00885E3C" w:rsidRDefault="002E2A28">
                  <w:pPr>
                    <w:autoSpaceDE w:val="0"/>
                    <w:autoSpaceDN w:val="0"/>
                    <w:adjustRightInd w:val="0"/>
                    <w:snapToGrid w:val="0"/>
                    <w:jc w:val="center"/>
                    <w:rPr>
                      <w:b/>
                      <w:color w:val="000000"/>
                      <w:szCs w:val="21"/>
                    </w:rPr>
                  </w:pPr>
                  <w:r>
                    <w:rPr>
                      <w:b/>
                      <w:color w:val="000000"/>
                      <w:szCs w:val="21"/>
                    </w:rPr>
                    <w:t>（</w:t>
                  </w:r>
                  <w:r>
                    <w:rPr>
                      <w:b/>
                      <w:color w:val="000000"/>
                      <w:szCs w:val="21"/>
                    </w:rPr>
                    <w:t>kg/h</w:t>
                  </w:r>
                  <w:r>
                    <w:rPr>
                      <w:b/>
                      <w:color w:val="000000"/>
                      <w:szCs w:val="21"/>
                    </w:rPr>
                    <w:t>）</w:t>
                  </w:r>
                </w:p>
              </w:tc>
              <w:tc>
                <w:tcPr>
                  <w:tcW w:w="1045" w:type="pct"/>
                  <w:vAlign w:val="center"/>
                </w:tcPr>
                <w:p w14:paraId="1C6440BE" w14:textId="77777777" w:rsidR="00885E3C" w:rsidRDefault="002E2A28">
                  <w:pPr>
                    <w:autoSpaceDE w:val="0"/>
                    <w:autoSpaceDN w:val="0"/>
                    <w:adjustRightInd w:val="0"/>
                    <w:snapToGrid w:val="0"/>
                    <w:jc w:val="center"/>
                    <w:rPr>
                      <w:b/>
                      <w:color w:val="000000"/>
                      <w:szCs w:val="21"/>
                    </w:rPr>
                  </w:pPr>
                  <w:r>
                    <w:rPr>
                      <w:b/>
                      <w:color w:val="000000"/>
                      <w:szCs w:val="21"/>
                    </w:rPr>
                    <w:t>核算年排放量</w:t>
                  </w:r>
                  <w:r>
                    <w:rPr>
                      <w:b/>
                      <w:color w:val="000000"/>
                      <w:szCs w:val="21"/>
                    </w:rPr>
                    <w:t>/</w:t>
                  </w:r>
                </w:p>
                <w:p w14:paraId="1C6440BF" w14:textId="77777777" w:rsidR="00885E3C" w:rsidRDefault="002E2A28">
                  <w:pPr>
                    <w:autoSpaceDE w:val="0"/>
                    <w:autoSpaceDN w:val="0"/>
                    <w:adjustRightInd w:val="0"/>
                    <w:snapToGrid w:val="0"/>
                    <w:jc w:val="center"/>
                    <w:rPr>
                      <w:b/>
                      <w:color w:val="000000"/>
                      <w:szCs w:val="21"/>
                    </w:rPr>
                  </w:pPr>
                  <w:r>
                    <w:rPr>
                      <w:b/>
                      <w:color w:val="000000"/>
                      <w:szCs w:val="21"/>
                    </w:rPr>
                    <w:t>（</w:t>
                  </w:r>
                  <w:r>
                    <w:rPr>
                      <w:b/>
                      <w:color w:val="000000"/>
                      <w:szCs w:val="21"/>
                    </w:rPr>
                    <w:t>t/a</w:t>
                  </w:r>
                  <w:r>
                    <w:rPr>
                      <w:b/>
                      <w:color w:val="000000"/>
                      <w:szCs w:val="21"/>
                    </w:rPr>
                    <w:t>）</w:t>
                  </w:r>
                </w:p>
              </w:tc>
            </w:tr>
            <w:tr w:rsidR="00885E3C" w14:paraId="1C6440C7" w14:textId="77777777">
              <w:trPr>
                <w:trHeight w:val="397"/>
                <w:jc w:val="center"/>
              </w:trPr>
              <w:tc>
                <w:tcPr>
                  <w:tcW w:w="361" w:type="pct"/>
                  <w:vMerge w:val="restart"/>
                  <w:vAlign w:val="center"/>
                </w:tcPr>
                <w:p w14:paraId="1C6440C1" w14:textId="77777777" w:rsidR="00885E3C" w:rsidRDefault="002E2A28">
                  <w:pPr>
                    <w:autoSpaceDE w:val="0"/>
                    <w:autoSpaceDN w:val="0"/>
                    <w:adjustRightInd w:val="0"/>
                    <w:snapToGrid w:val="0"/>
                    <w:jc w:val="center"/>
                    <w:rPr>
                      <w:color w:val="000000"/>
                      <w:szCs w:val="21"/>
                    </w:rPr>
                  </w:pPr>
                  <w:r>
                    <w:rPr>
                      <w:color w:val="000000"/>
                      <w:szCs w:val="21"/>
                    </w:rPr>
                    <w:t>1</w:t>
                  </w:r>
                </w:p>
              </w:tc>
              <w:tc>
                <w:tcPr>
                  <w:tcW w:w="787" w:type="pct"/>
                  <w:vMerge w:val="restart"/>
                  <w:vAlign w:val="center"/>
                </w:tcPr>
                <w:p w14:paraId="1C6440C2" w14:textId="77777777" w:rsidR="00885E3C" w:rsidRDefault="002E2A28">
                  <w:pPr>
                    <w:autoSpaceDE w:val="0"/>
                    <w:autoSpaceDN w:val="0"/>
                    <w:adjustRightInd w:val="0"/>
                    <w:snapToGrid w:val="0"/>
                    <w:jc w:val="center"/>
                    <w:rPr>
                      <w:color w:val="000000"/>
                      <w:szCs w:val="21"/>
                    </w:rPr>
                  </w:pPr>
                  <w:r>
                    <w:rPr>
                      <w:color w:val="000000"/>
                      <w:szCs w:val="21"/>
                    </w:rPr>
                    <w:t>排气筒</w:t>
                  </w:r>
                  <w:r>
                    <w:rPr>
                      <w:color w:val="000000"/>
                      <w:szCs w:val="21"/>
                    </w:rPr>
                    <w:t>P3</w:t>
                  </w:r>
                </w:p>
              </w:tc>
              <w:tc>
                <w:tcPr>
                  <w:tcW w:w="714" w:type="pct"/>
                  <w:vAlign w:val="center"/>
                </w:tcPr>
                <w:p w14:paraId="1C6440C3" w14:textId="77777777" w:rsidR="00885E3C" w:rsidRDefault="002E2A28">
                  <w:pPr>
                    <w:jc w:val="center"/>
                    <w:rPr>
                      <w:color w:val="000000"/>
                      <w:szCs w:val="21"/>
                    </w:rPr>
                  </w:pPr>
                  <w:r>
                    <w:rPr>
                      <w:color w:val="000000"/>
                      <w:szCs w:val="21"/>
                    </w:rPr>
                    <w:t>非甲烷总烃</w:t>
                  </w:r>
                </w:p>
              </w:tc>
              <w:tc>
                <w:tcPr>
                  <w:tcW w:w="1015" w:type="pct"/>
                  <w:vAlign w:val="center"/>
                </w:tcPr>
                <w:p w14:paraId="1C6440C4" w14:textId="77777777" w:rsidR="00885E3C" w:rsidRDefault="002E2A28">
                  <w:pPr>
                    <w:adjustRightInd w:val="0"/>
                    <w:snapToGrid w:val="0"/>
                    <w:jc w:val="center"/>
                    <w:textAlignment w:val="baseline"/>
                    <w:rPr>
                      <w:color w:val="000000"/>
                      <w:szCs w:val="21"/>
                    </w:rPr>
                  </w:pPr>
                  <w:r>
                    <w:rPr>
                      <w:rFonts w:eastAsia="等线"/>
                      <w:color w:val="000000"/>
                      <w:szCs w:val="21"/>
                    </w:rPr>
                    <w:t>15.2</w:t>
                  </w:r>
                </w:p>
              </w:tc>
              <w:tc>
                <w:tcPr>
                  <w:tcW w:w="1078" w:type="pct"/>
                  <w:vAlign w:val="center"/>
                </w:tcPr>
                <w:p w14:paraId="1C6440C5" w14:textId="77777777" w:rsidR="00885E3C" w:rsidRDefault="002E2A28">
                  <w:pPr>
                    <w:adjustRightInd w:val="0"/>
                    <w:snapToGrid w:val="0"/>
                    <w:jc w:val="center"/>
                    <w:textAlignment w:val="baseline"/>
                    <w:rPr>
                      <w:color w:val="000000"/>
                      <w:szCs w:val="21"/>
                      <w:lang w:val="pt-BR"/>
                    </w:rPr>
                  </w:pPr>
                  <w:r>
                    <w:rPr>
                      <w:rFonts w:eastAsia="等线"/>
                      <w:color w:val="000000"/>
                      <w:szCs w:val="21"/>
                    </w:rPr>
                    <w:t>0.42</w:t>
                  </w:r>
                </w:p>
              </w:tc>
              <w:tc>
                <w:tcPr>
                  <w:tcW w:w="1045" w:type="pct"/>
                  <w:vAlign w:val="center"/>
                </w:tcPr>
                <w:p w14:paraId="1C6440C6" w14:textId="77777777" w:rsidR="00885E3C" w:rsidRDefault="002E2A28">
                  <w:pPr>
                    <w:adjustRightInd w:val="0"/>
                    <w:snapToGrid w:val="0"/>
                    <w:jc w:val="center"/>
                    <w:textAlignment w:val="baseline"/>
                    <w:rPr>
                      <w:color w:val="000000"/>
                      <w:szCs w:val="21"/>
                      <w:highlight w:val="yellow"/>
                      <w:lang w:val="pt-BR"/>
                    </w:rPr>
                  </w:pPr>
                  <w:r>
                    <w:rPr>
                      <w:rFonts w:eastAsia="等线"/>
                      <w:color w:val="000000"/>
                      <w:szCs w:val="21"/>
                    </w:rPr>
                    <w:t>0.5802</w:t>
                  </w:r>
                </w:p>
              </w:tc>
            </w:tr>
            <w:tr w:rsidR="00885E3C" w14:paraId="1C6440CE" w14:textId="77777777">
              <w:trPr>
                <w:trHeight w:val="397"/>
                <w:jc w:val="center"/>
              </w:trPr>
              <w:tc>
                <w:tcPr>
                  <w:tcW w:w="361" w:type="pct"/>
                  <w:vMerge/>
                  <w:vAlign w:val="center"/>
                </w:tcPr>
                <w:p w14:paraId="1C6440C8" w14:textId="77777777" w:rsidR="00885E3C" w:rsidRDefault="00885E3C">
                  <w:pPr>
                    <w:autoSpaceDE w:val="0"/>
                    <w:autoSpaceDN w:val="0"/>
                    <w:adjustRightInd w:val="0"/>
                    <w:snapToGrid w:val="0"/>
                    <w:jc w:val="center"/>
                    <w:rPr>
                      <w:color w:val="000000"/>
                      <w:szCs w:val="21"/>
                    </w:rPr>
                  </w:pPr>
                </w:p>
              </w:tc>
              <w:tc>
                <w:tcPr>
                  <w:tcW w:w="787" w:type="pct"/>
                  <w:vMerge/>
                  <w:vAlign w:val="center"/>
                </w:tcPr>
                <w:p w14:paraId="1C6440C9" w14:textId="77777777" w:rsidR="00885E3C" w:rsidRDefault="00885E3C">
                  <w:pPr>
                    <w:autoSpaceDE w:val="0"/>
                    <w:autoSpaceDN w:val="0"/>
                    <w:adjustRightInd w:val="0"/>
                    <w:snapToGrid w:val="0"/>
                    <w:jc w:val="center"/>
                    <w:rPr>
                      <w:color w:val="000000"/>
                      <w:szCs w:val="21"/>
                    </w:rPr>
                  </w:pPr>
                </w:p>
              </w:tc>
              <w:tc>
                <w:tcPr>
                  <w:tcW w:w="714" w:type="pct"/>
                  <w:vAlign w:val="center"/>
                </w:tcPr>
                <w:p w14:paraId="1C6440CA" w14:textId="77777777" w:rsidR="00885E3C" w:rsidRDefault="002E2A28">
                  <w:pPr>
                    <w:jc w:val="center"/>
                    <w:rPr>
                      <w:color w:val="000000"/>
                      <w:szCs w:val="21"/>
                    </w:rPr>
                  </w:pPr>
                  <w:r>
                    <w:rPr>
                      <w:color w:val="000000"/>
                      <w:szCs w:val="21"/>
                    </w:rPr>
                    <w:t>颗粒物</w:t>
                  </w:r>
                </w:p>
              </w:tc>
              <w:tc>
                <w:tcPr>
                  <w:tcW w:w="1015" w:type="pct"/>
                  <w:vAlign w:val="center"/>
                </w:tcPr>
                <w:p w14:paraId="1C6440CB" w14:textId="77777777" w:rsidR="00885E3C" w:rsidRDefault="002E2A28">
                  <w:pPr>
                    <w:adjustRightInd w:val="0"/>
                    <w:snapToGrid w:val="0"/>
                    <w:jc w:val="center"/>
                    <w:textAlignment w:val="baseline"/>
                    <w:rPr>
                      <w:color w:val="000000"/>
                      <w:szCs w:val="21"/>
                    </w:rPr>
                  </w:pPr>
                  <w:r>
                    <w:rPr>
                      <w:rFonts w:eastAsia="等线"/>
                      <w:color w:val="000000"/>
                      <w:szCs w:val="21"/>
                    </w:rPr>
                    <w:t>2.8</w:t>
                  </w:r>
                </w:p>
              </w:tc>
              <w:tc>
                <w:tcPr>
                  <w:tcW w:w="1078" w:type="pct"/>
                  <w:vAlign w:val="center"/>
                </w:tcPr>
                <w:p w14:paraId="1C6440CC" w14:textId="77777777" w:rsidR="00885E3C" w:rsidRDefault="002E2A28">
                  <w:pPr>
                    <w:adjustRightInd w:val="0"/>
                    <w:snapToGrid w:val="0"/>
                    <w:jc w:val="center"/>
                    <w:textAlignment w:val="baseline"/>
                    <w:rPr>
                      <w:color w:val="000000"/>
                      <w:szCs w:val="21"/>
                      <w:lang w:val="pt-BR"/>
                    </w:rPr>
                  </w:pPr>
                  <w:r>
                    <w:rPr>
                      <w:rFonts w:eastAsia="等线"/>
                      <w:color w:val="000000"/>
                      <w:szCs w:val="21"/>
                    </w:rPr>
                    <w:t>0.</w:t>
                  </w:r>
                  <w:r>
                    <w:rPr>
                      <w:rFonts w:eastAsia="等线"/>
                      <w:color w:val="000000"/>
                    </w:rPr>
                    <w:t>07</w:t>
                  </w:r>
                </w:p>
              </w:tc>
              <w:tc>
                <w:tcPr>
                  <w:tcW w:w="1045" w:type="pct"/>
                  <w:vAlign w:val="center"/>
                </w:tcPr>
                <w:p w14:paraId="1C6440CD" w14:textId="77777777" w:rsidR="00885E3C" w:rsidRDefault="002E2A28">
                  <w:pPr>
                    <w:adjustRightInd w:val="0"/>
                    <w:snapToGrid w:val="0"/>
                    <w:jc w:val="center"/>
                    <w:textAlignment w:val="baseline"/>
                    <w:rPr>
                      <w:color w:val="000000"/>
                      <w:szCs w:val="21"/>
                      <w:highlight w:val="yellow"/>
                      <w:lang w:val="pt-BR"/>
                    </w:rPr>
                  </w:pPr>
                  <w:r>
                    <w:rPr>
                      <w:rFonts w:eastAsia="等线"/>
                      <w:color w:val="000000"/>
                      <w:szCs w:val="21"/>
                    </w:rPr>
                    <w:t>0.4218</w:t>
                  </w:r>
                </w:p>
              </w:tc>
            </w:tr>
            <w:tr w:rsidR="00885E3C" w14:paraId="1C6440D5" w14:textId="77777777">
              <w:trPr>
                <w:trHeight w:val="397"/>
                <w:jc w:val="center"/>
              </w:trPr>
              <w:tc>
                <w:tcPr>
                  <w:tcW w:w="361" w:type="pct"/>
                  <w:vMerge/>
                  <w:vAlign w:val="center"/>
                </w:tcPr>
                <w:p w14:paraId="1C6440CF" w14:textId="77777777" w:rsidR="00885E3C" w:rsidRDefault="00885E3C">
                  <w:pPr>
                    <w:autoSpaceDE w:val="0"/>
                    <w:autoSpaceDN w:val="0"/>
                    <w:adjustRightInd w:val="0"/>
                    <w:snapToGrid w:val="0"/>
                    <w:jc w:val="center"/>
                    <w:rPr>
                      <w:color w:val="000000"/>
                      <w:szCs w:val="21"/>
                    </w:rPr>
                  </w:pPr>
                </w:p>
              </w:tc>
              <w:tc>
                <w:tcPr>
                  <w:tcW w:w="787" w:type="pct"/>
                  <w:vMerge/>
                  <w:vAlign w:val="center"/>
                </w:tcPr>
                <w:p w14:paraId="1C6440D0" w14:textId="77777777" w:rsidR="00885E3C" w:rsidRDefault="00885E3C">
                  <w:pPr>
                    <w:autoSpaceDE w:val="0"/>
                    <w:autoSpaceDN w:val="0"/>
                    <w:adjustRightInd w:val="0"/>
                    <w:snapToGrid w:val="0"/>
                    <w:jc w:val="center"/>
                    <w:rPr>
                      <w:color w:val="000000"/>
                      <w:szCs w:val="21"/>
                    </w:rPr>
                  </w:pPr>
                </w:p>
              </w:tc>
              <w:tc>
                <w:tcPr>
                  <w:tcW w:w="714" w:type="pct"/>
                  <w:vAlign w:val="center"/>
                </w:tcPr>
                <w:p w14:paraId="1C6440D1" w14:textId="77777777" w:rsidR="00885E3C" w:rsidRDefault="002E2A28">
                  <w:pPr>
                    <w:jc w:val="center"/>
                    <w:rPr>
                      <w:color w:val="000000"/>
                      <w:szCs w:val="21"/>
                    </w:rPr>
                  </w:pPr>
                  <w:r>
                    <w:rPr>
                      <w:color w:val="000000"/>
                      <w:szCs w:val="21"/>
                    </w:rPr>
                    <w:t>SO</w:t>
                  </w:r>
                  <w:r>
                    <w:rPr>
                      <w:color w:val="000000"/>
                      <w:szCs w:val="21"/>
                      <w:vertAlign w:val="subscript"/>
                    </w:rPr>
                    <w:t>2</w:t>
                  </w:r>
                </w:p>
              </w:tc>
              <w:tc>
                <w:tcPr>
                  <w:tcW w:w="1015" w:type="pct"/>
                  <w:vAlign w:val="center"/>
                </w:tcPr>
                <w:p w14:paraId="1C6440D2" w14:textId="77777777" w:rsidR="00885E3C" w:rsidRDefault="002E2A28">
                  <w:pPr>
                    <w:adjustRightInd w:val="0"/>
                    <w:snapToGrid w:val="0"/>
                    <w:jc w:val="center"/>
                    <w:textAlignment w:val="baseline"/>
                    <w:rPr>
                      <w:color w:val="000000"/>
                      <w:szCs w:val="21"/>
                    </w:rPr>
                  </w:pPr>
                  <w:r>
                    <w:rPr>
                      <w:rFonts w:eastAsia="等线"/>
                      <w:color w:val="000000"/>
                      <w:szCs w:val="21"/>
                    </w:rPr>
                    <w:t>0.3</w:t>
                  </w:r>
                </w:p>
              </w:tc>
              <w:tc>
                <w:tcPr>
                  <w:tcW w:w="1078" w:type="pct"/>
                  <w:vAlign w:val="center"/>
                </w:tcPr>
                <w:p w14:paraId="1C6440D3" w14:textId="77777777" w:rsidR="00885E3C" w:rsidRDefault="002E2A28">
                  <w:pPr>
                    <w:adjustRightInd w:val="0"/>
                    <w:snapToGrid w:val="0"/>
                    <w:jc w:val="center"/>
                    <w:textAlignment w:val="baseline"/>
                    <w:rPr>
                      <w:color w:val="000000"/>
                      <w:szCs w:val="21"/>
                      <w:lang w:val="pt-BR"/>
                    </w:rPr>
                  </w:pPr>
                  <w:r>
                    <w:rPr>
                      <w:rFonts w:eastAsia="等线"/>
                      <w:color w:val="000000"/>
                    </w:rPr>
                    <w:t>0.007</w:t>
                  </w:r>
                </w:p>
              </w:tc>
              <w:tc>
                <w:tcPr>
                  <w:tcW w:w="1045" w:type="pct"/>
                  <w:vAlign w:val="center"/>
                </w:tcPr>
                <w:p w14:paraId="1C6440D4" w14:textId="77777777" w:rsidR="00885E3C" w:rsidRDefault="002E2A28">
                  <w:pPr>
                    <w:adjustRightInd w:val="0"/>
                    <w:snapToGrid w:val="0"/>
                    <w:jc w:val="center"/>
                    <w:textAlignment w:val="baseline"/>
                    <w:rPr>
                      <w:color w:val="000000"/>
                      <w:szCs w:val="21"/>
                      <w:highlight w:val="yellow"/>
                      <w:lang w:val="pt-BR"/>
                    </w:rPr>
                  </w:pPr>
                  <w:r>
                    <w:rPr>
                      <w:rFonts w:eastAsia="等线"/>
                      <w:color w:val="000000"/>
                    </w:rPr>
                    <w:t>0.04</w:t>
                  </w:r>
                </w:p>
              </w:tc>
            </w:tr>
            <w:tr w:rsidR="00885E3C" w14:paraId="1C6440DC" w14:textId="77777777">
              <w:trPr>
                <w:trHeight w:val="397"/>
                <w:jc w:val="center"/>
              </w:trPr>
              <w:tc>
                <w:tcPr>
                  <w:tcW w:w="361" w:type="pct"/>
                  <w:vMerge/>
                  <w:vAlign w:val="center"/>
                </w:tcPr>
                <w:p w14:paraId="1C6440D6" w14:textId="77777777" w:rsidR="00885E3C" w:rsidRDefault="00885E3C">
                  <w:pPr>
                    <w:autoSpaceDE w:val="0"/>
                    <w:autoSpaceDN w:val="0"/>
                    <w:adjustRightInd w:val="0"/>
                    <w:snapToGrid w:val="0"/>
                    <w:jc w:val="center"/>
                    <w:rPr>
                      <w:color w:val="000000"/>
                      <w:szCs w:val="21"/>
                    </w:rPr>
                  </w:pPr>
                </w:p>
              </w:tc>
              <w:tc>
                <w:tcPr>
                  <w:tcW w:w="787" w:type="pct"/>
                  <w:vMerge/>
                  <w:vAlign w:val="center"/>
                </w:tcPr>
                <w:p w14:paraId="1C6440D7" w14:textId="77777777" w:rsidR="00885E3C" w:rsidRDefault="00885E3C">
                  <w:pPr>
                    <w:autoSpaceDE w:val="0"/>
                    <w:autoSpaceDN w:val="0"/>
                    <w:adjustRightInd w:val="0"/>
                    <w:snapToGrid w:val="0"/>
                    <w:jc w:val="center"/>
                    <w:rPr>
                      <w:color w:val="000000"/>
                      <w:szCs w:val="21"/>
                    </w:rPr>
                  </w:pPr>
                </w:p>
              </w:tc>
              <w:tc>
                <w:tcPr>
                  <w:tcW w:w="714" w:type="pct"/>
                  <w:vAlign w:val="center"/>
                </w:tcPr>
                <w:p w14:paraId="1C6440D8" w14:textId="77777777" w:rsidR="00885E3C" w:rsidRDefault="002E2A28">
                  <w:pPr>
                    <w:jc w:val="center"/>
                    <w:rPr>
                      <w:color w:val="000000"/>
                      <w:szCs w:val="21"/>
                    </w:rPr>
                  </w:pPr>
                  <w:r>
                    <w:rPr>
                      <w:color w:val="000000"/>
                      <w:szCs w:val="21"/>
                    </w:rPr>
                    <w:t>NO</w:t>
                  </w:r>
                  <w:r>
                    <w:rPr>
                      <w:color w:val="000000"/>
                      <w:szCs w:val="21"/>
                      <w:vertAlign w:val="subscript"/>
                    </w:rPr>
                    <w:t>X</w:t>
                  </w:r>
                </w:p>
              </w:tc>
              <w:tc>
                <w:tcPr>
                  <w:tcW w:w="1015" w:type="pct"/>
                  <w:vAlign w:val="center"/>
                </w:tcPr>
                <w:p w14:paraId="1C6440D9" w14:textId="77777777" w:rsidR="00885E3C" w:rsidRDefault="002E2A28">
                  <w:pPr>
                    <w:adjustRightInd w:val="0"/>
                    <w:snapToGrid w:val="0"/>
                    <w:jc w:val="center"/>
                    <w:textAlignment w:val="baseline"/>
                    <w:rPr>
                      <w:color w:val="000000"/>
                      <w:szCs w:val="21"/>
                    </w:rPr>
                  </w:pPr>
                  <w:r>
                    <w:rPr>
                      <w:rFonts w:eastAsia="等线"/>
                      <w:color w:val="000000"/>
                      <w:szCs w:val="21"/>
                    </w:rPr>
                    <w:t>2.4</w:t>
                  </w:r>
                </w:p>
              </w:tc>
              <w:tc>
                <w:tcPr>
                  <w:tcW w:w="1078" w:type="pct"/>
                  <w:vAlign w:val="center"/>
                </w:tcPr>
                <w:p w14:paraId="1C6440DA" w14:textId="77777777" w:rsidR="00885E3C" w:rsidRDefault="002E2A28">
                  <w:pPr>
                    <w:adjustRightInd w:val="0"/>
                    <w:snapToGrid w:val="0"/>
                    <w:jc w:val="center"/>
                    <w:textAlignment w:val="baseline"/>
                    <w:rPr>
                      <w:color w:val="000000"/>
                      <w:szCs w:val="21"/>
                      <w:lang w:val="pt-BR"/>
                    </w:rPr>
                  </w:pPr>
                  <w:r>
                    <w:rPr>
                      <w:rFonts w:eastAsia="等线"/>
                      <w:color w:val="000000"/>
                    </w:rPr>
                    <w:t>0.06</w:t>
                  </w:r>
                </w:p>
              </w:tc>
              <w:tc>
                <w:tcPr>
                  <w:tcW w:w="1045" w:type="pct"/>
                  <w:vAlign w:val="center"/>
                </w:tcPr>
                <w:p w14:paraId="1C6440DB" w14:textId="77777777" w:rsidR="00885E3C" w:rsidRDefault="002E2A28">
                  <w:pPr>
                    <w:adjustRightInd w:val="0"/>
                    <w:snapToGrid w:val="0"/>
                    <w:jc w:val="center"/>
                    <w:textAlignment w:val="baseline"/>
                    <w:rPr>
                      <w:color w:val="000000"/>
                      <w:szCs w:val="21"/>
                      <w:highlight w:val="yellow"/>
                      <w:lang w:val="pt-BR"/>
                    </w:rPr>
                  </w:pPr>
                  <w:r>
                    <w:rPr>
                      <w:rFonts w:eastAsia="等线"/>
                      <w:color w:val="000000"/>
                    </w:rPr>
                    <w:t>0.374</w:t>
                  </w:r>
                </w:p>
              </w:tc>
            </w:tr>
          </w:tbl>
          <w:p w14:paraId="1C6440DD" w14:textId="77777777" w:rsidR="00885E3C" w:rsidRDefault="002E2A28">
            <w:pPr>
              <w:adjustRightInd w:val="0"/>
              <w:snapToGrid w:val="0"/>
              <w:spacing w:line="460" w:lineRule="exact"/>
              <w:ind w:firstLineChars="200" w:firstLine="480"/>
              <w:rPr>
                <w:snapToGrid w:val="0"/>
                <w:color w:val="000000"/>
                <w:sz w:val="24"/>
              </w:rPr>
            </w:pPr>
            <w:r>
              <w:rPr>
                <w:snapToGrid w:val="0"/>
                <w:color w:val="000000"/>
                <w:sz w:val="24"/>
              </w:rPr>
              <w:t>6.2</w:t>
            </w:r>
            <w:r>
              <w:rPr>
                <w:color w:val="000000"/>
                <w:sz w:val="24"/>
              </w:rPr>
              <w:t>大气污染物</w:t>
            </w:r>
            <w:r>
              <w:rPr>
                <w:snapToGrid w:val="0"/>
                <w:color w:val="000000"/>
                <w:sz w:val="24"/>
              </w:rPr>
              <w:t>无组织排放量核算</w:t>
            </w:r>
          </w:p>
          <w:p w14:paraId="1C6440DE"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40             </w:t>
            </w:r>
            <w:r>
              <w:rPr>
                <w:rFonts w:eastAsia="黑体"/>
                <w:color w:val="000000"/>
                <w:sz w:val="24"/>
              </w:rPr>
              <w:t>大气污染物无组织排放量核算表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81"/>
              <w:gridCol w:w="783"/>
              <w:gridCol w:w="992"/>
              <w:gridCol w:w="660"/>
              <w:gridCol w:w="709"/>
              <w:gridCol w:w="2599"/>
              <w:gridCol w:w="992"/>
              <w:gridCol w:w="830"/>
            </w:tblGrid>
            <w:tr w:rsidR="00885E3C" w14:paraId="1C6440E6" w14:textId="77777777">
              <w:trPr>
                <w:trHeight w:val="397"/>
                <w:jc w:val="center"/>
              </w:trPr>
              <w:tc>
                <w:tcPr>
                  <w:tcW w:w="381" w:type="dxa"/>
                  <w:vMerge w:val="restart"/>
                  <w:vAlign w:val="center"/>
                </w:tcPr>
                <w:p w14:paraId="1C6440DF" w14:textId="77777777" w:rsidR="00885E3C" w:rsidRDefault="002E2A28">
                  <w:pPr>
                    <w:autoSpaceDE w:val="0"/>
                    <w:autoSpaceDN w:val="0"/>
                    <w:adjustRightInd w:val="0"/>
                    <w:snapToGrid w:val="0"/>
                    <w:jc w:val="center"/>
                    <w:rPr>
                      <w:b/>
                      <w:color w:val="000000"/>
                      <w:szCs w:val="21"/>
                    </w:rPr>
                  </w:pPr>
                  <w:r>
                    <w:rPr>
                      <w:b/>
                      <w:color w:val="000000"/>
                      <w:szCs w:val="21"/>
                    </w:rPr>
                    <w:t>序号</w:t>
                  </w:r>
                </w:p>
              </w:tc>
              <w:tc>
                <w:tcPr>
                  <w:tcW w:w="783" w:type="dxa"/>
                  <w:vMerge w:val="restart"/>
                  <w:vAlign w:val="center"/>
                </w:tcPr>
                <w:p w14:paraId="1C6440E0" w14:textId="77777777" w:rsidR="00885E3C" w:rsidRDefault="002E2A28">
                  <w:pPr>
                    <w:autoSpaceDE w:val="0"/>
                    <w:autoSpaceDN w:val="0"/>
                    <w:adjustRightInd w:val="0"/>
                    <w:snapToGrid w:val="0"/>
                    <w:jc w:val="center"/>
                    <w:rPr>
                      <w:b/>
                      <w:color w:val="000000"/>
                      <w:szCs w:val="21"/>
                    </w:rPr>
                  </w:pPr>
                  <w:r>
                    <w:rPr>
                      <w:b/>
                      <w:color w:val="000000"/>
                      <w:szCs w:val="21"/>
                    </w:rPr>
                    <w:t>排放口编号</w:t>
                  </w:r>
                </w:p>
              </w:tc>
              <w:tc>
                <w:tcPr>
                  <w:tcW w:w="992" w:type="dxa"/>
                  <w:vMerge w:val="restart"/>
                  <w:vAlign w:val="center"/>
                </w:tcPr>
                <w:p w14:paraId="1C6440E1" w14:textId="77777777" w:rsidR="00885E3C" w:rsidRDefault="002E2A28">
                  <w:pPr>
                    <w:autoSpaceDE w:val="0"/>
                    <w:autoSpaceDN w:val="0"/>
                    <w:adjustRightInd w:val="0"/>
                    <w:snapToGrid w:val="0"/>
                    <w:jc w:val="center"/>
                    <w:rPr>
                      <w:b/>
                      <w:color w:val="000000"/>
                      <w:szCs w:val="21"/>
                    </w:rPr>
                  </w:pPr>
                  <w:proofErr w:type="gramStart"/>
                  <w:r>
                    <w:rPr>
                      <w:b/>
                      <w:color w:val="000000"/>
                      <w:szCs w:val="21"/>
                    </w:rPr>
                    <w:t>产污环节</w:t>
                  </w:r>
                  <w:proofErr w:type="gramEnd"/>
                </w:p>
              </w:tc>
              <w:tc>
                <w:tcPr>
                  <w:tcW w:w="660" w:type="dxa"/>
                  <w:vMerge w:val="restart"/>
                  <w:vAlign w:val="center"/>
                </w:tcPr>
                <w:p w14:paraId="1C6440E2" w14:textId="77777777" w:rsidR="00885E3C" w:rsidRDefault="002E2A28">
                  <w:pPr>
                    <w:autoSpaceDE w:val="0"/>
                    <w:autoSpaceDN w:val="0"/>
                    <w:adjustRightInd w:val="0"/>
                    <w:snapToGrid w:val="0"/>
                    <w:jc w:val="center"/>
                    <w:rPr>
                      <w:b/>
                      <w:color w:val="000000"/>
                      <w:szCs w:val="21"/>
                    </w:rPr>
                  </w:pPr>
                  <w:r>
                    <w:rPr>
                      <w:b/>
                      <w:color w:val="000000"/>
                      <w:szCs w:val="21"/>
                    </w:rPr>
                    <w:t>污染物</w:t>
                  </w:r>
                </w:p>
              </w:tc>
              <w:tc>
                <w:tcPr>
                  <w:tcW w:w="709" w:type="dxa"/>
                  <w:vMerge w:val="restart"/>
                  <w:vAlign w:val="center"/>
                </w:tcPr>
                <w:p w14:paraId="1C6440E3" w14:textId="77777777" w:rsidR="00885E3C" w:rsidRDefault="002E2A28">
                  <w:pPr>
                    <w:autoSpaceDE w:val="0"/>
                    <w:autoSpaceDN w:val="0"/>
                    <w:adjustRightInd w:val="0"/>
                    <w:snapToGrid w:val="0"/>
                    <w:jc w:val="center"/>
                    <w:rPr>
                      <w:b/>
                      <w:color w:val="000000"/>
                      <w:szCs w:val="21"/>
                    </w:rPr>
                  </w:pPr>
                  <w:r>
                    <w:rPr>
                      <w:b/>
                      <w:color w:val="000000"/>
                      <w:szCs w:val="21"/>
                    </w:rPr>
                    <w:t>主要污染防治措施</w:t>
                  </w:r>
                </w:p>
              </w:tc>
              <w:tc>
                <w:tcPr>
                  <w:tcW w:w="3591" w:type="dxa"/>
                  <w:gridSpan w:val="2"/>
                  <w:vAlign w:val="center"/>
                </w:tcPr>
                <w:p w14:paraId="1C6440E4" w14:textId="77777777" w:rsidR="00885E3C" w:rsidRDefault="002E2A28">
                  <w:pPr>
                    <w:autoSpaceDE w:val="0"/>
                    <w:autoSpaceDN w:val="0"/>
                    <w:adjustRightInd w:val="0"/>
                    <w:snapToGrid w:val="0"/>
                    <w:jc w:val="center"/>
                    <w:rPr>
                      <w:b/>
                      <w:color w:val="000000"/>
                      <w:szCs w:val="21"/>
                    </w:rPr>
                  </w:pPr>
                  <w:r>
                    <w:rPr>
                      <w:b/>
                      <w:color w:val="000000"/>
                      <w:szCs w:val="21"/>
                    </w:rPr>
                    <w:t>排放标准</w:t>
                  </w:r>
                </w:p>
              </w:tc>
              <w:tc>
                <w:tcPr>
                  <w:tcW w:w="830" w:type="dxa"/>
                  <w:vMerge w:val="restart"/>
                  <w:vAlign w:val="center"/>
                </w:tcPr>
                <w:p w14:paraId="1C6440E5" w14:textId="77777777" w:rsidR="00885E3C" w:rsidRDefault="002E2A28">
                  <w:pPr>
                    <w:autoSpaceDE w:val="0"/>
                    <w:autoSpaceDN w:val="0"/>
                    <w:adjustRightInd w:val="0"/>
                    <w:snapToGrid w:val="0"/>
                    <w:jc w:val="center"/>
                    <w:rPr>
                      <w:b/>
                      <w:color w:val="000000"/>
                      <w:szCs w:val="21"/>
                      <w:highlight w:val="yellow"/>
                    </w:rPr>
                  </w:pPr>
                  <w:r>
                    <w:rPr>
                      <w:b/>
                      <w:color w:val="000000"/>
                      <w:szCs w:val="21"/>
                    </w:rPr>
                    <w:t>年排放量</w:t>
                  </w:r>
                  <w:r>
                    <w:rPr>
                      <w:b/>
                      <w:color w:val="000000"/>
                      <w:szCs w:val="21"/>
                    </w:rPr>
                    <w:t>/(t/a)</w:t>
                  </w:r>
                </w:p>
              </w:tc>
            </w:tr>
            <w:tr w:rsidR="00885E3C" w14:paraId="1C6440EF" w14:textId="77777777">
              <w:trPr>
                <w:trHeight w:val="397"/>
                <w:jc w:val="center"/>
              </w:trPr>
              <w:tc>
                <w:tcPr>
                  <w:tcW w:w="381" w:type="dxa"/>
                  <w:vMerge/>
                  <w:vAlign w:val="center"/>
                </w:tcPr>
                <w:p w14:paraId="1C6440E7" w14:textId="77777777" w:rsidR="00885E3C" w:rsidRDefault="00885E3C">
                  <w:pPr>
                    <w:jc w:val="center"/>
                    <w:rPr>
                      <w:b/>
                      <w:color w:val="000000"/>
                      <w:szCs w:val="21"/>
                    </w:rPr>
                  </w:pPr>
                </w:p>
              </w:tc>
              <w:tc>
                <w:tcPr>
                  <w:tcW w:w="783" w:type="dxa"/>
                  <w:vMerge/>
                  <w:vAlign w:val="center"/>
                </w:tcPr>
                <w:p w14:paraId="1C6440E8" w14:textId="77777777" w:rsidR="00885E3C" w:rsidRDefault="00885E3C">
                  <w:pPr>
                    <w:jc w:val="center"/>
                    <w:rPr>
                      <w:b/>
                      <w:color w:val="000000"/>
                      <w:szCs w:val="21"/>
                    </w:rPr>
                  </w:pPr>
                </w:p>
              </w:tc>
              <w:tc>
                <w:tcPr>
                  <w:tcW w:w="992" w:type="dxa"/>
                  <w:vMerge/>
                  <w:vAlign w:val="center"/>
                </w:tcPr>
                <w:p w14:paraId="1C6440E9" w14:textId="77777777" w:rsidR="00885E3C" w:rsidRDefault="00885E3C">
                  <w:pPr>
                    <w:jc w:val="center"/>
                    <w:rPr>
                      <w:b/>
                      <w:color w:val="000000"/>
                      <w:szCs w:val="21"/>
                    </w:rPr>
                  </w:pPr>
                </w:p>
              </w:tc>
              <w:tc>
                <w:tcPr>
                  <w:tcW w:w="660" w:type="dxa"/>
                  <w:vMerge/>
                  <w:vAlign w:val="center"/>
                </w:tcPr>
                <w:p w14:paraId="1C6440EA" w14:textId="77777777" w:rsidR="00885E3C" w:rsidRDefault="00885E3C">
                  <w:pPr>
                    <w:jc w:val="center"/>
                    <w:rPr>
                      <w:b/>
                      <w:color w:val="000000"/>
                      <w:szCs w:val="21"/>
                    </w:rPr>
                  </w:pPr>
                </w:p>
              </w:tc>
              <w:tc>
                <w:tcPr>
                  <w:tcW w:w="709" w:type="dxa"/>
                  <w:vMerge/>
                  <w:vAlign w:val="center"/>
                </w:tcPr>
                <w:p w14:paraId="1C6440EB" w14:textId="77777777" w:rsidR="00885E3C" w:rsidRDefault="00885E3C">
                  <w:pPr>
                    <w:jc w:val="center"/>
                    <w:rPr>
                      <w:b/>
                      <w:color w:val="000000"/>
                      <w:szCs w:val="21"/>
                    </w:rPr>
                  </w:pPr>
                </w:p>
              </w:tc>
              <w:tc>
                <w:tcPr>
                  <w:tcW w:w="2599" w:type="dxa"/>
                  <w:vAlign w:val="center"/>
                </w:tcPr>
                <w:p w14:paraId="1C6440EC" w14:textId="77777777" w:rsidR="00885E3C" w:rsidRDefault="002E2A28">
                  <w:pPr>
                    <w:autoSpaceDE w:val="0"/>
                    <w:autoSpaceDN w:val="0"/>
                    <w:adjustRightInd w:val="0"/>
                    <w:snapToGrid w:val="0"/>
                    <w:jc w:val="center"/>
                    <w:rPr>
                      <w:b/>
                      <w:color w:val="000000"/>
                      <w:szCs w:val="21"/>
                    </w:rPr>
                  </w:pPr>
                  <w:r>
                    <w:rPr>
                      <w:b/>
                      <w:color w:val="000000"/>
                      <w:szCs w:val="21"/>
                    </w:rPr>
                    <w:t>标准名称</w:t>
                  </w:r>
                </w:p>
              </w:tc>
              <w:tc>
                <w:tcPr>
                  <w:tcW w:w="992" w:type="dxa"/>
                  <w:vAlign w:val="center"/>
                </w:tcPr>
                <w:p w14:paraId="1C6440ED" w14:textId="77777777" w:rsidR="00885E3C" w:rsidRDefault="002E2A28">
                  <w:pPr>
                    <w:autoSpaceDE w:val="0"/>
                    <w:autoSpaceDN w:val="0"/>
                    <w:adjustRightInd w:val="0"/>
                    <w:snapToGrid w:val="0"/>
                    <w:jc w:val="center"/>
                    <w:rPr>
                      <w:b/>
                      <w:color w:val="000000"/>
                      <w:szCs w:val="21"/>
                    </w:rPr>
                  </w:pPr>
                  <w:r>
                    <w:rPr>
                      <w:b/>
                      <w:color w:val="000000"/>
                      <w:szCs w:val="21"/>
                    </w:rPr>
                    <w:t>浓度限值</w:t>
                  </w:r>
                  <w:r>
                    <w:rPr>
                      <w:b/>
                      <w:color w:val="000000"/>
                      <w:szCs w:val="21"/>
                    </w:rPr>
                    <w:t>/</w:t>
                  </w:r>
                  <w:r>
                    <w:rPr>
                      <w:rFonts w:hint="eastAsia"/>
                      <w:b/>
                      <w:color w:val="000000"/>
                      <w:szCs w:val="21"/>
                    </w:rPr>
                    <w:t>(</w:t>
                  </w:r>
                  <w:r>
                    <w:rPr>
                      <w:b/>
                      <w:color w:val="000000"/>
                      <w:szCs w:val="21"/>
                    </w:rPr>
                    <w:t>mg/m</w:t>
                  </w:r>
                  <w:r>
                    <w:rPr>
                      <w:b/>
                      <w:color w:val="000000"/>
                      <w:szCs w:val="21"/>
                      <w:vertAlign w:val="superscript"/>
                    </w:rPr>
                    <w:t>3</w:t>
                  </w:r>
                  <w:r>
                    <w:rPr>
                      <w:rFonts w:hint="eastAsia"/>
                      <w:b/>
                      <w:color w:val="000000"/>
                      <w:szCs w:val="21"/>
                    </w:rPr>
                    <w:t>)</w:t>
                  </w:r>
                </w:p>
              </w:tc>
              <w:tc>
                <w:tcPr>
                  <w:tcW w:w="830" w:type="dxa"/>
                  <w:vMerge/>
                  <w:vAlign w:val="center"/>
                </w:tcPr>
                <w:p w14:paraId="1C6440EE" w14:textId="77777777" w:rsidR="00885E3C" w:rsidRDefault="00885E3C">
                  <w:pPr>
                    <w:jc w:val="center"/>
                    <w:rPr>
                      <w:color w:val="000000"/>
                      <w:szCs w:val="21"/>
                      <w:highlight w:val="yellow"/>
                    </w:rPr>
                  </w:pPr>
                </w:p>
              </w:tc>
            </w:tr>
            <w:tr w:rsidR="00885E3C" w14:paraId="1C6440F8" w14:textId="77777777">
              <w:trPr>
                <w:trHeight w:val="397"/>
                <w:jc w:val="center"/>
              </w:trPr>
              <w:tc>
                <w:tcPr>
                  <w:tcW w:w="381" w:type="dxa"/>
                  <w:vMerge w:val="restart"/>
                  <w:vAlign w:val="center"/>
                </w:tcPr>
                <w:p w14:paraId="1C6440F0" w14:textId="77777777" w:rsidR="00885E3C" w:rsidRDefault="002E2A28">
                  <w:pPr>
                    <w:autoSpaceDE w:val="0"/>
                    <w:autoSpaceDN w:val="0"/>
                    <w:adjustRightInd w:val="0"/>
                    <w:snapToGrid w:val="0"/>
                    <w:jc w:val="center"/>
                    <w:rPr>
                      <w:color w:val="000000"/>
                      <w:szCs w:val="21"/>
                      <w:lang w:val="fr-FR"/>
                    </w:rPr>
                  </w:pPr>
                  <w:r>
                    <w:rPr>
                      <w:color w:val="000000"/>
                      <w:szCs w:val="21"/>
                      <w:lang w:val="fr-FR"/>
                    </w:rPr>
                    <w:t>1</w:t>
                  </w:r>
                </w:p>
              </w:tc>
              <w:tc>
                <w:tcPr>
                  <w:tcW w:w="783" w:type="dxa"/>
                  <w:vMerge w:val="restart"/>
                  <w:vAlign w:val="center"/>
                </w:tcPr>
                <w:p w14:paraId="1C6440F1" w14:textId="77777777" w:rsidR="00885E3C" w:rsidRDefault="002E2A28">
                  <w:pPr>
                    <w:pStyle w:val="aff0"/>
                    <w:rPr>
                      <w:color w:val="000000"/>
                      <w:lang w:val="en-US"/>
                    </w:rPr>
                  </w:pPr>
                  <w:r>
                    <w:rPr>
                      <w:rFonts w:hint="eastAsia"/>
                      <w:color w:val="000000" w:themeColor="text1"/>
                    </w:rPr>
                    <w:t>金属包装</w:t>
                  </w:r>
                  <w:proofErr w:type="gramStart"/>
                  <w:r>
                    <w:rPr>
                      <w:rFonts w:hint="eastAsia"/>
                      <w:color w:val="000000" w:themeColor="text1"/>
                    </w:rPr>
                    <w:t>桶制造</w:t>
                  </w:r>
                  <w:proofErr w:type="gramEnd"/>
                  <w:r>
                    <w:rPr>
                      <w:rFonts w:hint="eastAsia"/>
                      <w:color w:val="000000" w:themeColor="text1"/>
                    </w:rPr>
                    <w:t>区</w:t>
                  </w:r>
                </w:p>
              </w:tc>
              <w:tc>
                <w:tcPr>
                  <w:tcW w:w="992" w:type="dxa"/>
                  <w:vAlign w:val="center"/>
                </w:tcPr>
                <w:p w14:paraId="1C6440F2" w14:textId="77777777" w:rsidR="00885E3C" w:rsidRDefault="002E2A28">
                  <w:pPr>
                    <w:autoSpaceDE w:val="0"/>
                    <w:autoSpaceDN w:val="0"/>
                    <w:adjustRightInd w:val="0"/>
                    <w:snapToGrid w:val="0"/>
                    <w:jc w:val="center"/>
                    <w:rPr>
                      <w:color w:val="000000"/>
                      <w:szCs w:val="21"/>
                      <w:highlight w:val="yellow"/>
                    </w:rPr>
                  </w:pPr>
                  <w:r>
                    <w:rPr>
                      <w:rFonts w:hint="eastAsia"/>
                      <w:color w:val="000000"/>
                      <w:szCs w:val="21"/>
                    </w:rPr>
                    <w:t>喷漆及喷漆烘干</w:t>
                  </w:r>
                </w:p>
              </w:tc>
              <w:tc>
                <w:tcPr>
                  <w:tcW w:w="660" w:type="dxa"/>
                  <w:vMerge w:val="restart"/>
                  <w:vAlign w:val="center"/>
                </w:tcPr>
                <w:p w14:paraId="1C6440F3" w14:textId="77777777" w:rsidR="00885E3C" w:rsidRDefault="002E2A28">
                  <w:pPr>
                    <w:autoSpaceDE w:val="0"/>
                    <w:autoSpaceDN w:val="0"/>
                    <w:adjustRightInd w:val="0"/>
                    <w:snapToGrid w:val="0"/>
                    <w:jc w:val="center"/>
                    <w:rPr>
                      <w:color w:val="000000"/>
                      <w:szCs w:val="21"/>
                      <w:lang w:val="fr-FR"/>
                    </w:rPr>
                  </w:pPr>
                  <w:r>
                    <w:rPr>
                      <w:rFonts w:hint="eastAsia"/>
                      <w:color w:val="000000" w:themeColor="text1"/>
                      <w:szCs w:val="21"/>
                      <w:lang w:val="fr-FR"/>
                    </w:rPr>
                    <w:t>非甲烷总烃</w:t>
                  </w:r>
                </w:p>
              </w:tc>
              <w:tc>
                <w:tcPr>
                  <w:tcW w:w="709" w:type="dxa"/>
                  <w:vMerge w:val="restart"/>
                  <w:vAlign w:val="center"/>
                </w:tcPr>
                <w:p w14:paraId="1C6440F4" w14:textId="77777777" w:rsidR="00885E3C" w:rsidRDefault="002E2A28">
                  <w:pPr>
                    <w:jc w:val="center"/>
                    <w:rPr>
                      <w:color w:val="000000"/>
                      <w:szCs w:val="21"/>
                      <w:highlight w:val="yellow"/>
                    </w:rPr>
                  </w:pPr>
                  <w:r>
                    <w:rPr>
                      <w:color w:val="000000"/>
                      <w:szCs w:val="21"/>
                      <w:lang w:val="fr-FR"/>
                    </w:rPr>
                    <w:t>车间密闭</w:t>
                  </w:r>
                </w:p>
              </w:tc>
              <w:tc>
                <w:tcPr>
                  <w:tcW w:w="2599" w:type="dxa"/>
                  <w:vMerge w:val="restart"/>
                  <w:vAlign w:val="center"/>
                </w:tcPr>
                <w:p w14:paraId="1C6440F5" w14:textId="77777777" w:rsidR="00885E3C" w:rsidRDefault="002E2A28">
                  <w:pPr>
                    <w:autoSpaceDE w:val="0"/>
                    <w:autoSpaceDN w:val="0"/>
                    <w:adjustRightInd w:val="0"/>
                    <w:snapToGrid w:val="0"/>
                    <w:jc w:val="center"/>
                    <w:rPr>
                      <w:color w:val="000000"/>
                      <w:szCs w:val="21"/>
                      <w:lang w:val="fr-FR"/>
                    </w:rPr>
                  </w:pPr>
                  <w:r>
                    <w:rPr>
                      <w:rFonts w:hint="eastAsia"/>
                      <w:bCs/>
                      <w:color w:val="000000" w:themeColor="text1"/>
                      <w:szCs w:val="21"/>
                    </w:rPr>
                    <w:t>《关于全省开展工业企业挥发性有机物专项治理工作中排放建议值的通知》（</w:t>
                  </w:r>
                  <w:proofErr w:type="gramStart"/>
                  <w:r>
                    <w:rPr>
                      <w:rFonts w:hint="eastAsia"/>
                      <w:bCs/>
                      <w:color w:val="000000" w:themeColor="text1"/>
                      <w:szCs w:val="21"/>
                    </w:rPr>
                    <w:t>豫环攻坚办</w:t>
                  </w:r>
                  <w:proofErr w:type="gramEnd"/>
                  <w:r>
                    <w:rPr>
                      <w:rFonts w:hint="eastAsia"/>
                      <w:bCs/>
                      <w:color w:val="000000" w:themeColor="text1"/>
                      <w:szCs w:val="21"/>
                    </w:rPr>
                    <w:t>[2</w:t>
                  </w:r>
                  <w:r>
                    <w:rPr>
                      <w:bCs/>
                      <w:color w:val="000000" w:themeColor="text1"/>
                      <w:szCs w:val="21"/>
                    </w:rPr>
                    <w:t>017</w:t>
                  </w:r>
                  <w:r>
                    <w:rPr>
                      <w:rFonts w:hint="eastAsia"/>
                      <w:bCs/>
                      <w:color w:val="000000" w:themeColor="text1"/>
                      <w:szCs w:val="21"/>
                    </w:rPr>
                    <w:t>]1</w:t>
                  </w:r>
                  <w:r>
                    <w:rPr>
                      <w:bCs/>
                      <w:color w:val="000000" w:themeColor="text1"/>
                      <w:szCs w:val="21"/>
                    </w:rPr>
                    <w:t>62</w:t>
                  </w:r>
                  <w:r>
                    <w:rPr>
                      <w:rFonts w:hint="eastAsia"/>
                      <w:bCs/>
                      <w:color w:val="000000" w:themeColor="text1"/>
                      <w:szCs w:val="21"/>
                    </w:rPr>
                    <w:t>号）</w:t>
                  </w:r>
                </w:p>
              </w:tc>
              <w:tc>
                <w:tcPr>
                  <w:tcW w:w="992" w:type="dxa"/>
                  <w:vMerge w:val="restart"/>
                  <w:vAlign w:val="center"/>
                </w:tcPr>
                <w:p w14:paraId="1C6440F6" w14:textId="77777777" w:rsidR="00885E3C" w:rsidRDefault="002E2A28">
                  <w:pPr>
                    <w:autoSpaceDE w:val="0"/>
                    <w:autoSpaceDN w:val="0"/>
                    <w:adjustRightInd w:val="0"/>
                    <w:snapToGrid w:val="0"/>
                    <w:jc w:val="center"/>
                    <w:rPr>
                      <w:color w:val="000000"/>
                      <w:szCs w:val="21"/>
                      <w:lang w:val="fr-FR"/>
                    </w:rPr>
                  </w:pPr>
                  <w:r>
                    <w:rPr>
                      <w:rFonts w:hint="eastAsia"/>
                      <w:bCs/>
                      <w:color w:val="000000" w:themeColor="text1"/>
                      <w:szCs w:val="21"/>
                      <w:lang w:val="fr-FR"/>
                    </w:rPr>
                    <w:t>2</w:t>
                  </w:r>
                  <w:r>
                    <w:rPr>
                      <w:bCs/>
                      <w:color w:val="000000" w:themeColor="text1"/>
                      <w:szCs w:val="21"/>
                      <w:lang w:val="fr-FR"/>
                    </w:rPr>
                    <w:t>.0</w:t>
                  </w:r>
                </w:p>
              </w:tc>
              <w:tc>
                <w:tcPr>
                  <w:tcW w:w="830" w:type="dxa"/>
                  <w:vMerge w:val="restart"/>
                  <w:vAlign w:val="center"/>
                </w:tcPr>
                <w:p w14:paraId="1C6440F7" w14:textId="77777777" w:rsidR="00885E3C" w:rsidRDefault="002E2A28">
                  <w:pPr>
                    <w:jc w:val="center"/>
                    <w:rPr>
                      <w:color w:val="000000"/>
                      <w:szCs w:val="21"/>
                      <w:highlight w:val="yellow"/>
                      <w:lang w:val="fr-FR"/>
                    </w:rPr>
                  </w:pPr>
                  <w:r>
                    <w:rPr>
                      <w:rFonts w:hint="eastAsia"/>
                      <w:color w:val="000000"/>
                      <w:szCs w:val="21"/>
                    </w:rPr>
                    <w:t>0</w:t>
                  </w:r>
                  <w:r>
                    <w:rPr>
                      <w:color w:val="000000"/>
                      <w:szCs w:val="21"/>
                    </w:rPr>
                    <w:t>.199</w:t>
                  </w:r>
                </w:p>
              </w:tc>
            </w:tr>
            <w:tr w:rsidR="00885E3C" w14:paraId="1C644101" w14:textId="77777777">
              <w:trPr>
                <w:trHeight w:val="397"/>
                <w:jc w:val="center"/>
              </w:trPr>
              <w:tc>
                <w:tcPr>
                  <w:tcW w:w="381" w:type="dxa"/>
                  <w:vMerge/>
                  <w:vAlign w:val="center"/>
                </w:tcPr>
                <w:p w14:paraId="1C6440F9" w14:textId="77777777" w:rsidR="00885E3C" w:rsidRDefault="00885E3C">
                  <w:pPr>
                    <w:autoSpaceDE w:val="0"/>
                    <w:autoSpaceDN w:val="0"/>
                    <w:adjustRightInd w:val="0"/>
                    <w:snapToGrid w:val="0"/>
                    <w:jc w:val="center"/>
                    <w:rPr>
                      <w:color w:val="000000"/>
                      <w:szCs w:val="21"/>
                      <w:lang w:val="fr-FR"/>
                    </w:rPr>
                  </w:pPr>
                </w:p>
              </w:tc>
              <w:tc>
                <w:tcPr>
                  <w:tcW w:w="783" w:type="dxa"/>
                  <w:vMerge/>
                  <w:vAlign w:val="center"/>
                </w:tcPr>
                <w:p w14:paraId="1C6440FA" w14:textId="77777777" w:rsidR="00885E3C" w:rsidRDefault="00885E3C">
                  <w:pPr>
                    <w:pStyle w:val="aff0"/>
                    <w:rPr>
                      <w:color w:val="000000"/>
                      <w:lang w:val="en-US"/>
                    </w:rPr>
                  </w:pPr>
                </w:p>
              </w:tc>
              <w:tc>
                <w:tcPr>
                  <w:tcW w:w="992" w:type="dxa"/>
                  <w:vAlign w:val="center"/>
                </w:tcPr>
                <w:p w14:paraId="1C6440FB" w14:textId="77777777" w:rsidR="00885E3C" w:rsidRDefault="002E2A28">
                  <w:pPr>
                    <w:autoSpaceDE w:val="0"/>
                    <w:autoSpaceDN w:val="0"/>
                    <w:adjustRightInd w:val="0"/>
                    <w:snapToGrid w:val="0"/>
                    <w:jc w:val="center"/>
                    <w:rPr>
                      <w:color w:val="000000"/>
                      <w:szCs w:val="21"/>
                      <w:highlight w:val="yellow"/>
                    </w:rPr>
                  </w:pPr>
                  <w:r>
                    <w:rPr>
                      <w:rFonts w:hint="eastAsia"/>
                      <w:color w:val="000000"/>
                      <w:szCs w:val="21"/>
                    </w:rPr>
                    <w:t>印字及印字烘干</w:t>
                  </w:r>
                </w:p>
              </w:tc>
              <w:tc>
                <w:tcPr>
                  <w:tcW w:w="660" w:type="dxa"/>
                  <w:vMerge/>
                  <w:vAlign w:val="center"/>
                </w:tcPr>
                <w:p w14:paraId="1C6440FC" w14:textId="77777777" w:rsidR="00885E3C" w:rsidRDefault="00885E3C">
                  <w:pPr>
                    <w:autoSpaceDE w:val="0"/>
                    <w:autoSpaceDN w:val="0"/>
                    <w:adjustRightInd w:val="0"/>
                    <w:snapToGrid w:val="0"/>
                    <w:jc w:val="center"/>
                    <w:rPr>
                      <w:color w:val="000000"/>
                      <w:szCs w:val="21"/>
                      <w:lang w:val="fr-FR"/>
                    </w:rPr>
                  </w:pPr>
                </w:p>
              </w:tc>
              <w:tc>
                <w:tcPr>
                  <w:tcW w:w="709" w:type="dxa"/>
                  <w:vMerge/>
                  <w:vAlign w:val="center"/>
                </w:tcPr>
                <w:p w14:paraId="1C6440FD" w14:textId="77777777" w:rsidR="00885E3C" w:rsidRDefault="00885E3C">
                  <w:pPr>
                    <w:jc w:val="center"/>
                    <w:rPr>
                      <w:color w:val="000000"/>
                      <w:szCs w:val="21"/>
                      <w:lang w:val="fr-FR"/>
                    </w:rPr>
                  </w:pPr>
                </w:p>
              </w:tc>
              <w:tc>
                <w:tcPr>
                  <w:tcW w:w="2599" w:type="dxa"/>
                  <w:vMerge/>
                  <w:vAlign w:val="center"/>
                </w:tcPr>
                <w:p w14:paraId="1C6440FE" w14:textId="77777777" w:rsidR="00885E3C" w:rsidRDefault="00885E3C">
                  <w:pPr>
                    <w:autoSpaceDE w:val="0"/>
                    <w:autoSpaceDN w:val="0"/>
                    <w:adjustRightInd w:val="0"/>
                    <w:snapToGrid w:val="0"/>
                    <w:jc w:val="center"/>
                    <w:rPr>
                      <w:color w:val="000000"/>
                      <w:szCs w:val="21"/>
                      <w:lang w:val="fr-FR"/>
                    </w:rPr>
                  </w:pPr>
                </w:p>
              </w:tc>
              <w:tc>
                <w:tcPr>
                  <w:tcW w:w="992" w:type="dxa"/>
                  <w:vMerge/>
                  <w:vAlign w:val="center"/>
                </w:tcPr>
                <w:p w14:paraId="1C6440FF" w14:textId="77777777" w:rsidR="00885E3C" w:rsidRDefault="00885E3C">
                  <w:pPr>
                    <w:autoSpaceDE w:val="0"/>
                    <w:autoSpaceDN w:val="0"/>
                    <w:adjustRightInd w:val="0"/>
                    <w:snapToGrid w:val="0"/>
                    <w:jc w:val="center"/>
                    <w:rPr>
                      <w:color w:val="000000"/>
                      <w:szCs w:val="21"/>
                      <w:lang w:val="fr-FR"/>
                    </w:rPr>
                  </w:pPr>
                </w:p>
              </w:tc>
              <w:tc>
                <w:tcPr>
                  <w:tcW w:w="830" w:type="dxa"/>
                  <w:vMerge/>
                  <w:vAlign w:val="center"/>
                </w:tcPr>
                <w:p w14:paraId="1C644100" w14:textId="77777777" w:rsidR="00885E3C" w:rsidRDefault="00885E3C">
                  <w:pPr>
                    <w:jc w:val="center"/>
                    <w:rPr>
                      <w:color w:val="000000"/>
                      <w:szCs w:val="21"/>
                      <w:highlight w:val="yellow"/>
                      <w:lang w:val="fr-FR"/>
                    </w:rPr>
                  </w:pPr>
                </w:p>
              </w:tc>
            </w:tr>
            <w:tr w:rsidR="00885E3C" w:rsidRPr="00CC3E4D" w14:paraId="1C64410A" w14:textId="77777777">
              <w:trPr>
                <w:trHeight w:val="397"/>
                <w:jc w:val="center"/>
              </w:trPr>
              <w:tc>
                <w:tcPr>
                  <w:tcW w:w="381" w:type="dxa"/>
                  <w:vMerge/>
                  <w:vAlign w:val="center"/>
                </w:tcPr>
                <w:p w14:paraId="1C644102" w14:textId="77777777" w:rsidR="00885E3C" w:rsidRDefault="00885E3C">
                  <w:pPr>
                    <w:autoSpaceDE w:val="0"/>
                    <w:autoSpaceDN w:val="0"/>
                    <w:adjustRightInd w:val="0"/>
                    <w:snapToGrid w:val="0"/>
                    <w:jc w:val="center"/>
                    <w:rPr>
                      <w:color w:val="000000"/>
                      <w:szCs w:val="21"/>
                      <w:lang w:val="fr-FR"/>
                    </w:rPr>
                  </w:pPr>
                </w:p>
              </w:tc>
              <w:tc>
                <w:tcPr>
                  <w:tcW w:w="783" w:type="dxa"/>
                  <w:vMerge/>
                  <w:vAlign w:val="center"/>
                </w:tcPr>
                <w:p w14:paraId="1C644103" w14:textId="77777777" w:rsidR="00885E3C" w:rsidRDefault="00885E3C">
                  <w:pPr>
                    <w:pStyle w:val="aff0"/>
                    <w:rPr>
                      <w:color w:val="000000"/>
                      <w:lang w:val="en-US"/>
                    </w:rPr>
                  </w:pPr>
                </w:p>
              </w:tc>
              <w:tc>
                <w:tcPr>
                  <w:tcW w:w="992" w:type="dxa"/>
                  <w:vAlign w:val="center"/>
                </w:tcPr>
                <w:p w14:paraId="1C644104" w14:textId="77777777" w:rsidR="00885E3C" w:rsidRDefault="002E2A28">
                  <w:pPr>
                    <w:autoSpaceDE w:val="0"/>
                    <w:autoSpaceDN w:val="0"/>
                    <w:adjustRightInd w:val="0"/>
                    <w:snapToGrid w:val="0"/>
                    <w:jc w:val="center"/>
                    <w:rPr>
                      <w:color w:val="000000"/>
                      <w:szCs w:val="21"/>
                      <w:highlight w:val="yellow"/>
                    </w:rPr>
                  </w:pPr>
                  <w:r>
                    <w:rPr>
                      <w:rFonts w:hint="eastAsia"/>
                      <w:color w:val="000000" w:themeColor="text1"/>
                      <w:szCs w:val="21"/>
                    </w:rPr>
                    <w:t>喷漆</w:t>
                  </w:r>
                </w:p>
              </w:tc>
              <w:tc>
                <w:tcPr>
                  <w:tcW w:w="660" w:type="dxa"/>
                  <w:vAlign w:val="center"/>
                </w:tcPr>
                <w:p w14:paraId="1C644105" w14:textId="77777777" w:rsidR="00885E3C" w:rsidRDefault="002E2A28">
                  <w:pPr>
                    <w:autoSpaceDE w:val="0"/>
                    <w:autoSpaceDN w:val="0"/>
                    <w:adjustRightInd w:val="0"/>
                    <w:snapToGrid w:val="0"/>
                    <w:jc w:val="center"/>
                    <w:rPr>
                      <w:color w:val="000000"/>
                      <w:szCs w:val="21"/>
                      <w:lang w:val="fr-FR"/>
                    </w:rPr>
                  </w:pPr>
                  <w:r>
                    <w:rPr>
                      <w:rFonts w:hint="eastAsia"/>
                      <w:color w:val="000000" w:themeColor="text1"/>
                      <w:szCs w:val="21"/>
                      <w:lang w:val="fr-FR"/>
                    </w:rPr>
                    <w:t>漆雾</w:t>
                  </w:r>
                </w:p>
              </w:tc>
              <w:tc>
                <w:tcPr>
                  <w:tcW w:w="709" w:type="dxa"/>
                  <w:vMerge/>
                  <w:vAlign w:val="center"/>
                </w:tcPr>
                <w:p w14:paraId="1C644106" w14:textId="77777777" w:rsidR="00885E3C" w:rsidRDefault="00885E3C">
                  <w:pPr>
                    <w:jc w:val="center"/>
                    <w:rPr>
                      <w:color w:val="000000"/>
                      <w:szCs w:val="21"/>
                      <w:lang w:val="fr-FR"/>
                    </w:rPr>
                  </w:pPr>
                </w:p>
              </w:tc>
              <w:tc>
                <w:tcPr>
                  <w:tcW w:w="2599" w:type="dxa"/>
                  <w:vAlign w:val="center"/>
                </w:tcPr>
                <w:p w14:paraId="1C644107" w14:textId="77777777" w:rsidR="00885E3C" w:rsidRDefault="002E2A28">
                  <w:pPr>
                    <w:autoSpaceDE w:val="0"/>
                    <w:autoSpaceDN w:val="0"/>
                    <w:adjustRightInd w:val="0"/>
                    <w:snapToGrid w:val="0"/>
                    <w:jc w:val="center"/>
                    <w:rPr>
                      <w:color w:val="000000"/>
                      <w:szCs w:val="21"/>
                      <w:lang w:val="fr-FR"/>
                    </w:rPr>
                  </w:pPr>
                  <w:r>
                    <w:rPr>
                      <w:color w:val="000000" w:themeColor="text1"/>
                      <w:szCs w:val="21"/>
                    </w:rPr>
                    <w:t>《新乡市生态环境局关于进一步规范工业企业颗粒物排放限值的通知》</w:t>
                  </w:r>
                </w:p>
              </w:tc>
              <w:tc>
                <w:tcPr>
                  <w:tcW w:w="992" w:type="dxa"/>
                  <w:vAlign w:val="center"/>
                </w:tcPr>
                <w:p w14:paraId="1C644108" w14:textId="77777777" w:rsidR="00885E3C" w:rsidRDefault="002E2A28">
                  <w:pPr>
                    <w:autoSpaceDE w:val="0"/>
                    <w:autoSpaceDN w:val="0"/>
                    <w:adjustRightInd w:val="0"/>
                    <w:snapToGrid w:val="0"/>
                    <w:jc w:val="center"/>
                    <w:rPr>
                      <w:color w:val="000000"/>
                      <w:szCs w:val="21"/>
                      <w:lang w:val="fr-FR"/>
                    </w:rPr>
                  </w:pPr>
                  <w:r>
                    <w:rPr>
                      <w:rFonts w:hint="eastAsia"/>
                      <w:color w:val="000000" w:themeColor="text1"/>
                      <w:szCs w:val="21"/>
                      <w:lang w:val="fr-FR"/>
                    </w:rPr>
                    <w:t>0</w:t>
                  </w:r>
                  <w:r>
                    <w:rPr>
                      <w:color w:val="000000" w:themeColor="text1"/>
                      <w:szCs w:val="21"/>
                      <w:lang w:val="fr-FR"/>
                    </w:rPr>
                    <w:t>.5</w:t>
                  </w:r>
                </w:p>
              </w:tc>
              <w:tc>
                <w:tcPr>
                  <w:tcW w:w="830" w:type="dxa"/>
                  <w:vAlign w:val="center"/>
                </w:tcPr>
                <w:p w14:paraId="1C644109" w14:textId="77777777" w:rsidR="00885E3C" w:rsidRDefault="002E2A28">
                  <w:pPr>
                    <w:jc w:val="center"/>
                    <w:rPr>
                      <w:color w:val="000000"/>
                      <w:szCs w:val="21"/>
                      <w:highlight w:val="yellow"/>
                      <w:lang w:val="fr-FR"/>
                    </w:rPr>
                  </w:pPr>
                  <w:r>
                    <w:rPr>
                      <w:rFonts w:hint="eastAsia"/>
                      <w:color w:val="000000"/>
                      <w:szCs w:val="21"/>
                      <w:lang w:val="fr-FR"/>
                    </w:rPr>
                    <w:t>0</w:t>
                  </w:r>
                  <w:r>
                    <w:rPr>
                      <w:color w:val="000000"/>
                      <w:szCs w:val="21"/>
                      <w:lang w:val="fr-FR"/>
                    </w:rPr>
                    <w:t>.1488</w:t>
                  </w:r>
                </w:p>
              </w:tc>
            </w:tr>
          </w:tbl>
          <w:p w14:paraId="1C64410B" w14:textId="77777777" w:rsidR="00885E3C" w:rsidRDefault="002E2A28">
            <w:pPr>
              <w:spacing w:line="460" w:lineRule="exact"/>
              <w:ind w:firstLineChars="200" w:firstLine="480"/>
              <w:rPr>
                <w:color w:val="000000"/>
                <w:sz w:val="24"/>
                <w:lang w:val="fr-FR"/>
              </w:rPr>
            </w:pPr>
            <w:r>
              <w:rPr>
                <w:color w:val="000000"/>
                <w:sz w:val="24"/>
                <w:lang w:val="fr-FR"/>
              </w:rPr>
              <w:t>6.3</w:t>
            </w:r>
            <w:r>
              <w:rPr>
                <w:color w:val="000000"/>
                <w:sz w:val="24"/>
              </w:rPr>
              <w:t>大气污染物年排放量核算</w:t>
            </w:r>
          </w:p>
          <w:p w14:paraId="1C64410C" w14:textId="77777777" w:rsidR="00885E3C" w:rsidRDefault="002E2A28">
            <w:pPr>
              <w:adjustRightInd w:val="0"/>
              <w:snapToGrid w:val="0"/>
              <w:spacing w:line="460" w:lineRule="exact"/>
              <w:ind w:firstLineChars="200" w:firstLine="480"/>
              <w:rPr>
                <w:rFonts w:eastAsia="黑体"/>
                <w:color w:val="000000"/>
                <w:sz w:val="24"/>
                <w:lang w:val="fr-FR"/>
              </w:rPr>
            </w:pPr>
            <w:r>
              <w:rPr>
                <w:rFonts w:eastAsia="黑体"/>
                <w:color w:val="000000"/>
                <w:sz w:val="24"/>
              </w:rPr>
              <w:t>表</w:t>
            </w:r>
            <w:r>
              <w:rPr>
                <w:rFonts w:eastAsia="黑体"/>
                <w:color w:val="000000"/>
                <w:sz w:val="24"/>
                <w:lang w:val="fr-FR"/>
              </w:rPr>
              <w:t xml:space="preserve">41               </w:t>
            </w:r>
            <w:r>
              <w:rPr>
                <w:rFonts w:eastAsia="黑体"/>
                <w:color w:val="000000"/>
                <w:sz w:val="24"/>
              </w:rPr>
              <w:t>大气污染物年排放量核算表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07"/>
              <w:gridCol w:w="3288"/>
              <w:gridCol w:w="3051"/>
            </w:tblGrid>
            <w:tr w:rsidR="00885E3C" w:rsidRPr="00CC3E4D" w14:paraId="1C644110" w14:textId="77777777">
              <w:trPr>
                <w:trHeight w:val="397"/>
                <w:jc w:val="center"/>
              </w:trPr>
              <w:tc>
                <w:tcPr>
                  <w:tcW w:w="1011" w:type="pct"/>
                  <w:vAlign w:val="center"/>
                </w:tcPr>
                <w:p w14:paraId="1C64410D" w14:textId="77777777" w:rsidR="00885E3C" w:rsidRDefault="002E2A28">
                  <w:pPr>
                    <w:autoSpaceDE w:val="0"/>
                    <w:autoSpaceDN w:val="0"/>
                    <w:adjustRightInd w:val="0"/>
                    <w:snapToGrid w:val="0"/>
                    <w:jc w:val="center"/>
                    <w:rPr>
                      <w:b/>
                      <w:color w:val="000000"/>
                      <w:szCs w:val="21"/>
                      <w:lang w:val="fr-FR"/>
                    </w:rPr>
                  </w:pPr>
                  <w:r>
                    <w:rPr>
                      <w:b/>
                      <w:color w:val="000000"/>
                      <w:szCs w:val="21"/>
                    </w:rPr>
                    <w:t>序号</w:t>
                  </w:r>
                </w:p>
              </w:tc>
              <w:tc>
                <w:tcPr>
                  <w:tcW w:w="2069" w:type="pct"/>
                  <w:vAlign w:val="center"/>
                </w:tcPr>
                <w:p w14:paraId="1C64410E" w14:textId="77777777" w:rsidR="00885E3C" w:rsidRDefault="002E2A28">
                  <w:pPr>
                    <w:autoSpaceDE w:val="0"/>
                    <w:autoSpaceDN w:val="0"/>
                    <w:adjustRightInd w:val="0"/>
                    <w:snapToGrid w:val="0"/>
                    <w:jc w:val="center"/>
                    <w:rPr>
                      <w:b/>
                      <w:color w:val="000000"/>
                      <w:szCs w:val="21"/>
                      <w:lang w:val="fr-FR"/>
                    </w:rPr>
                  </w:pPr>
                  <w:r>
                    <w:rPr>
                      <w:b/>
                      <w:color w:val="000000"/>
                      <w:szCs w:val="21"/>
                    </w:rPr>
                    <w:t>污染物</w:t>
                  </w:r>
                </w:p>
              </w:tc>
              <w:tc>
                <w:tcPr>
                  <w:tcW w:w="1920" w:type="pct"/>
                  <w:vAlign w:val="center"/>
                </w:tcPr>
                <w:p w14:paraId="1C64410F" w14:textId="77777777" w:rsidR="00885E3C" w:rsidRDefault="002E2A28">
                  <w:pPr>
                    <w:autoSpaceDE w:val="0"/>
                    <w:autoSpaceDN w:val="0"/>
                    <w:adjustRightInd w:val="0"/>
                    <w:snapToGrid w:val="0"/>
                    <w:jc w:val="center"/>
                    <w:rPr>
                      <w:b/>
                      <w:color w:val="000000"/>
                      <w:szCs w:val="21"/>
                      <w:lang w:val="fr-FR"/>
                    </w:rPr>
                  </w:pPr>
                  <w:r>
                    <w:rPr>
                      <w:b/>
                      <w:color w:val="000000"/>
                      <w:szCs w:val="21"/>
                    </w:rPr>
                    <w:t>年排放量</w:t>
                  </w:r>
                  <w:r>
                    <w:rPr>
                      <w:b/>
                      <w:color w:val="000000"/>
                      <w:szCs w:val="21"/>
                      <w:lang w:val="fr-FR"/>
                    </w:rPr>
                    <w:t>/</w:t>
                  </w:r>
                  <w:r>
                    <w:rPr>
                      <w:b/>
                      <w:color w:val="000000"/>
                      <w:szCs w:val="21"/>
                      <w:lang w:val="fr-FR"/>
                    </w:rPr>
                    <w:t>（</w:t>
                  </w:r>
                  <w:r>
                    <w:rPr>
                      <w:b/>
                      <w:color w:val="000000"/>
                      <w:szCs w:val="21"/>
                      <w:lang w:val="fr-FR"/>
                    </w:rPr>
                    <w:t>t/a</w:t>
                  </w:r>
                  <w:r>
                    <w:rPr>
                      <w:b/>
                      <w:color w:val="000000"/>
                      <w:szCs w:val="21"/>
                      <w:lang w:val="fr-FR"/>
                    </w:rPr>
                    <w:t>）</w:t>
                  </w:r>
                </w:p>
              </w:tc>
            </w:tr>
            <w:tr w:rsidR="00885E3C" w:rsidRPr="00CC3E4D" w14:paraId="1C644114" w14:textId="77777777">
              <w:trPr>
                <w:trHeight w:val="397"/>
                <w:jc w:val="center"/>
              </w:trPr>
              <w:tc>
                <w:tcPr>
                  <w:tcW w:w="1011" w:type="pct"/>
                  <w:vAlign w:val="center"/>
                </w:tcPr>
                <w:p w14:paraId="1C644111" w14:textId="77777777" w:rsidR="00885E3C" w:rsidRDefault="002E2A28">
                  <w:pPr>
                    <w:autoSpaceDE w:val="0"/>
                    <w:autoSpaceDN w:val="0"/>
                    <w:adjustRightInd w:val="0"/>
                    <w:snapToGrid w:val="0"/>
                    <w:jc w:val="center"/>
                    <w:rPr>
                      <w:color w:val="000000"/>
                      <w:szCs w:val="21"/>
                      <w:lang w:val="fr-FR"/>
                    </w:rPr>
                  </w:pPr>
                  <w:r>
                    <w:rPr>
                      <w:color w:val="000000"/>
                      <w:szCs w:val="21"/>
                      <w:lang w:val="fr-FR"/>
                    </w:rPr>
                    <w:t>1</w:t>
                  </w:r>
                </w:p>
              </w:tc>
              <w:tc>
                <w:tcPr>
                  <w:tcW w:w="2069" w:type="pct"/>
                  <w:vAlign w:val="center"/>
                </w:tcPr>
                <w:p w14:paraId="1C644112" w14:textId="77777777" w:rsidR="00885E3C" w:rsidRDefault="002E2A28">
                  <w:pPr>
                    <w:jc w:val="center"/>
                    <w:rPr>
                      <w:color w:val="000000"/>
                      <w:szCs w:val="21"/>
                      <w:lang w:val="fr-FR"/>
                    </w:rPr>
                  </w:pPr>
                  <w:r>
                    <w:rPr>
                      <w:rFonts w:hint="eastAsia"/>
                      <w:color w:val="000000" w:themeColor="text1"/>
                      <w:szCs w:val="21"/>
                    </w:rPr>
                    <w:t>非甲烷总烃</w:t>
                  </w:r>
                </w:p>
              </w:tc>
              <w:tc>
                <w:tcPr>
                  <w:tcW w:w="1920" w:type="pct"/>
                  <w:vAlign w:val="center"/>
                </w:tcPr>
                <w:p w14:paraId="1C644113" w14:textId="77777777" w:rsidR="00885E3C" w:rsidRDefault="002E2A28">
                  <w:pPr>
                    <w:jc w:val="center"/>
                    <w:rPr>
                      <w:color w:val="000000"/>
                      <w:szCs w:val="21"/>
                      <w:lang w:val="fr-FR"/>
                    </w:rPr>
                  </w:pPr>
                  <w:r>
                    <w:rPr>
                      <w:rFonts w:hint="eastAsia"/>
                      <w:color w:val="000000"/>
                      <w:szCs w:val="21"/>
                      <w:lang w:val="fr-FR"/>
                    </w:rPr>
                    <w:t>0</w:t>
                  </w:r>
                  <w:r>
                    <w:rPr>
                      <w:color w:val="000000"/>
                      <w:szCs w:val="21"/>
                      <w:lang w:val="fr-FR"/>
                    </w:rPr>
                    <w:t>.7792</w:t>
                  </w:r>
                </w:p>
              </w:tc>
            </w:tr>
            <w:tr w:rsidR="00885E3C" w:rsidRPr="00CC3E4D" w14:paraId="1C644118" w14:textId="77777777">
              <w:trPr>
                <w:trHeight w:val="397"/>
                <w:jc w:val="center"/>
              </w:trPr>
              <w:tc>
                <w:tcPr>
                  <w:tcW w:w="1011" w:type="pct"/>
                  <w:vAlign w:val="center"/>
                </w:tcPr>
                <w:p w14:paraId="1C644115" w14:textId="77777777" w:rsidR="00885E3C" w:rsidRDefault="002E2A28">
                  <w:pPr>
                    <w:autoSpaceDE w:val="0"/>
                    <w:autoSpaceDN w:val="0"/>
                    <w:adjustRightInd w:val="0"/>
                    <w:snapToGrid w:val="0"/>
                    <w:jc w:val="center"/>
                    <w:rPr>
                      <w:color w:val="000000"/>
                      <w:szCs w:val="21"/>
                      <w:lang w:val="fr-FR"/>
                    </w:rPr>
                  </w:pPr>
                  <w:r>
                    <w:rPr>
                      <w:rFonts w:hint="eastAsia"/>
                      <w:color w:val="000000"/>
                      <w:szCs w:val="21"/>
                      <w:lang w:val="fr-FR"/>
                    </w:rPr>
                    <w:t>2</w:t>
                  </w:r>
                </w:p>
              </w:tc>
              <w:tc>
                <w:tcPr>
                  <w:tcW w:w="2069" w:type="pct"/>
                  <w:vAlign w:val="center"/>
                </w:tcPr>
                <w:p w14:paraId="1C644116" w14:textId="77777777" w:rsidR="00885E3C" w:rsidRDefault="002E2A28">
                  <w:pPr>
                    <w:jc w:val="center"/>
                    <w:rPr>
                      <w:color w:val="000000"/>
                      <w:szCs w:val="21"/>
                      <w:lang w:val="fr-FR"/>
                    </w:rPr>
                  </w:pPr>
                  <w:r>
                    <w:rPr>
                      <w:rFonts w:hint="eastAsia"/>
                      <w:color w:val="000000" w:themeColor="text1"/>
                      <w:szCs w:val="21"/>
                    </w:rPr>
                    <w:t>颗粒物</w:t>
                  </w:r>
                </w:p>
              </w:tc>
              <w:tc>
                <w:tcPr>
                  <w:tcW w:w="1920" w:type="pct"/>
                  <w:vAlign w:val="center"/>
                </w:tcPr>
                <w:p w14:paraId="1C644117" w14:textId="77777777" w:rsidR="00885E3C" w:rsidRDefault="002E2A28">
                  <w:pPr>
                    <w:jc w:val="center"/>
                    <w:rPr>
                      <w:color w:val="000000"/>
                      <w:szCs w:val="21"/>
                      <w:lang w:val="fr-FR"/>
                    </w:rPr>
                  </w:pPr>
                  <w:r>
                    <w:rPr>
                      <w:rFonts w:hint="eastAsia"/>
                      <w:color w:val="000000"/>
                      <w:szCs w:val="21"/>
                      <w:lang w:val="fr-FR"/>
                    </w:rPr>
                    <w:t>0</w:t>
                  </w:r>
                  <w:r>
                    <w:rPr>
                      <w:color w:val="000000"/>
                      <w:szCs w:val="21"/>
                      <w:lang w:val="fr-FR"/>
                    </w:rPr>
                    <w:t>.5706</w:t>
                  </w:r>
                </w:p>
              </w:tc>
            </w:tr>
            <w:tr w:rsidR="00885E3C" w:rsidRPr="00CC3E4D" w14:paraId="1C64411C" w14:textId="77777777">
              <w:trPr>
                <w:trHeight w:val="397"/>
                <w:jc w:val="center"/>
              </w:trPr>
              <w:tc>
                <w:tcPr>
                  <w:tcW w:w="1011" w:type="pct"/>
                  <w:vAlign w:val="center"/>
                </w:tcPr>
                <w:p w14:paraId="1C644119" w14:textId="77777777" w:rsidR="00885E3C" w:rsidRDefault="002E2A28">
                  <w:pPr>
                    <w:autoSpaceDE w:val="0"/>
                    <w:autoSpaceDN w:val="0"/>
                    <w:adjustRightInd w:val="0"/>
                    <w:snapToGrid w:val="0"/>
                    <w:jc w:val="center"/>
                    <w:rPr>
                      <w:color w:val="000000"/>
                      <w:szCs w:val="21"/>
                      <w:lang w:val="fr-FR"/>
                    </w:rPr>
                  </w:pPr>
                  <w:r>
                    <w:rPr>
                      <w:rFonts w:hint="eastAsia"/>
                      <w:color w:val="000000"/>
                      <w:szCs w:val="21"/>
                      <w:lang w:val="fr-FR"/>
                    </w:rPr>
                    <w:lastRenderedPageBreak/>
                    <w:t>3</w:t>
                  </w:r>
                </w:p>
              </w:tc>
              <w:tc>
                <w:tcPr>
                  <w:tcW w:w="2069" w:type="pct"/>
                  <w:vAlign w:val="center"/>
                </w:tcPr>
                <w:p w14:paraId="1C64411A" w14:textId="77777777" w:rsidR="00885E3C" w:rsidRDefault="002E2A28">
                  <w:pPr>
                    <w:jc w:val="center"/>
                    <w:rPr>
                      <w:color w:val="000000"/>
                      <w:szCs w:val="21"/>
                      <w:lang w:val="fr-FR"/>
                    </w:rPr>
                  </w:pPr>
                  <w:r>
                    <w:rPr>
                      <w:rFonts w:hint="eastAsia"/>
                      <w:color w:val="000000"/>
                      <w:szCs w:val="21"/>
                      <w:lang w:val="fr-FR"/>
                    </w:rPr>
                    <w:t>SO</w:t>
                  </w:r>
                  <w:r>
                    <w:rPr>
                      <w:rFonts w:hint="eastAsia"/>
                      <w:color w:val="000000"/>
                      <w:szCs w:val="21"/>
                      <w:vertAlign w:val="subscript"/>
                      <w:lang w:val="fr-FR"/>
                    </w:rPr>
                    <w:t>2</w:t>
                  </w:r>
                </w:p>
              </w:tc>
              <w:tc>
                <w:tcPr>
                  <w:tcW w:w="1920" w:type="pct"/>
                  <w:vAlign w:val="center"/>
                </w:tcPr>
                <w:p w14:paraId="1C64411B" w14:textId="77777777" w:rsidR="00885E3C" w:rsidRDefault="002E2A28">
                  <w:pPr>
                    <w:jc w:val="center"/>
                    <w:rPr>
                      <w:color w:val="000000"/>
                      <w:szCs w:val="21"/>
                      <w:highlight w:val="yellow"/>
                      <w:lang w:val="fr-FR"/>
                    </w:rPr>
                  </w:pPr>
                  <w:r>
                    <w:rPr>
                      <w:rFonts w:eastAsia="等线"/>
                      <w:color w:val="000000"/>
                      <w:lang w:val="fr-FR"/>
                    </w:rPr>
                    <w:t>0.04</w:t>
                  </w:r>
                </w:p>
              </w:tc>
            </w:tr>
            <w:tr w:rsidR="00885E3C" w:rsidRPr="00CC3E4D" w14:paraId="1C644120" w14:textId="77777777">
              <w:trPr>
                <w:trHeight w:val="397"/>
                <w:jc w:val="center"/>
              </w:trPr>
              <w:tc>
                <w:tcPr>
                  <w:tcW w:w="1011" w:type="pct"/>
                  <w:vAlign w:val="center"/>
                </w:tcPr>
                <w:p w14:paraId="1C64411D" w14:textId="77777777" w:rsidR="00885E3C" w:rsidRDefault="002E2A28">
                  <w:pPr>
                    <w:autoSpaceDE w:val="0"/>
                    <w:autoSpaceDN w:val="0"/>
                    <w:adjustRightInd w:val="0"/>
                    <w:snapToGrid w:val="0"/>
                    <w:jc w:val="center"/>
                    <w:rPr>
                      <w:color w:val="000000"/>
                      <w:szCs w:val="21"/>
                      <w:lang w:val="fr-FR"/>
                    </w:rPr>
                  </w:pPr>
                  <w:r>
                    <w:rPr>
                      <w:rFonts w:hint="eastAsia"/>
                      <w:color w:val="000000"/>
                      <w:szCs w:val="21"/>
                      <w:lang w:val="fr-FR"/>
                    </w:rPr>
                    <w:t>4</w:t>
                  </w:r>
                </w:p>
              </w:tc>
              <w:tc>
                <w:tcPr>
                  <w:tcW w:w="2069" w:type="pct"/>
                  <w:vAlign w:val="center"/>
                </w:tcPr>
                <w:p w14:paraId="1C64411E" w14:textId="77777777" w:rsidR="00885E3C" w:rsidRDefault="002E2A28">
                  <w:pPr>
                    <w:jc w:val="center"/>
                    <w:rPr>
                      <w:color w:val="000000"/>
                      <w:szCs w:val="21"/>
                      <w:lang w:val="fr-FR"/>
                    </w:rPr>
                  </w:pPr>
                  <w:r>
                    <w:rPr>
                      <w:rFonts w:hint="eastAsia"/>
                      <w:color w:val="000000"/>
                      <w:szCs w:val="21"/>
                      <w:lang w:val="fr-FR"/>
                    </w:rPr>
                    <w:t>NO</w:t>
                  </w:r>
                  <w:r>
                    <w:rPr>
                      <w:rFonts w:hint="eastAsia"/>
                      <w:color w:val="000000"/>
                      <w:szCs w:val="21"/>
                      <w:vertAlign w:val="subscript"/>
                      <w:lang w:val="fr-FR"/>
                    </w:rPr>
                    <w:t>X</w:t>
                  </w:r>
                </w:p>
              </w:tc>
              <w:tc>
                <w:tcPr>
                  <w:tcW w:w="1920" w:type="pct"/>
                  <w:vAlign w:val="center"/>
                </w:tcPr>
                <w:p w14:paraId="1C64411F" w14:textId="77777777" w:rsidR="00885E3C" w:rsidRDefault="002E2A28">
                  <w:pPr>
                    <w:jc w:val="center"/>
                    <w:rPr>
                      <w:color w:val="000000"/>
                      <w:szCs w:val="21"/>
                      <w:highlight w:val="yellow"/>
                      <w:lang w:val="fr-FR"/>
                    </w:rPr>
                  </w:pPr>
                  <w:r>
                    <w:rPr>
                      <w:rFonts w:eastAsia="等线"/>
                      <w:color w:val="000000"/>
                      <w:lang w:val="fr-FR"/>
                    </w:rPr>
                    <w:t>0.374</w:t>
                  </w:r>
                </w:p>
              </w:tc>
            </w:tr>
          </w:tbl>
          <w:p w14:paraId="1C644121" w14:textId="77777777" w:rsidR="00885E3C" w:rsidRDefault="002E2A28">
            <w:pPr>
              <w:spacing w:line="460" w:lineRule="exact"/>
              <w:ind w:firstLineChars="200" w:firstLine="482"/>
              <w:rPr>
                <w:b/>
                <w:color w:val="000000"/>
                <w:sz w:val="24"/>
                <w:lang w:val="fr-FR"/>
              </w:rPr>
            </w:pPr>
            <w:r>
              <w:rPr>
                <w:b/>
                <w:color w:val="000000"/>
                <w:sz w:val="24"/>
                <w:lang w:val="fr-FR"/>
              </w:rPr>
              <w:t>7</w:t>
            </w:r>
            <w:r>
              <w:rPr>
                <w:b/>
                <w:color w:val="000000"/>
                <w:sz w:val="24"/>
              </w:rPr>
              <w:t>、污染物排放口基本情况</w:t>
            </w:r>
          </w:p>
          <w:p w14:paraId="1C644122" w14:textId="77777777" w:rsidR="00885E3C" w:rsidRDefault="002E2A28">
            <w:pPr>
              <w:spacing w:line="460" w:lineRule="exact"/>
              <w:ind w:firstLineChars="200" w:firstLine="480"/>
              <w:rPr>
                <w:rFonts w:eastAsia="黑体"/>
                <w:bCs/>
                <w:color w:val="000000"/>
                <w:sz w:val="24"/>
              </w:rPr>
            </w:pPr>
            <w:r>
              <w:rPr>
                <w:rFonts w:eastAsia="黑体"/>
                <w:bCs/>
                <w:color w:val="000000"/>
                <w:sz w:val="24"/>
              </w:rPr>
              <w:t>表</w:t>
            </w:r>
            <w:r>
              <w:rPr>
                <w:rFonts w:eastAsia="黑体"/>
                <w:bCs/>
                <w:color w:val="000000"/>
                <w:sz w:val="24"/>
              </w:rPr>
              <w:t xml:space="preserve">42              </w:t>
            </w:r>
            <w:r>
              <w:rPr>
                <w:rFonts w:eastAsia="黑体"/>
                <w:bCs/>
                <w:color w:val="000000"/>
                <w:sz w:val="24"/>
              </w:rPr>
              <w:t>项目污染物排放口基本情况</w:t>
            </w:r>
          </w:p>
          <w:tbl>
            <w:tblPr>
              <w:tblW w:w="4900" w:type="pct"/>
              <w:jc w:val="center"/>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4"/>
              <w:gridCol w:w="687"/>
              <w:gridCol w:w="1075"/>
              <w:gridCol w:w="1986"/>
              <w:gridCol w:w="508"/>
              <w:gridCol w:w="687"/>
              <w:gridCol w:w="824"/>
              <w:gridCol w:w="670"/>
              <w:gridCol w:w="656"/>
            </w:tblGrid>
            <w:tr w:rsidR="00885E3C" w14:paraId="1C64412C" w14:textId="77777777">
              <w:trPr>
                <w:trHeight w:val="397"/>
                <w:jc w:val="center"/>
              </w:trPr>
              <w:tc>
                <w:tcPr>
                  <w:tcW w:w="446" w:type="pct"/>
                  <w:vAlign w:val="center"/>
                </w:tcPr>
                <w:p w14:paraId="1C644123" w14:textId="77777777" w:rsidR="00885E3C" w:rsidRDefault="002E2A28">
                  <w:pPr>
                    <w:jc w:val="center"/>
                    <w:rPr>
                      <w:b/>
                      <w:color w:val="000000"/>
                      <w:szCs w:val="21"/>
                      <w:highlight w:val="yellow"/>
                    </w:rPr>
                  </w:pPr>
                  <w:r>
                    <w:rPr>
                      <w:rFonts w:hint="eastAsia"/>
                      <w:b/>
                      <w:color w:val="000000"/>
                      <w:szCs w:val="21"/>
                    </w:rPr>
                    <w:t>排放口编号</w:t>
                  </w:r>
                </w:p>
              </w:tc>
              <w:tc>
                <w:tcPr>
                  <w:tcW w:w="442" w:type="pct"/>
                  <w:vAlign w:val="center"/>
                </w:tcPr>
                <w:p w14:paraId="1C644124" w14:textId="77777777" w:rsidR="00885E3C" w:rsidRDefault="002E2A28">
                  <w:pPr>
                    <w:jc w:val="center"/>
                    <w:rPr>
                      <w:b/>
                      <w:color w:val="000000"/>
                      <w:szCs w:val="21"/>
                    </w:rPr>
                  </w:pPr>
                  <w:r>
                    <w:rPr>
                      <w:rFonts w:hint="eastAsia"/>
                      <w:b/>
                      <w:color w:val="000000"/>
                      <w:szCs w:val="21"/>
                    </w:rPr>
                    <w:t>排放口名称</w:t>
                  </w:r>
                </w:p>
              </w:tc>
              <w:tc>
                <w:tcPr>
                  <w:tcW w:w="690" w:type="pct"/>
                  <w:vAlign w:val="center"/>
                </w:tcPr>
                <w:p w14:paraId="1C644125" w14:textId="77777777" w:rsidR="00885E3C" w:rsidRDefault="002E2A28">
                  <w:pPr>
                    <w:jc w:val="center"/>
                    <w:rPr>
                      <w:b/>
                      <w:color w:val="000000"/>
                      <w:szCs w:val="21"/>
                    </w:rPr>
                  </w:pPr>
                  <w:r>
                    <w:rPr>
                      <w:rFonts w:hint="eastAsia"/>
                      <w:b/>
                    </w:rPr>
                    <w:t>污染物种类</w:t>
                  </w:r>
                </w:p>
              </w:tc>
              <w:tc>
                <w:tcPr>
                  <w:tcW w:w="1275" w:type="pct"/>
                  <w:vAlign w:val="center"/>
                </w:tcPr>
                <w:p w14:paraId="1C644126" w14:textId="77777777" w:rsidR="00885E3C" w:rsidRDefault="002E2A28">
                  <w:pPr>
                    <w:jc w:val="center"/>
                    <w:rPr>
                      <w:b/>
                    </w:rPr>
                  </w:pPr>
                  <w:r>
                    <w:rPr>
                      <w:rFonts w:hint="eastAsia"/>
                      <w:b/>
                    </w:rPr>
                    <w:t>排放口地理坐标</w:t>
                  </w:r>
                </w:p>
              </w:tc>
              <w:tc>
                <w:tcPr>
                  <w:tcW w:w="326" w:type="pct"/>
                  <w:vAlign w:val="center"/>
                </w:tcPr>
                <w:p w14:paraId="1C644127" w14:textId="77777777" w:rsidR="00885E3C" w:rsidRDefault="002E2A28">
                  <w:pPr>
                    <w:jc w:val="center"/>
                    <w:rPr>
                      <w:b/>
                    </w:rPr>
                  </w:pPr>
                  <w:r>
                    <w:rPr>
                      <w:rFonts w:hint="eastAsia"/>
                      <w:b/>
                    </w:rPr>
                    <w:t>排气筒高度</w:t>
                  </w:r>
                  <w:r>
                    <w:rPr>
                      <w:b/>
                    </w:rPr>
                    <w:t>m</w:t>
                  </w:r>
                </w:p>
              </w:tc>
              <w:tc>
                <w:tcPr>
                  <w:tcW w:w="441" w:type="pct"/>
                  <w:vAlign w:val="center"/>
                </w:tcPr>
                <w:p w14:paraId="1C644128" w14:textId="77777777" w:rsidR="00885E3C" w:rsidRDefault="002E2A28">
                  <w:pPr>
                    <w:jc w:val="center"/>
                    <w:rPr>
                      <w:b/>
                      <w:color w:val="000000"/>
                      <w:szCs w:val="21"/>
                    </w:rPr>
                  </w:pPr>
                  <w:r>
                    <w:rPr>
                      <w:rFonts w:hint="eastAsia"/>
                      <w:b/>
                      <w:color w:val="000000"/>
                      <w:szCs w:val="21"/>
                    </w:rPr>
                    <w:t>排气筒出口内径</w:t>
                  </w:r>
                  <w:r>
                    <w:rPr>
                      <w:b/>
                      <w:color w:val="000000"/>
                      <w:szCs w:val="21"/>
                    </w:rPr>
                    <w:t>m</w:t>
                  </w:r>
                </w:p>
              </w:tc>
              <w:tc>
                <w:tcPr>
                  <w:tcW w:w="529" w:type="pct"/>
                  <w:vAlign w:val="center"/>
                </w:tcPr>
                <w:p w14:paraId="1C644129" w14:textId="77777777" w:rsidR="00885E3C" w:rsidRDefault="002E2A28">
                  <w:pPr>
                    <w:jc w:val="center"/>
                    <w:rPr>
                      <w:b/>
                      <w:color w:val="000000"/>
                      <w:szCs w:val="21"/>
                    </w:rPr>
                  </w:pPr>
                  <w:r>
                    <w:rPr>
                      <w:rFonts w:hint="eastAsia"/>
                      <w:b/>
                      <w:color w:val="000000"/>
                      <w:szCs w:val="21"/>
                    </w:rPr>
                    <w:t>废气出口速度</w:t>
                  </w:r>
                  <w:r>
                    <w:rPr>
                      <w:rFonts w:hint="eastAsia"/>
                      <w:b/>
                      <w:color w:val="000000"/>
                      <w:szCs w:val="21"/>
                    </w:rPr>
                    <w:t>m</w:t>
                  </w:r>
                  <w:r>
                    <w:rPr>
                      <w:b/>
                      <w:color w:val="000000"/>
                      <w:szCs w:val="21"/>
                    </w:rPr>
                    <w:t>/s</w:t>
                  </w:r>
                </w:p>
              </w:tc>
              <w:tc>
                <w:tcPr>
                  <w:tcW w:w="430" w:type="pct"/>
                  <w:vAlign w:val="center"/>
                </w:tcPr>
                <w:p w14:paraId="1C64412A" w14:textId="77777777" w:rsidR="00885E3C" w:rsidRDefault="002E2A28">
                  <w:pPr>
                    <w:jc w:val="center"/>
                    <w:rPr>
                      <w:b/>
                      <w:color w:val="000000"/>
                      <w:szCs w:val="21"/>
                    </w:rPr>
                  </w:pPr>
                  <w:r>
                    <w:rPr>
                      <w:rFonts w:hint="eastAsia"/>
                      <w:b/>
                      <w:color w:val="000000"/>
                      <w:szCs w:val="21"/>
                    </w:rPr>
                    <w:t>排气温度℃</w:t>
                  </w:r>
                </w:p>
              </w:tc>
              <w:tc>
                <w:tcPr>
                  <w:tcW w:w="421" w:type="pct"/>
                  <w:vAlign w:val="center"/>
                </w:tcPr>
                <w:p w14:paraId="1C64412B" w14:textId="77777777" w:rsidR="00885E3C" w:rsidRDefault="002E2A28">
                  <w:pPr>
                    <w:jc w:val="center"/>
                    <w:rPr>
                      <w:b/>
                      <w:color w:val="000000"/>
                      <w:szCs w:val="21"/>
                    </w:rPr>
                  </w:pPr>
                  <w:r>
                    <w:rPr>
                      <w:rFonts w:hint="eastAsia"/>
                      <w:b/>
                      <w:color w:val="000000"/>
                      <w:szCs w:val="21"/>
                    </w:rPr>
                    <w:t>排放</w:t>
                  </w:r>
                  <w:proofErr w:type="gramStart"/>
                  <w:r>
                    <w:rPr>
                      <w:rFonts w:hint="eastAsia"/>
                      <w:b/>
                      <w:color w:val="000000"/>
                      <w:szCs w:val="21"/>
                    </w:rPr>
                    <w:t>口类型</w:t>
                  </w:r>
                  <w:proofErr w:type="gramEnd"/>
                </w:p>
              </w:tc>
            </w:tr>
            <w:tr w:rsidR="00885E3C" w14:paraId="1C644137" w14:textId="77777777">
              <w:trPr>
                <w:trHeight w:val="397"/>
                <w:jc w:val="center"/>
              </w:trPr>
              <w:tc>
                <w:tcPr>
                  <w:tcW w:w="446" w:type="pct"/>
                  <w:vAlign w:val="center"/>
                </w:tcPr>
                <w:p w14:paraId="1C64412D" w14:textId="77777777" w:rsidR="00885E3C" w:rsidRDefault="002E2A28">
                  <w:pPr>
                    <w:autoSpaceDE w:val="0"/>
                    <w:autoSpaceDN w:val="0"/>
                    <w:adjustRightInd w:val="0"/>
                    <w:snapToGrid w:val="0"/>
                    <w:jc w:val="center"/>
                    <w:rPr>
                      <w:color w:val="000000"/>
                      <w:szCs w:val="21"/>
                    </w:rPr>
                  </w:pPr>
                  <w:r>
                    <w:rPr>
                      <w:rFonts w:hint="eastAsia"/>
                      <w:color w:val="000000"/>
                      <w:szCs w:val="21"/>
                    </w:rPr>
                    <w:t>D</w:t>
                  </w:r>
                  <w:r>
                    <w:rPr>
                      <w:color w:val="000000"/>
                      <w:szCs w:val="21"/>
                    </w:rPr>
                    <w:t>A001</w:t>
                  </w:r>
                </w:p>
              </w:tc>
              <w:tc>
                <w:tcPr>
                  <w:tcW w:w="442" w:type="pct"/>
                  <w:vAlign w:val="center"/>
                </w:tcPr>
                <w:p w14:paraId="1C64412E" w14:textId="77777777" w:rsidR="00885E3C" w:rsidRDefault="002E2A28">
                  <w:pPr>
                    <w:jc w:val="center"/>
                    <w:rPr>
                      <w:color w:val="000000"/>
                      <w:szCs w:val="21"/>
                    </w:rPr>
                  </w:pPr>
                  <w:r>
                    <w:rPr>
                      <w:color w:val="000000"/>
                      <w:szCs w:val="21"/>
                    </w:rPr>
                    <w:t>排气筒</w:t>
                  </w:r>
                  <w:r>
                    <w:rPr>
                      <w:color w:val="000000"/>
                      <w:szCs w:val="21"/>
                    </w:rPr>
                    <w:t>P3</w:t>
                  </w:r>
                </w:p>
              </w:tc>
              <w:tc>
                <w:tcPr>
                  <w:tcW w:w="690" w:type="pct"/>
                  <w:vAlign w:val="center"/>
                </w:tcPr>
                <w:p w14:paraId="1C64412F" w14:textId="77777777" w:rsidR="00885E3C" w:rsidRDefault="002E2A28">
                  <w:pPr>
                    <w:jc w:val="center"/>
                    <w:rPr>
                      <w:color w:val="000000"/>
                      <w:szCs w:val="21"/>
                    </w:rPr>
                  </w:pPr>
                  <w:r>
                    <w:rPr>
                      <w:rFonts w:hint="eastAsia"/>
                      <w:color w:val="000000"/>
                      <w:szCs w:val="21"/>
                    </w:rPr>
                    <w:t>非甲烷总烃、颗粒物、</w:t>
                  </w:r>
                  <w:r>
                    <w:rPr>
                      <w:rFonts w:hint="eastAsia"/>
                      <w:color w:val="000000"/>
                      <w:szCs w:val="21"/>
                    </w:rPr>
                    <w:t>SO</w:t>
                  </w:r>
                  <w:r>
                    <w:rPr>
                      <w:rFonts w:hint="eastAsia"/>
                      <w:color w:val="000000"/>
                      <w:szCs w:val="21"/>
                      <w:vertAlign w:val="subscript"/>
                    </w:rPr>
                    <w:t>2</w:t>
                  </w:r>
                  <w:r>
                    <w:rPr>
                      <w:rFonts w:hint="eastAsia"/>
                      <w:color w:val="000000"/>
                      <w:szCs w:val="21"/>
                    </w:rPr>
                    <w:t>、</w:t>
                  </w:r>
                  <w:r>
                    <w:rPr>
                      <w:rFonts w:hint="eastAsia"/>
                      <w:color w:val="000000"/>
                      <w:szCs w:val="21"/>
                    </w:rPr>
                    <w:t>NO</w:t>
                  </w:r>
                  <w:r>
                    <w:rPr>
                      <w:rFonts w:hint="eastAsia"/>
                      <w:color w:val="000000"/>
                      <w:szCs w:val="21"/>
                      <w:vertAlign w:val="subscript"/>
                    </w:rPr>
                    <w:t>X</w:t>
                  </w:r>
                </w:p>
              </w:tc>
              <w:tc>
                <w:tcPr>
                  <w:tcW w:w="1275" w:type="pct"/>
                  <w:vAlign w:val="center"/>
                </w:tcPr>
                <w:p w14:paraId="1C644130" w14:textId="77777777" w:rsidR="00885E3C" w:rsidRDefault="002E2A28">
                  <w:pPr>
                    <w:adjustRightInd w:val="0"/>
                    <w:snapToGrid w:val="0"/>
                    <w:jc w:val="center"/>
                    <w:rPr>
                      <w:color w:val="000000" w:themeColor="text1"/>
                      <w:szCs w:val="21"/>
                    </w:rPr>
                  </w:pPr>
                  <w:r>
                    <w:rPr>
                      <w:color w:val="000000" w:themeColor="text1"/>
                      <w:szCs w:val="21"/>
                    </w:rPr>
                    <w:t>经度</w:t>
                  </w:r>
                  <w:r>
                    <w:rPr>
                      <w:color w:val="000000" w:themeColor="text1"/>
                      <w:szCs w:val="21"/>
                    </w:rPr>
                    <w:t>113°49′31.008″</w:t>
                  </w:r>
                </w:p>
                <w:p w14:paraId="1C644131" w14:textId="77777777" w:rsidR="00885E3C" w:rsidRDefault="002E2A28">
                  <w:pPr>
                    <w:ind w:firstLineChars="17" w:firstLine="36"/>
                    <w:jc w:val="center"/>
                    <w:rPr>
                      <w:color w:val="000000"/>
                      <w:szCs w:val="21"/>
                    </w:rPr>
                  </w:pPr>
                  <w:r>
                    <w:rPr>
                      <w:color w:val="000000" w:themeColor="text1"/>
                      <w:szCs w:val="21"/>
                    </w:rPr>
                    <w:t>纬度</w:t>
                  </w:r>
                  <w:r>
                    <w:rPr>
                      <w:color w:val="000000" w:themeColor="text1"/>
                      <w:szCs w:val="21"/>
                    </w:rPr>
                    <w:t>35°14′27.749″</w:t>
                  </w:r>
                </w:p>
              </w:tc>
              <w:tc>
                <w:tcPr>
                  <w:tcW w:w="326" w:type="pct"/>
                  <w:vAlign w:val="center"/>
                </w:tcPr>
                <w:p w14:paraId="1C644132" w14:textId="77777777" w:rsidR="00885E3C" w:rsidRDefault="002E2A28">
                  <w:pPr>
                    <w:snapToGrid w:val="0"/>
                    <w:ind w:firstLineChars="17" w:firstLine="36"/>
                    <w:jc w:val="center"/>
                    <w:rPr>
                      <w:color w:val="000000"/>
                      <w:szCs w:val="21"/>
                    </w:rPr>
                  </w:pPr>
                  <w:r>
                    <w:rPr>
                      <w:color w:val="000000"/>
                      <w:szCs w:val="21"/>
                    </w:rPr>
                    <w:t>15</w:t>
                  </w:r>
                </w:p>
              </w:tc>
              <w:tc>
                <w:tcPr>
                  <w:tcW w:w="441" w:type="pct"/>
                  <w:vAlign w:val="center"/>
                </w:tcPr>
                <w:p w14:paraId="1C644133" w14:textId="77777777" w:rsidR="00885E3C" w:rsidRDefault="002E2A28">
                  <w:pPr>
                    <w:snapToGrid w:val="0"/>
                    <w:jc w:val="center"/>
                    <w:rPr>
                      <w:color w:val="000000"/>
                      <w:szCs w:val="21"/>
                    </w:rPr>
                  </w:pPr>
                  <w:r>
                    <w:rPr>
                      <w:color w:val="000000"/>
                      <w:szCs w:val="21"/>
                    </w:rPr>
                    <w:t>0.9</w:t>
                  </w:r>
                </w:p>
              </w:tc>
              <w:tc>
                <w:tcPr>
                  <w:tcW w:w="529" w:type="pct"/>
                  <w:vAlign w:val="center"/>
                </w:tcPr>
                <w:p w14:paraId="1C644134" w14:textId="77777777" w:rsidR="00885E3C" w:rsidRDefault="002E2A28">
                  <w:pPr>
                    <w:snapToGrid w:val="0"/>
                    <w:jc w:val="center"/>
                    <w:rPr>
                      <w:color w:val="000000"/>
                      <w:szCs w:val="21"/>
                    </w:rPr>
                  </w:pPr>
                  <w:r>
                    <w:rPr>
                      <w:color w:val="000000"/>
                      <w:szCs w:val="21"/>
                    </w:rPr>
                    <w:t>12.4</w:t>
                  </w:r>
                </w:p>
              </w:tc>
              <w:tc>
                <w:tcPr>
                  <w:tcW w:w="430" w:type="pct"/>
                  <w:vAlign w:val="center"/>
                </w:tcPr>
                <w:p w14:paraId="1C644135" w14:textId="77777777" w:rsidR="00885E3C" w:rsidRDefault="002E2A28">
                  <w:pPr>
                    <w:snapToGrid w:val="0"/>
                    <w:jc w:val="center"/>
                    <w:rPr>
                      <w:color w:val="000000"/>
                      <w:szCs w:val="21"/>
                    </w:rPr>
                  </w:pPr>
                  <w:r>
                    <w:rPr>
                      <w:color w:val="000000"/>
                      <w:szCs w:val="21"/>
                    </w:rPr>
                    <w:t>45</w:t>
                  </w:r>
                </w:p>
              </w:tc>
              <w:tc>
                <w:tcPr>
                  <w:tcW w:w="421" w:type="pct"/>
                  <w:vAlign w:val="center"/>
                </w:tcPr>
                <w:p w14:paraId="1C644136" w14:textId="77777777" w:rsidR="00885E3C" w:rsidRDefault="002E2A28">
                  <w:pPr>
                    <w:snapToGrid w:val="0"/>
                    <w:jc w:val="center"/>
                    <w:rPr>
                      <w:color w:val="000000"/>
                      <w:szCs w:val="21"/>
                    </w:rPr>
                  </w:pPr>
                  <w:r>
                    <w:rPr>
                      <w:rFonts w:hint="eastAsia"/>
                      <w:color w:val="000000"/>
                      <w:szCs w:val="21"/>
                    </w:rPr>
                    <w:t>一般排气筒</w:t>
                  </w:r>
                </w:p>
              </w:tc>
            </w:tr>
          </w:tbl>
          <w:p w14:paraId="1C644138" w14:textId="77777777" w:rsidR="00885E3C" w:rsidRDefault="002E2A28">
            <w:pPr>
              <w:spacing w:line="460" w:lineRule="exact"/>
              <w:ind w:firstLineChars="200" w:firstLine="482"/>
              <w:rPr>
                <w:b/>
                <w:sz w:val="24"/>
              </w:rPr>
            </w:pPr>
            <w:r>
              <w:rPr>
                <w:b/>
                <w:color w:val="000000"/>
                <w:sz w:val="24"/>
              </w:rPr>
              <w:t>8</w:t>
            </w:r>
            <w:r>
              <w:rPr>
                <w:b/>
                <w:color w:val="000000"/>
                <w:sz w:val="24"/>
              </w:rPr>
              <w:t>、</w:t>
            </w:r>
            <w:r>
              <w:rPr>
                <w:b/>
                <w:sz w:val="24"/>
              </w:rPr>
              <w:t>全厂</w:t>
            </w:r>
            <w:r>
              <w:rPr>
                <w:rFonts w:hint="eastAsia"/>
                <w:b/>
                <w:sz w:val="24"/>
              </w:rPr>
              <w:t>废气</w:t>
            </w:r>
            <w:r>
              <w:rPr>
                <w:b/>
                <w:sz w:val="24"/>
              </w:rPr>
              <w:t>污染物排放</w:t>
            </w:r>
            <w:r>
              <w:rPr>
                <w:rFonts w:ascii="宋体" w:hAnsi="宋体"/>
                <w:b/>
                <w:sz w:val="24"/>
              </w:rPr>
              <w:t>“</w:t>
            </w:r>
            <w:r>
              <w:rPr>
                <w:rFonts w:ascii="宋体" w:hAnsi="宋体"/>
                <w:b/>
                <w:sz w:val="24"/>
              </w:rPr>
              <w:t>三笔账</w:t>
            </w:r>
            <w:r>
              <w:rPr>
                <w:rFonts w:ascii="宋体" w:hAnsi="宋体"/>
                <w:b/>
                <w:sz w:val="24"/>
              </w:rPr>
              <w:t>”</w:t>
            </w:r>
            <w:r>
              <w:rPr>
                <w:b/>
                <w:sz w:val="24"/>
              </w:rPr>
              <w:t>情况</w:t>
            </w:r>
          </w:p>
          <w:p w14:paraId="1C644139" w14:textId="77777777" w:rsidR="00885E3C" w:rsidRDefault="002E2A28">
            <w:pPr>
              <w:adjustRightInd w:val="0"/>
              <w:snapToGrid w:val="0"/>
              <w:spacing w:line="460" w:lineRule="exact"/>
              <w:ind w:firstLineChars="200" w:firstLine="480"/>
              <w:rPr>
                <w:rFonts w:eastAsia="黑体"/>
                <w:kern w:val="0"/>
                <w:sz w:val="24"/>
              </w:rPr>
            </w:pPr>
            <w:r>
              <w:rPr>
                <w:rFonts w:eastAsia="黑体"/>
                <w:kern w:val="0"/>
                <w:sz w:val="24"/>
              </w:rPr>
              <w:t>表</w:t>
            </w:r>
            <w:r>
              <w:rPr>
                <w:rFonts w:eastAsia="黑体"/>
                <w:kern w:val="0"/>
                <w:sz w:val="24"/>
              </w:rPr>
              <w:t xml:space="preserve">43       </w:t>
            </w:r>
            <w:r>
              <w:rPr>
                <w:rFonts w:eastAsia="黑体" w:hint="eastAsia"/>
                <w:kern w:val="0"/>
                <w:sz w:val="24"/>
              </w:rPr>
              <w:t xml:space="preserve"> </w:t>
            </w:r>
            <w:r>
              <w:rPr>
                <w:rFonts w:eastAsia="黑体"/>
                <w:kern w:val="0"/>
                <w:sz w:val="24"/>
              </w:rPr>
              <w:t xml:space="preserve">   </w:t>
            </w:r>
            <w:r>
              <w:rPr>
                <w:rFonts w:eastAsia="黑体"/>
                <w:kern w:val="0"/>
                <w:sz w:val="24"/>
              </w:rPr>
              <w:t>全厂污染物排放</w:t>
            </w:r>
            <w:r>
              <w:rPr>
                <w:rFonts w:ascii="黑体" w:eastAsia="黑体" w:hAnsi="黑体"/>
                <w:kern w:val="0"/>
                <w:sz w:val="24"/>
              </w:rPr>
              <w:t>“</w:t>
            </w:r>
            <w:r>
              <w:rPr>
                <w:rFonts w:ascii="黑体" w:eastAsia="黑体" w:hAnsi="黑体" w:hint="eastAsia"/>
                <w:kern w:val="0"/>
                <w:sz w:val="24"/>
              </w:rPr>
              <w:t>三笔账</w:t>
            </w:r>
            <w:r>
              <w:rPr>
                <w:rFonts w:ascii="黑体" w:eastAsia="黑体" w:hAnsi="黑体"/>
                <w:kern w:val="0"/>
                <w:sz w:val="24"/>
              </w:rPr>
              <w:t>”</w:t>
            </w:r>
            <w:r>
              <w:rPr>
                <w:rFonts w:eastAsia="黑体"/>
                <w:kern w:val="0"/>
                <w:sz w:val="24"/>
              </w:rPr>
              <w:t>一览表</w:t>
            </w:r>
            <w:r>
              <w:rPr>
                <w:rFonts w:eastAsia="黑体"/>
                <w:kern w:val="0"/>
                <w:sz w:val="24"/>
              </w:rPr>
              <w:t xml:space="preserve">        </w:t>
            </w:r>
            <w:r>
              <w:rPr>
                <w:rFonts w:eastAsia="黑体"/>
                <w:kern w:val="0"/>
                <w:sz w:val="24"/>
              </w:rPr>
              <w:t>单位：</w:t>
            </w:r>
            <w:r>
              <w:rPr>
                <w:rFonts w:eastAsia="黑体"/>
                <w:kern w:val="0"/>
                <w:sz w:val="24"/>
              </w:rPr>
              <w:t>t/a</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6"/>
              <w:gridCol w:w="1118"/>
              <w:gridCol w:w="1419"/>
              <w:gridCol w:w="1452"/>
              <w:gridCol w:w="1130"/>
              <w:gridCol w:w="1130"/>
              <w:gridCol w:w="991"/>
            </w:tblGrid>
            <w:tr w:rsidR="00885E3C" w14:paraId="1C644142" w14:textId="77777777">
              <w:trPr>
                <w:cantSplit/>
                <w:trHeight w:val="397"/>
                <w:jc w:val="center"/>
              </w:trPr>
              <w:tc>
                <w:tcPr>
                  <w:tcW w:w="1824" w:type="dxa"/>
                  <w:gridSpan w:val="2"/>
                  <w:vMerge w:val="restart"/>
                  <w:vAlign w:val="center"/>
                </w:tcPr>
                <w:p w14:paraId="1C64413A" w14:textId="77777777" w:rsidR="00885E3C" w:rsidRDefault="002E2A28">
                  <w:pPr>
                    <w:jc w:val="center"/>
                    <w:rPr>
                      <w:b/>
                      <w:kern w:val="0"/>
                      <w:szCs w:val="21"/>
                    </w:rPr>
                  </w:pPr>
                  <w:r>
                    <w:rPr>
                      <w:b/>
                      <w:kern w:val="0"/>
                      <w:szCs w:val="21"/>
                    </w:rPr>
                    <w:t>污染物</w:t>
                  </w:r>
                </w:p>
              </w:tc>
              <w:tc>
                <w:tcPr>
                  <w:tcW w:w="2871" w:type="dxa"/>
                  <w:gridSpan w:val="2"/>
                  <w:vAlign w:val="center"/>
                </w:tcPr>
                <w:p w14:paraId="1C64413B" w14:textId="77777777" w:rsidR="00885E3C" w:rsidRDefault="002E2A28">
                  <w:pPr>
                    <w:widowControl/>
                    <w:jc w:val="center"/>
                    <w:rPr>
                      <w:b/>
                      <w:kern w:val="0"/>
                      <w:szCs w:val="21"/>
                    </w:rPr>
                  </w:pPr>
                  <w:r>
                    <w:rPr>
                      <w:rFonts w:hint="eastAsia"/>
                      <w:b/>
                      <w:kern w:val="0"/>
                      <w:szCs w:val="21"/>
                    </w:rPr>
                    <w:t>在建</w:t>
                  </w:r>
                  <w:r>
                    <w:rPr>
                      <w:b/>
                      <w:kern w:val="0"/>
                      <w:szCs w:val="21"/>
                    </w:rPr>
                    <w:t>工程</w:t>
                  </w:r>
                </w:p>
              </w:tc>
              <w:tc>
                <w:tcPr>
                  <w:tcW w:w="1130" w:type="dxa"/>
                  <w:vMerge w:val="restart"/>
                  <w:vAlign w:val="center"/>
                </w:tcPr>
                <w:p w14:paraId="1C64413C" w14:textId="77777777" w:rsidR="00885E3C" w:rsidRDefault="002E2A28">
                  <w:pPr>
                    <w:widowControl/>
                    <w:jc w:val="center"/>
                    <w:rPr>
                      <w:b/>
                      <w:kern w:val="0"/>
                      <w:szCs w:val="21"/>
                    </w:rPr>
                  </w:pPr>
                  <w:r>
                    <w:rPr>
                      <w:b/>
                      <w:kern w:val="0"/>
                      <w:szCs w:val="21"/>
                    </w:rPr>
                    <w:t>本工程</w:t>
                  </w:r>
                </w:p>
                <w:p w14:paraId="1C64413D" w14:textId="77777777" w:rsidR="00885E3C" w:rsidRDefault="002E2A28">
                  <w:pPr>
                    <w:jc w:val="center"/>
                    <w:rPr>
                      <w:b/>
                      <w:kern w:val="0"/>
                      <w:szCs w:val="21"/>
                    </w:rPr>
                  </w:pPr>
                  <w:r>
                    <w:rPr>
                      <w:b/>
                      <w:kern w:val="0"/>
                      <w:szCs w:val="21"/>
                    </w:rPr>
                    <w:t>排放量</w:t>
                  </w:r>
                </w:p>
              </w:tc>
              <w:tc>
                <w:tcPr>
                  <w:tcW w:w="1130" w:type="dxa"/>
                  <w:vMerge w:val="restart"/>
                  <w:vAlign w:val="center"/>
                </w:tcPr>
                <w:p w14:paraId="1C64413E" w14:textId="77777777" w:rsidR="00885E3C" w:rsidRDefault="002E2A28">
                  <w:pPr>
                    <w:jc w:val="center"/>
                    <w:rPr>
                      <w:b/>
                      <w:color w:val="000000" w:themeColor="text1"/>
                      <w:kern w:val="0"/>
                      <w:szCs w:val="21"/>
                    </w:rPr>
                  </w:pPr>
                  <w:r>
                    <w:rPr>
                      <w:b/>
                      <w:color w:val="000000" w:themeColor="text1"/>
                      <w:kern w:val="0"/>
                      <w:szCs w:val="21"/>
                    </w:rPr>
                    <w:t>全厂排</w:t>
                  </w:r>
                </w:p>
                <w:p w14:paraId="1C64413F" w14:textId="77777777" w:rsidR="00885E3C" w:rsidRDefault="002E2A28">
                  <w:pPr>
                    <w:jc w:val="center"/>
                    <w:rPr>
                      <w:b/>
                      <w:color w:val="000000" w:themeColor="text1"/>
                      <w:kern w:val="0"/>
                      <w:szCs w:val="21"/>
                    </w:rPr>
                  </w:pPr>
                  <w:r>
                    <w:rPr>
                      <w:b/>
                      <w:color w:val="000000" w:themeColor="text1"/>
                      <w:kern w:val="0"/>
                      <w:szCs w:val="21"/>
                    </w:rPr>
                    <w:t>放总量</w:t>
                  </w:r>
                </w:p>
              </w:tc>
              <w:tc>
                <w:tcPr>
                  <w:tcW w:w="991" w:type="dxa"/>
                  <w:vMerge w:val="restart"/>
                  <w:vAlign w:val="center"/>
                </w:tcPr>
                <w:p w14:paraId="1C644140" w14:textId="77777777" w:rsidR="00885E3C" w:rsidRDefault="002E2A28">
                  <w:pPr>
                    <w:jc w:val="center"/>
                    <w:rPr>
                      <w:b/>
                      <w:color w:val="000000" w:themeColor="text1"/>
                      <w:kern w:val="0"/>
                      <w:szCs w:val="21"/>
                    </w:rPr>
                  </w:pPr>
                  <w:r>
                    <w:rPr>
                      <w:rFonts w:hint="eastAsia"/>
                      <w:b/>
                      <w:color w:val="000000" w:themeColor="text1"/>
                      <w:kern w:val="0"/>
                      <w:szCs w:val="21"/>
                    </w:rPr>
                    <w:t>排放</w:t>
                  </w:r>
                </w:p>
                <w:p w14:paraId="1C644141" w14:textId="77777777" w:rsidR="00885E3C" w:rsidRDefault="002E2A28">
                  <w:pPr>
                    <w:jc w:val="center"/>
                    <w:rPr>
                      <w:b/>
                      <w:color w:val="000000" w:themeColor="text1"/>
                      <w:kern w:val="0"/>
                      <w:szCs w:val="21"/>
                    </w:rPr>
                  </w:pPr>
                  <w:r>
                    <w:rPr>
                      <w:b/>
                      <w:color w:val="000000" w:themeColor="text1"/>
                      <w:kern w:val="0"/>
                      <w:szCs w:val="21"/>
                    </w:rPr>
                    <w:t>增减量</w:t>
                  </w:r>
                </w:p>
              </w:tc>
            </w:tr>
            <w:tr w:rsidR="00885E3C" w14:paraId="1C644149" w14:textId="77777777">
              <w:trPr>
                <w:cantSplit/>
                <w:trHeight w:val="397"/>
                <w:jc w:val="center"/>
              </w:trPr>
              <w:tc>
                <w:tcPr>
                  <w:tcW w:w="1824" w:type="dxa"/>
                  <w:gridSpan w:val="2"/>
                  <w:vMerge/>
                  <w:vAlign w:val="center"/>
                </w:tcPr>
                <w:p w14:paraId="1C644143" w14:textId="77777777" w:rsidR="00885E3C" w:rsidRDefault="00885E3C">
                  <w:pPr>
                    <w:widowControl/>
                    <w:jc w:val="center"/>
                    <w:rPr>
                      <w:b/>
                      <w:kern w:val="0"/>
                      <w:szCs w:val="21"/>
                    </w:rPr>
                  </w:pPr>
                </w:p>
              </w:tc>
              <w:tc>
                <w:tcPr>
                  <w:tcW w:w="1419" w:type="dxa"/>
                  <w:vAlign w:val="center"/>
                </w:tcPr>
                <w:p w14:paraId="1C644144" w14:textId="77777777" w:rsidR="00885E3C" w:rsidRDefault="002E2A28">
                  <w:pPr>
                    <w:widowControl/>
                    <w:jc w:val="center"/>
                    <w:rPr>
                      <w:b/>
                      <w:kern w:val="0"/>
                      <w:szCs w:val="21"/>
                    </w:rPr>
                  </w:pPr>
                  <w:r>
                    <w:rPr>
                      <w:b/>
                      <w:kern w:val="0"/>
                      <w:szCs w:val="21"/>
                    </w:rPr>
                    <w:t>允许排放量</w:t>
                  </w:r>
                </w:p>
              </w:tc>
              <w:tc>
                <w:tcPr>
                  <w:tcW w:w="1452" w:type="dxa"/>
                  <w:tcMar>
                    <w:left w:w="0" w:type="dxa"/>
                    <w:right w:w="0" w:type="dxa"/>
                  </w:tcMar>
                  <w:vAlign w:val="center"/>
                </w:tcPr>
                <w:p w14:paraId="1C644145" w14:textId="77777777" w:rsidR="00885E3C" w:rsidRDefault="002E2A28">
                  <w:pPr>
                    <w:widowControl/>
                    <w:jc w:val="center"/>
                    <w:rPr>
                      <w:b/>
                      <w:kern w:val="0"/>
                      <w:szCs w:val="21"/>
                    </w:rPr>
                  </w:pPr>
                  <w:r>
                    <w:rPr>
                      <w:b/>
                      <w:kern w:val="0"/>
                      <w:szCs w:val="21"/>
                    </w:rPr>
                    <w:t>实际排放量</w:t>
                  </w:r>
                </w:p>
              </w:tc>
              <w:tc>
                <w:tcPr>
                  <w:tcW w:w="1130" w:type="dxa"/>
                  <w:vMerge/>
                  <w:vAlign w:val="center"/>
                </w:tcPr>
                <w:p w14:paraId="1C644146" w14:textId="77777777" w:rsidR="00885E3C" w:rsidRDefault="00885E3C">
                  <w:pPr>
                    <w:widowControl/>
                    <w:jc w:val="center"/>
                    <w:rPr>
                      <w:b/>
                      <w:kern w:val="0"/>
                      <w:szCs w:val="21"/>
                    </w:rPr>
                  </w:pPr>
                </w:p>
              </w:tc>
              <w:tc>
                <w:tcPr>
                  <w:tcW w:w="1130" w:type="dxa"/>
                  <w:vMerge/>
                  <w:vAlign w:val="center"/>
                </w:tcPr>
                <w:p w14:paraId="1C644147" w14:textId="77777777" w:rsidR="00885E3C" w:rsidRDefault="00885E3C">
                  <w:pPr>
                    <w:widowControl/>
                    <w:jc w:val="center"/>
                    <w:rPr>
                      <w:b/>
                      <w:color w:val="FF0000"/>
                      <w:kern w:val="0"/>
                      <w:szCs w:val="21"/>
                    </w:rPr>
                  </w:pPr>
                </w:p>
              </w:tc>
              <w:tc>
                <w:tcPr>
                  <w:tcW w:w="991" w:type="dxa"/>
                  <w:vMerge/>
                  <w:vAlign w:val="center"/>
                </w:tcPr>
                <w:p w14:paraId="1C644148" w14:textId="77777777" w:rsidR="00885E3C" w:rsidRDefault="00885E3C">
                  <w:pPr>
                    <w:widowControl/>
                    <w:jc w:val="center"/>
                    <w:rPr>
                      <w:b/>
                      <w:color w:val="FF0000"/>
                      <w:kern w:val="0"/>
                      <w:szCs w:val="21"/>
                    </w:rPr>
                  </w:pPr>
                </w:p>
              </w:tc>
            </w:tr>
            <w:tr w:rsidR="00885E3C" w14:paraId="1C644151" w14:textId="77777777">
              <w:trPr>
                <w:cantSplit/>
                <w:trHeight w:val="397"/>
                <w:jc w:val="center"/>
              </w:trPr>
              <w:tc>
                <w:tcPr>
                  <w:tcW w:w="706" w:type="dxa"/>
                  <w:vMerge w:val="restart"/>
                  <w:vAlign w:val="center"/>
                </w:tcPr>
                <w:p w14:paraId="1C64414A" w14:textId="77777777" w:rsidR="00885E3C" w:rsidRDefault="002E2A28">
                  <w:pPr>
                    <w:widowControl/>
                    <w:jc w:val="center"/>
                    <w:rPr>
                      <w:kern w:val="0"/>
                      <w:szCs w:val="21"/>
                    </w:rPr>
                  </w:pPr>
                  <w:r>
                    <w:rPr>
                      <w:kern w:val="0"/>
                      <w:szCs w:val="21"/>
                    </w:rPr>
                    <w:t>废气</w:t>
                  </w:r>
                </w:p>
              </w:tc>
              <w:tc>
                <w:tcPr>
                  <w:tcW w:w="1118" w:type="dxa"/>
                  <w:vAlign w:val="center"/>
                </w:tcPr>
                <w:p w14:paraId="1C64414B" w14:textId="77777777" w:rsidR="00885E3C" w:rsidRDefault="002E2A28">
                  <w:pPr>
                    <w:jc w:val="center"/>
                    <w:rPr>
                      <w:szCs w:val="21"/>
                      <w:lang w:val="pt-BR"/>
                    </w:rPr>
                  </w:pPr>
                  <w:r>
                    <w:rPr>
                      <w:color w:val="000000"/>
                      <w:szCs w:val="21"/>
                    </w:rPr>
                    <w:t>非甲烷总烃</w:t>
                  </w:r>
                </w:p>
              </w:tc>
              <w:tc>
                <w:tcPr>
                  <w:tcW w:w="1419" w:type="dxa"/>
                  <w:vAlign w:val="center"/>
                </w:tcPr>
                <w:p w14:paraId="1C64414C" w14:textId="77777777" w:rsidR="00885E3C" w:rsidRDefault="002E2A28">
                  <w:pPr>
                    <w:pStyle w:val="aff6"/>
                    <w:rPr>
                      <w:color w:val="auto"/>
                      <w:kern w:val="2"/>
                    </w:rPr>
                  </w:pPr>
                  <w:r>
                    <w:rPr>
                      <w:lang w:val="fr-FR"/>
                    </w:rPr>
                    <w:t>0.2224</w:t>
                  </w:r>
                </w:p>
              </w:tc>
              <w:tc>
                <w:tcPr>
                  <w:tcW w:w="1452" w:type="dxa"/>
                  <w:vAlign w:val="center"/>
                </w:tcPr>
                <w:p w14:paraId="1C64414D" w14:textId="77777777" w:rsidR="00885E3C" w:rsidRDefault="002E2A28">
                  <w:pPr>
                    <w:pStyle w:val="aff6"/>
                    <w:rPr>
                      <w:color w:val="auto"/>
                      <w:kern w:val="2"/>
                    </w:rPr>
                  </w:pPr>
                  <w:r>
                    <w:rPr>
                      <w:rFonts w:hint="eastAsia"/>
                      <w:color w:val="auto"/>
                      <w:kern w:val="2"/>
                    </w:rPr>
                    <w:t>0</w:t>
                  </w:r>
                </w:p>
              </w:tc>
              <w:tc>
                <w:tcPr>
                  <w:tcW w:w="1130" w:type="dxa"/>
                  <w:vAlign w:val="center"/>
                </w:tcPr>
                <w:p w14:paraId="1C64414E" w14:textId="77777777" w:rsidR="00885E3C" w:rsidRDefault="002E2A28">
                  <w:pPr>
                    <w:jc w:val="center"/>
                    <w:rPr>
                      <w:szCs w:val="21"/>
                    </w:rPr>
                  </w:pPr>
                  <w:r>
                    <w:rPr>
                      <w:rFonts w:hint="eastAsia"/>
                      <w:color w:val="000000"/>
                      <w:szCs w:val="21"/>
                      <w:lang w:val="fr-FR"/>
                    </w:rPr>
                    <w:t>0</w:t>
                  </w:r>
                  <w:r>
                    <w:rPr>
                      <w:color w:val="000000"/>
                      <w:szCs w:val="21"/>
                      <w:lang w:val="fr-FR"/>
                    </w:rPr>
                    <w:t>.7792</w:t>
                  </w:r>
                </w:p>
              </w:tc>
              <w:tc>
                <w:tcPr>
                  <w:tcW w:w="1130" w:type="dxa"/>
                  <w:vAlign w:val="center"/>
                </w:tcPr>
                <w:p w14:paraId="1C64414F" w14:textId="77777777" w:rsidR="00885E3C" w:rsidRDefault="002E2A28">
                  <w:pPr>
                    <w:jc w:val="center"/>
                    <w:rPr>
                      <w:szCs w:val="21"/>
                    </w:rPr>
                  </w:pPr>
                  <w:r>
                    <w:rPr>
                      <w:rFonts w:hint="eastAsia"/>
                      <w:szCs w:val="21"/>
                    </w:rPr>
                    <w:t>1</w:t>
                  </w:r>
                  <w:r>
                    <w:rPr>
                      <w:szCs w:val="21"/>
                    </w:rPr>
                    <w:t>.0016</w:t>
                  </w:r>
                </w:p>
              </w:tc>
              <w:tc>
                <w:tcPr>
                  <w:tcW w:w="991" w:type="dxa"/>
                  <w:vAlign w:val="center"/>
                </w:tcPr>
                <w:p w14:paraId="1C644150" w14:textId="77777777" w:rsidR="00885E3C" w:rsidRDefault="002E2A28">
                  <w:pPr>
                    <w:jc w:val="center"/>
                    <w:rPr>
                      <w:szCs w:val="21"/>
                    </w:rPr>
                  </w:pPr>
                  <w:r>
                    <w:rPr>
                      <w:color w:val="000000"/>
                      <w:szCs w:val="21"/>
                      <w:lang w:val="fr-FR"/>
                    </w:rPr>
                    <w:t>+</w:t>
                  </w:r>
                  <w:r>
                    <w:rPr>
                      <w:rFonts w:hint="eastAsia"/>
                      <w:color w:val="000000"/>
                      <w:szCs w:val="21"/>
                      <w:lang w:val="fr-FR"/>
                    </w:rPr>
                    <w:t>0</w:t>
                  </w:r>
                  <w:r>
                    <w:rPr>
                      <w:color w:val="000000"/>
                      <w:szCs w:val="21"/>
                      <w:lang w:val="fr-FR"/>
                    </w:rPr>
                    <w:t>.7792</w:t>
                  </w:r>
                </w:p>
              </w:tc>
            </w:tr>
            <w:tr w:rsidR="00885E3C" w14:paraId="1C644159" w14:textId="77777777">
              <w:trPr>
                <w:cantSplit/>
                <w:trHeight w:val="397"/>
                <w:jc w:val="center"/>
              </w:trPr>
              <w:tc>
                <w:tcPr>
                  <w:tcW w:w="706" w:type="dxa"/>
                  <w:vMerge/>
                  <w:vAlign w:val="center"/>
                </w:tcPr>
                <w:p w14:paraId="1C644152" w14:textId="77777777" w:rsidR="00885E3C" w:rsidRDefault="00885E3C">
                  <w:pPr>
                    <w:widowControl/>
                    <w:jc w:val="center"/>
                    <w:rPr>
                      <w:kern w:val="0"/>
                      <w:szCs w:val="21"/>
                    </w:rPr>
                  </w:pPr>
                </w:p>
              </w:tc>
              <w:tc>
                <w:tcPr>
                  <w:tcW w:w="1118" w:type="dxa"/>
                  <w:vAlign w:val="center"/>
                </w:tcPr>
                <w:p w14:paraId="1C644153" w14:textId="77777777" w:rsidR="00885E3C" w:rsidRDefault="002E2A28">
                  <w:pPr>
                    <w:jc w:val="center"/>
                    <w:rPr>
                      <w:szCs w:val="21"/>
                      <w:lang w:val="pt-BR"/>
                    </w:rPr>
                  </w:pPr>
                  <w:r>
                    <w:rPr>
                      <w:color w:val="000000"/>
                      <w:szCs w:val="21"/>
                    </w:rPr>
                    <w:t>颗粒物</w:t>
                  </w:r>
                </w:p>
              </w:tc>
              <w:tc>
                <w:tcPr>
                  <w:tcW w:w="1419" w:type="dxa"/>
                  <w:vAlign w:val="center"/>
                </w:tcPr>
                <w:p w14:paraId="1C644154" w14:textId="77777777" w:rsidR="00885E3C" w:rsidRDefault="002E2A28">
                  <w:pPr>
                    <w:pStyle w:val="aff6"/>
                    <w:rPr>
                      <w:color w:val="auto"/>
                      <w:kern w:val="2"/>
                    </w:rPr>
                  </w:pPr>
                  <w:r>
                    <w:rPr>
                      <w:lang w:val="fr-FR"/>
                    </w:rPr>
                    <w:t>0.0256</w:t>
                  </w:r>
                </w:p>
              </w:tc>
              <w:tc>
                <w:tcPr>
                  <w:tcW w:w="1452" w:type="dxa"/>
                  <w:vAlign w:val="center"/>
                </w:tcPr>
                <w:p w14:paraId="1C644155" w14:textId="77777777" w:rsidR="00885E3C" w:rsidRDefault="002E2A28">
                  <w:pPr>
                    <w:pStyle w:val="aff6"/>
                    <w:rPr>
                      <w:color w:val="auto"/>
                      <w:kern w:val="2"/>
                    </w:rPr>
                  </w:pPr>
                  <w:r>
                    <w:rPr>
                      <w:rFonts w:hint="eastAsia"/>
                      <w:color w:val="auto"/>
                      <w:kern w:val="2"/>
                    </w:rPr>
                    <w:t>0</w:t>
                  </w:r>
                </w:p>
              </w:tc>
              <w:tc>
                <w:tcPr>
                  <w:tcW w:w="1130" w:type="dxa"/>
                  <w:vAlign w:val="center"/>
                </w:tcPr>
                <w:p w14:paraId="1C644156" w14:textId="77777777" w:rsidR="00885E3C" w:rsidRDefault="002E2A28">
                  <w:pPr>
                    <w:jc w:val="center"/>
                    <w:rPr>
                      <w:szCs w:val="21"/>
                    </w:rPr>
                  </w:pPr>
                  <w:r>
                    <w:rPr>
                      <w:rFonts w:hint="eastAsia"/>
                      <w:color w:val="000000"/>
                      <w:szCs w:val="21"/>
                      <w:lang w:val="fr-FR"/>
                    </w:rPr>
                    <w:t>0</w:t>
                  </w:r>
                  <w:r>
                    <w:rPr>
                      <w:color w:val="000000"/>
                      <w:szCs w:val="21"/>
                      <w:lang w:val="fr-FR"/>
                    </w:rPr>
                    <w:t>.5706</w:t>
                  </w:r>
                </w:p>
              </w:tc>
              <w:tc>
                <w:tcPr>
                  <w:tcW w:w="1130" w:type="dxa"/>
                  <w:vAlign w:val="center"/>
                </w:tcPr>
                <w:p w14:paraId="1C644157" w14:textId="77777777" w:rsidR="00885E3C" w:rsidRDefault="002E2A28">
                  <w:pPr>
                    <w:jc w:val="center"/>
                    <w:rPr>
                      <w:szCs w:val="21"/>
                    </w:rPr>
                  </w:pPr>
                  <w:r>
                    <w:rPr>
                      <w:rFonts w:hint="eastAsia"/>
                      <w:szCs w:val="21"/>
                    </w:rPr>
                    <w:t>0</w:t>
                  </w:r>
                  <w:r>
                    <w:rPr>
                      <w:szCs w:val="21"/>
                    </w:rPr>
                    <w:t>.5962</w:t>
                  </w:r>
                </w:p>
              </w:tc>
              <w:tc>
                <w:tcPr>
                  <w:tcW w:w="991" w:type="dxa"/>
                  <w:vAlign w:val="center"/>
                </w:tcPr>
                <w:p w14:paraId="1C644158" w14:textId="77777777" w:rsidR="00885E3C" w:rsidRDefault="002E2A28">
                  <w:pPr>
                    <w:jc w:val="center"/>
                    <w:rPr>
                      <w:szCs w:val="21"/>
                    </w:rPr>
                  </w:pPr>
                  <w:r>
                    <w:rPr>
                      <w:color w:val="000000"/>
                      <w:szCs w:val="21"/>
                      <w:lang w:val="fr-FR"/>
                    </w:rPr>
                    <w:t>+</w:t>
                  </w:r>
                  <w:r>
                    <w:rPr>
                      <w:rFonts w:hint="eastAsia"/>
                      <w:color w:val="000000"/>
                      <w:szCs w:val="21"/>
                      <w:lang w:val="fr-FR"/>
                    </w:rPr>
                    <w:t>0</w:t>
                  </w:r>
                  <w:r>
                    <w:rPr>
                      <w:color w:val="000000"/>
                      <w:szCs w:val="21"/>
                      <w:lang w:val="fr-FR"/>
                    </w:rPr>
                    <w:t>.5706</w:t>
                  </w:r>
                </w:p>
              </w:tc>
            </w:tr>
            <w:tr w:rsidR="00885E3C" w14:paraId="1C644161" w14:textId="77777777">
              <w:trPr>
                <w:cantSplit/>
                <w:trHeight w:val="397"/>
                <w:jc w:val="center"/>
              </w:trPr>
              <w:tc>
                <w:tcPr>
                  <w:tcW w:w="706" w:type="dxa"/>
                  <w:vMerge/>
                  <w:vAlign w:val="center"/>
                </w:tcPr>
                <w:p w14:paraId="1C64415A" w14:textId="77777777" w:rsidR="00885E3C" w:rsidRDefault="00885E3C">
                  <w:pPr>
                    <w:widowControl/>
                    <w:jc w:val="center"/>
                    <w:rPr>
                      <w:kern w:val="0"/>
                      <w:szCs w:val="21"/>
                    </w:rPr>
                  </w:pPr>
                </w:p>
              </w:tc>
              <w:tc>
                <w:tcPr>
                  <w:tcW w:w="1118" w:type="dxa"/>
                  <w:vAlign w:val="center"/>
                </w:tcPr>
                <w:p w14:paraId="1C64415B" w14:textId="77777777" w:rsidR="00885E3C" w:rsidRDefault="002E2A28">
                  <w:pPr>
                    <w:jc w:val="center"/>
                    <w:rPr>
                      <w:szCs w:val="21"/>
                      <w:lang w:val="pt-BR"/>
                    </w:rPr>
                  </w:pPr>
                  <w:r>
                    <w:rPr>
                      <w:color w:val="000000"/>
                      <w:szCs w:val="21"/>
                    </w:rPr>
                    <w:t>SO</w:t>
                  </w:r>
                  <w:r>
                    <w:rPr>
                      <w:color w:val="000000"/>
                      <w:szCs w:val="21"/>
                      <w:vertAlign w:val="subscript"/>
                    </w:rPr>
                    <w:t>2</w:t>
                  </w:r>
                </w:p>
              </w:tc>
              <w:tc>
                <w:tcPr>
                  <w:tcW w:w="1419" w:type="dxa"/>
                  <w:vAlign w:val="center"/>
                </w:tcPr>
                <w:p w14:paraId="1C64415C" w14:textId="77777777" w:rsidR="00885E3C" w:rsidRDefault="002E2A28">
                  <w:pPr>
                    <w:pStyle w:val="aff6"/>
                    <w:rPr>
                      <w:color w:val="auto"/>
                      <w:kern w:val="2"/>
                    </w:rPr>
                  </w:pPr>
                  <w:r>
                    <w:rPr>
                      <w:rFonts w:hint="eastAsia"/>
                      <w:color w:val="auto"/>
                      <w:kern w:val="2"/>
                    </w:rPr>
                    <w:t>0</w:t>
                  </w:r>
                </w:p>
              </w:tc>
              <w:tc>
                <w:tcPr>
                  <w:tcW w:w="1452" w:type="dxa"/>
                  <w:vAlign w:val="center"/>
                </w:tcPr>
                <w:p w14:paraId="1C64415D" w14:textId="77777777" w:rsidR="00885E3C" w:rsidRDefault="002E2A28">
                  <w:pPr>
                    <w:pStyle w:val="aff6"/>
                    <w:rPr>
                      <w:color w:val="auto"/>
                      <w:kern w:val="2"/>
                    </w:rPr>
                  </w:pPr>
                  <w:r>
                    <w:rPr>
                      <w:rFonts w:hint="eastAsia"/>
                      <w:color w:val="auto"/>
                      <w:kern w:val="2"/>
                    </w:rPr>
                    <w:t>0</w:t>
                  </w:r>
                </w:p>
              </w:tc>
              <w:tc>
                <w:tcPr>
                  <w:tcW w:w="1130" w:type="dxa"/>
                  <w:vAlign w:val="center"/>
                </w:tcPr>
                <w:p w14:paraId="1C64415E" w14:textId="77777777" w:rsidR="00885E3C" w:rsidRDefault="002E2A28">
                  <w:pPr>
                    <w:jc w:val="center"/>
                    <w:rPr>
                      <w:szCs w:val="21"/>
                    </w:rPr>
                  </w:pPr>
                  <w:r>
                    <w:rPr>
                      <w:rFonts w:eastAsia="等线"/>
                      <w:color w:val="000000"/>
                    </w:rPr>
                    <w:t>0.04</w:t>
                  </w:r>
                </w:p>
              </w:tc>
              <w:tc>
                <w:tcPr>
                  <w:tcW w:w="1130" w:type="dxa"/>
                  <w:vAlign w:val="center"/>
                </w:tcPr>
                <w:p w14:paraId="1C64415F" w14:textId="77777777" w:rsidR="00885E3C" w:rsidRDefault="002E2A28">
                  <w:pPr>
                    <w:jc w:val="center"/>
                    <w:rPr>
                      <w:szCs w:val="21"/>
                    </w:rPr>
                  </w:pPr>
                  <w:r>
                    <w:rPr>
                      <w:rFonts w:eastAsia="等线"/>
                      <w:color w:val="000000"/>
                    </w:rPr>
                    <w:t>0.04</w:t>
                  </w:r>
                </w:p>
              </w:tc>
              <w:tc>
                <w:tcPr>
                  <w:tcW w:w="991" w:type="dxa"/>
                  <w:vAlign w:val="center"/>
                </w:tcPr>
                <w:p w14:paraId="1C644160" w14:textId="77777777" w:rsidR="00885E3C" w:rsidRDefault="002E2A28">
                  <w:pPr>
                    <w:jc w:val="center"/>
                    <w:rPr>
                      <w:szCs w:val="21"/>
                    </w:rPr>
                  </w:pPr>
                  <w:r>
                    <w:rPr>
                      <w:rFonts w:eastAsia="等线"/>
                      <w:color w:val="000000"/>
                    </w:rPr>
                    <w:t>+0.04</w:t>
                  </w:r>
                </w:p>
              </w:tc>
            </w:tr>
            <w:tr w:rsidR="00885E3C" w14:paraId="1C644169" w14:textId="77777777">
              <w:trPr>
                <w:cantSplit/>
                <w:trHeight w:val="397"/>
                <w:jc w:val="center"/>
              </w:trPr>
              <w:tc>
                <w:tcPr>
                  <w:tcW w:w="706" w:type="dxa"/>
                  <w:vMerge/>
                  <w:vAlign w:val="center"/>
                </w:tcPr>
                <w:p w14:paraId="1C644162" w14:textId="77777777" w:rsidR="00885E3C" w:rsidRDefault="00885E3C">
                  <w:pPr>
                    <w:widowControl/>
                    <w:jc w:val="center"/>
                    <w:rPr>
                      <w:kern w:val="0"/>
                      <w:szCs w:val="21"/>
                    </w:rPr>
                  </w:pPr>
                </w:p>
              </w:tc>
              <w:tc>
                <w:tcPr>
                  <w:tcW w:w="1118" w:type="dxa"/>
                  <w:vAlign w:val="center"/>
                </w:tcPr>
                <w:p w14:paraId="1C644163" w14:textId="77777777" w:rsidR="00885E3C" w:rsidRDefault="002E2A28">
                  <w:pPr>
                    <w:jc w:val="center"/>
                    <w:rPr>
                      <w:szCs w:val="21"/>
                      <w:lang w:val="pt-BR"/>
                    </w:rPr>
                  </w:pPr>
                  <w:r>
                    <w:rPr>
                      <w:color w:val="000000"/>
                      <w:szCs w:val="21"/>
                    </w:rPr>
                    <w:t>NO</w:t>
                  </w:r>
                  <w:r>
                    <w:rPr>
                      <w:color w:val="000000"/>
                      <w:szCs w:val="21"/>
                      <w:vertAlign w:val="subscript"/>
                    </w:rPr>
                    <w:t>X</w:t>
                  </w:r>
                </w:p>
              </w:tc>
              <w:tc>
                <w:tcPr>
                  <w:tcW w:w="1419" w:type="dxa"/>
                  <w:vAlign w:val="center"/>
                </w:tcPr>
                <w:p w14:paraId="1C644164" w14:textId="77777777" w:rsidR="00885E3C" w:rsidRDefault="002E2A28">
                  <w:pPr>
                    <w:pStyle w:val="aff6"/>
                    <w:rPr>
                      <w:color w:val="auto"/>
                      <w:kern w:val="2"/>
                    </w:rPr>
                  </w:pPr>
                  <w:r>
                    <w:rPr>
                      <w:rFonts w:hint="eastAsia"/>
                      <w:color w:val="auto"/>
                      <w:kern w:val="2"/>
                    </w:rPr>
                    <w:t>0</w:t>
                  </w:r>
                </w:p>
              </w:tc>
              <w:tc>
                <w:tcPr>
                  <w:tcW w:w="1452" w:type="dxa"/>
                  <w:vAlign w:val="center"/>
                </w:tcPr>
                <w:p w14:paraId="1C644165" w14:textId="77777777" w:rsidR="00885E3C" w:rsidRDefault="002E2A28">
                  <w:pPr>
                    <w:pStyle w:val="aff6"/>
                    <w:rPr>
                      <w:color w:val="auto"/>
                      <w:kern w:val="2"/>
                    </w:rPr>
                  </w:pPr>
                  <w:r>
                    <w:rPr>
                      <w:rFonts w:hint="eastAsia"/>
                      <w:color w:val="auto"/>
                      <w:kern w:val="2"/>
                    </w:rPr>
                    <w:t>0</w:t>
                  </w:r>
                </w:p>
              </w:tc>
              <w:tc>
                <w:tcPr>
                  <w:tcW w:w="1130" w:type="dxa"/>
                  <w:vAlign w:val="center"/>
                </w:tcPr>
                <w:p w14:paraId="1C644166" w14:textId="77777777" w:rsidR="00885E3C" w:rsidRDefault="002E2A28">
                  <w:pPr>
                    <w:jc w:val="center"/>
                    <w:rPr>
                      <w:szCs w:val="21"/>
                    </w:rPr>
                  </w:pPr>
                  <w:r>
                    <w:rPr>
                      <w:rFonts w:eastAsia="等线"/>
                      <w:color w:val="000000"/>
                    </w:rPr>
                    <w:t>0.374</w:t>
                  </w:r>
                </w:p>
              </w:tc>
              <w:tc>
                <w:tcPr>
                  <w:tcW w:w="1130" w:type="dxa"/>
                  <w:vAlign w:val="center"/>
                </w:tcPr>
                <w:p w14:paraId="1C644167" w14:textId="77777777" w:rsidR="00885E3C" w:rsidRDefault="002E2A28">
                  <w:pPr>
                    <w:jc w:val="center"/>
                    <w:rPr>
                      <w:szCs w:val="21"/>
                    </w:rPr>
                  </w:pPr>
                  <w:r>
                    <w:rPr>
                      <w:rFonts w:eastAsia="等线"/>
                      <w:color w:val="000000"/>
                    </w:rPr>
                    <w:t>0.374</w:t>
                  </w:r>
                </w:p>
              </w:tc>
              <w:tc>
                <w:tcPr>
                  <w:tcW w:w="991" w:type="dxa"/>
                  <w:vAlign w:val="center"/>
                </w:tcPr>
                <w:p w14:paraId="1C644168" w14:textId="77777777" w:rsidR="00885E3C" w:rsidRDefault="002E2A28">
                  <w:pPr>
                    <w:jc w:val="center"/>
                    <w:rPr>
                      <w:szCs w:val="21"/>
                    </w:rPr>
                  </w:pPr>
                  <w:r>
                    <w:rPr>
                      <w:rFonts w:eastAsia="等线"/>
                      <w:color w:val="000000"/>
                    </w:rPr>
                    <w:t>+0.374</w:t>
                  </w:r>
                </w:p>
              </w:tc>
            </w:tr>
          </w:tbl>
          <w:p w14:paraId="1C64416A" w14:textId="77777777" w:rsidR="00885E3C" w:rsidRDefault="002E2A28">
            <w:pPr>
              <w:spacing w:line="460" w:lineRule="exact"/>
              <w:ind w:firstLineChars="200" w:firstLine="482"/>
              <w:rPr>
                <w:b/>
                <w:color w:val="000000"/>
                <w:sz w:val="24"/>
              </w:rPr>
            </w:pPr>
            <w:r>
              <w:rPr>
                <w:b/>
                <w:color w:val="000000"/>
                <w:sz w:val="24"/>
              </w:rPr>
              <w:t>9</w:t>
            </w:r>
            <w:r>
              <w:rPr>
                <w:rFonts w:hint="eastAsia"/>
                <w:b/>
                <w:color w:val="000000"/>
                <w:sz w:val="24"/>
              </w:rPr>
              <w:t>、</w:t>
            </w:r>
            <w:r>
              <w:rPr>
                <w:b/>
                <w:color w:val="000000"/>
                <w:sz w:val="24"/>
              </w:rPr>
              <w:t>监测要求</w:t>
            </w:r>
          </w:p>
          <w:p w14:paraId="1C64416B" w14:textId="77777777" w:rsidR="00885E3C" w:rsidRDefault="002E2A28">
            <w:pPr>
              <w:adjustRightInd w:val="0"/>
              <w:snapToGrid w:val="0"/>
              <w:spacing w:line="460" w:lineRule="exact"/>
              <w:ind w:firstLineChars="200" w:firstLine="480"/>
              <w:textAlignment w:val="baseline"/>
              <w:rPr>
                <w:bCs/>
                <w:color w:val="000000" w:themeColor="text1"/>
                <w:sz w:val="24"/>
              </w:rPr>
            </w:pPr>
            <w:r>
              <w:rPr>
                <w:rFonts w:hint="eastAsia"/>
                <w:color w:val="000000"/>
                <w:sz w:val="24"/>
              </w:rPr>
              <w:t>根据《排污单位自行监测技术指南</w:t>
            </w:r>
            <w:r>
              <w:rPr>
                <w:rFonts w:hint="eastAsia"/>
                <w:color w:val="000000"/>
                <w:sz w:val="24"/>
              </w:rPr>
              <w:t xml:space="preserve"> </w:t>
            </w:r>
            <w:r>
              <w:rPr>
                <w:rFonts w:hint="eastAsia"/>
                <w:color w:val="000000"/>
                <w:sz w:val="24"/>
              </w:rPr>
              <w:t>涂装》（</w:t>
            </w:r>
            <w:r>
              <w:rPr>
                <w:rFonts w:hint="eastAsia"/>
                <w:color w:val="000000"/>
                <w:sz w:val="24"/>
              </w:rPr>
              <w:t>HJ1086-2020</w:t>
            </w:r>
            <w:r>
              <w:rPr>
                <w:rFonts w:hint="eastAsia"/>
                <w:color w:val="000000"/>
                <w:sz w:val="24"/>
              </w:rPr>
              <w:t>）、《排污许可证申请与核发技术规范</w:t>
            </w:r>
            <w:r>
              <w:rPr>
                <w:rFonts w:hint="eastAsia"/>
                <w:color w:val="000000"/>
                <w:sz w:val="24"/>
              </w:rPr>
              <w:t xml:space="preserve"> </w:t>
            </w:r>
            <w:r>
              <w:rPr>
                <w:rFonts w:hint="eastAsia"/>
                <w:color w:val="000000"/>
                <w:sz w:val="24"/>
              </w:rPr>
              <w:t>印刷工业》（</w:t>
            </w:r>
            <w:r>
              <w:rPr>
                <w:rFonts w:hint="eastAsia"/>
                <w:color w:val="000000"/>
                <w:sz w:val="24"/>
              </w:rPr>
              <w:t>HJ1066-2019</w:t>
            </w:r>
            <w:r>
              <w:rPr>
                <w:rFonts w:hint="eastAsia"/>
                <w:color w:val="000000"/>
                <w:sz w:val="24"/>
              </w:rPr>
              <w:t>）、《排污单位自行监测技术指南</w:t>
            </w:r>
            <w:r>
              <w:rPr>
                <w:rFonts w:hint="eastAsia"/>
                <w:color w:val="000000"/>
                <w:sz w:val="24"/>
              </w:rPr>
              <w:t xml:space="preserve"> </w:t>
            </w:r>
            <w:r>
              <w:rPr>
                <w:rFonts w:hint="eastAsia"/>
                <w:color w:val="000000"/>
                <w:sz w:val="24"/>
              </w:rPr>
              <w:t>总则》（</w:t>
            </w:r>
            <w:r>
              <w:rPr>
                <w:rFonts w:hint="eastAsia"/>
                <w:color w:val="000000"/>
                <w:sz w:val="24"/>
              </w:rPr>
              <w:t>HJ819-2017</w:t>
            </w:r>
            <w:r>
              <w:rPr>
                <w:rFonts w:hint="eastAsia"/>
                <w:color w:val="000000"/>
                <w:sz w:val="24"/>
              </w:rPr>
              <w:t>）</w:t>
            </w:r>
            <w:r>
              <w:rPr>
                <w:color w:val="000000"/>
                <w:sz w:val="24"/>
              </w:rPr>
              <w:t>的规定，评价提出项目在生产运行阶段的污染源监测计划，具体监测计划见下表。</w:t>
            </w:r>
          </w:p>
          <w:p w14:paraId="1C64416C"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44                 </w:t>
            </w:r>
            <w:r>
              <w:rPr>
                <w:rFonts w:eastAsia="黑体"/>
                <w:color w:val="000000"/>
                <w:sz w:val="24"/>
              </w:rPr>
              <w:t>污染源自行监测计划表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73"/>
              <w:gridCol w:w="709"/>
              <w:gridCol w:w="992"/>
              <w:gridCol w:w="992"/>
              <w:gridCol w:w="4280"/>
            </w:tblGrid>
            <w:tr w:rsidR="00885E3C" w14:paraId="1C644171" w14:textId="77777777">
              <w:trPr>
                <w:trHeight w:val="397"/>
                <w:jc w:val="center"/>
              </w:trPr>
              <w:tc>
                <w:tcPr>
                  <w:tcW w:w="1682" w:type="dxa"/>
                  <w:gridSpan w:val="2"/>
                  <w:tcMar>
                    <w:top w:w="0" w:type="dxa"/>
                    <w:left w:w="28" w:type="dxa"/>
                    <w:bottom w:w="0" w:type="dxa"/>
                    <w:right w:w="28" w:type="dxa"/>
                  </w:tcMar>
                  <w:vAlign w:val="center"/>
                </w:tcPr>
                <w:p w14:paraId="1C64416D" w14:textId="77777777" w:rsidR="00885E3C" w:rsidRDefault="002E2A28">
                  <w:pPr>
                    <w:autoSpaceDE w:val="0"/>
                    <w:autoSpaceDN w:val="0"/>
                    <w:adjustRightInd w:val="0"/>
                    <w:snapToGrid w:val="0"/>
                    <w:jc w:val="center"/>
                    <w:rPr>
                      <w:b/>
                      <w:bCs/>
                      <w:color w:val="000000"/>
                      <w:szCs w:val="21"/>
                    </w:rPr>
                  </w:pPr>
                  <w:r>
                    <w:rPr>
                      <w:b/>
                      <w:bCs/>
                      <w:color w:val="000000"/>
                      <w:szCs w:val="21"/>
                    </w:rPr>
                    <w:t>监测指标</w:t>
                  </w:r>
                </w:p>
              </w:tc>
              <w:tc>
                <w:tcPr>
                  <w:tcW w:w="992" w:type="dxa"/>
                  <w:tcMar>
                    <w:top w:w="0" w:type="dxa"/>
                    <w:left w:w="28" w:type="dxa"/>
                    <w:bottom w:w="0" w:type="dxa"/>
                    <w:right w:w="28" w:type="dxa"/>
                  </w:tcMar>
                  <w:vAlign w:val="center"/>
                </w:tcPr>
                <w:p w14:paraId="1C64416E" w14:textId="77777777" w:rsidR="00885E3C" w:rsidRDefault="002E2A28">
                  <w:pPr>
                    <w:autoSpaceDE w:val="0"/>
                    <w:autoSpaceDN w:val="0"/>
                    <w:adjustRightInd w:val="0"/>
                    <w:snapToGrid w:val="0"/>
                    <w:jc w:val="center"/>
                    <w:rPr>
                      <w:b/>
                      <w:bCs/>
                      <w:color w:val="000000"/>
                      <w:szCs w:val="21"/>
                    </w:rPr>
                  </w:pPr>
                  <w:r>
                    <w:rPr>
                      <w:b/>
                      <w:bCs/>
                      <w:color w:val="000000"/>
                      <w:szCs w:val="21"/>
                    </w:rPr>
                    <w:t>监测点位</w:t>
                  </w:r>
                </w:p>
              </w:tc>
              <w:tc>
                <w:tcPr>
                  <w:tcW w:w="992" w:type="dxa"/>
                  <w:tcMar>
                    <w:top w:w="0" w:type="dxa"/>
                    <w:left w:w="28" w:type="dxa"/>
                    <w:bottom w:w="0" w:type="dxa"/>
                    <w:right w:w="28" w:type="dxa"/>
                  </w:tcMar>
                  <w:vAlign w:val="center"/>
                </w:tcPr>
                <w:p w14:paraId="1C64416F" w14:textId="77777777" w:rsidR="00885E3C" w:rsidRDefault="002E2A28">
                  <w:pPr>
                    <w:autoSpaceDE w:val="0"/>
                    <w:autoSpaceDN w:val="0"/>
                    <w:adjustRightInd w:val="0"/>
                    <w:snapToGrid w:val="0"/>
                    <w:jc w:val="center"/>
                    <w:rPr>
                      <w:b/>
                      <w:bCs/>
                      <w:color w:val="000000"/>
                      <w:szCs w:val="21"/>
                    </w:rPr>
                  </w:pPr>
                  <w:r>
                    <w:rPr>
                      <w:b/>
                      <w:bCs/>
                      <w:color w:val="000000"/>
                      <w:szCs w:val="21"/>
                    </w:rPr>
                    <w:t>监测频次</w:t>
                  </w:r>
                </w:p>
              </w:tc>
              <w:tc>
                <w:tcPr>
                  <w:tcW w:w="4280" w:type="dxa"/>
                  <w:tcMar>
                    <w:top w:w="0" w:type="dxa"/>
                    <w:left w:w="28" w:type="dxa"/>
                    <w:bottom w:w="0" w:type="dxa"/>
                    <w:right w:w="28" w:type="dxa"/>
                  </w:tcMar>
                  <w:vAlign w:val="center"/>
                </w:tcPr>
                <w:p w14:paraId="1C644170" w14:textId="77777777" w:rsidR="00885E3C" w:rsidRDefault="002E2A28">
                  <w:pPr>
                    <w:autoSpaceDE w:val="0"/>
                    <w:autoSpaceDN w:val="0"/>
                    <w:adjustRightInd w:val="0"/>
                    <w:snapToGrid w:val="0"/>
                    <w:jc w:val="center"/>
                    <w:rPr>
                      <w:b/>
                      <w:bCs/>
                      <w:color w:val="000000"/>
                      <w:szCs w:val="21"/>
                    </w:rPr>
                  </w:pPr>
                  <w:r>
                    <w:rPr>
                      <w:b/>
                      <w:bCs/>
                      <w:color w:val="000000"/>
                      <w:szCs w:val="21"/>
                    </w:rPr>
                    <w:t>执行排放标准</w:t>
                  </w:r>
                </w:p>
              </w:tc>
            </w:tr>
            <w:tr w:rsidR="00885E3C" w14:paraId="1C644173" w14:textId="77777777">
              <w:trPr>
                <w:trHeight w:val="397"/>
                <w:jc w:val="center"/>
              </w:trPr>
              <w:tc>
                <w:tcPr>
                  <w:tcW w:w="7946" w:type="dxa"/>
                  <w:gridSpan w:val="5"/>
                  <w:tcMar>
                    <w:top w:w="0" w:type="dxa"/>
                    <w:left w:w="28" w:type="dxa"/>
                    <w:bottom w:w="0" w:type="dxa"/>
                    <w:right w:w="28" w:type="dxa"/>
                  </w:tcMar>
                  <w:vAlign w:val="center"/>
                </w:tcPr>
                <w:p w14:paraId="1C644172" w14:textId="77777777" w:rsidR="00885E3C" w:rsidRDefault="002E2A28">
                  <w:pPr>
                    <w:autoSpaceDE w:val="0"/>
                    <w:autoSpaceDN w:val="0"/>
                    <w:adjustRightInd w:val="0"/>
                    <w:snapToGrid w:val="0"/>
                    <w:jc w:val="center"/>
                    <w:rPr>
                      <w:b/>
                      <w:bCs/>
                      <w:color w:val="000000"/>
                      <w:szCs w:val="21"/>
                    </w:rPr>
                  </w:pPr>
                  <w:r>
                    <w:rPr>
                      <w:b/>
                      <w:color w:val="000000"/>
                      <w:szCs w:val="21"/>
                    </w:rPr>
                    <w:t>有组织废气</w:t>
                  </w:r>
                </w:p>
              </w:tc>
            </w:tr>
            <w:tr w:rsidR="00885E3C" w14:paraId="1C644179" w14:textId="77777777">
              <w:trPr>
                <w:trHeight w:val="397"/>
                <w:jc w:val="center"/>
              </w:trPr>
              <w:tc>
                <w:tcPr>
                  <w:tcW w:w="973" w:type="dxa"/>
                  <w:tcMar>
                    <w:top w:w="0" w:type="dxa"/>
                    <w:left w:w="28" w:type="dxa"/>
                    <w:bottom w:w="0" w:type="dxa"/>
                    <w:right w:w="28" w:type="dxa"/>
                  </w:tcMar>
                  <w:vAlign w:val="center"/>
                </w:tcPr>
                <w:p w14:paraId="1C644174" w14:textId="77777777" w:rsidR="00885E3C" w:rsidRDefault="002E2A28">
                  <w:pPr>
                    <w:autoSpaceDE w:val="0"/>
                    <w:autoSpaceDN w:val="0"/>
                    <w:adjustRightInd w:val="0"/>
                    <w:snapToGrid w:val="0"/>
                    <w:jc w:val="center"/>
                    <w:rPr>
                      <w:color w:val="000000"/>
                      <w:szCs w:val="21"/>
                    </w:rPr>
                  </w:pPr>
                  <w:r>
                    <w:rPr>
                      <w:rFonts w:hint="eastAsia"/>
                      <w:color w:val="000000" w:themeColor="text1"/>
                    </w:rPr>
                    <w:t>非甲烷总烃</w:t>
                  </w:r>
                </w:p>
              </w:tc>
              <w:tc>
                <w:tcPr>
                  <w:tcW w:w="709" w:type="dxa"/>
                  <w:vMerge w:val="restart"/>
                  <w:tcMar>
                    <w:top w:w="0" w:type="dxa"/>
                    <w:left w:w="28" w:type="dxa"/>
                    <w:bottom w:w="0" w:type="dxa"/>
                    <w:right w:w="28" w:type="dxa"/>
                  </w:tcMar>
                  <w:vAlign w:val="center"/>
                </w:tcPr>
                <w:p w14:paraId="1C644175" w14:textId="77777777" w:rsidR="00885E3C" w:rsidRDefault="002E2A28">
                  <w:pPr>
                    <w:autoSpaceDE w:val="0"/>
                    <w:autoSpaceDN w:val="0"/>
                    <w:adjustRightInd w:val="0"/>
                    <w:snapToGrid w:val="0"/>
                    <w:jc w:val="center"/>
                    <w:rPr>
                      <w:color w:val="000000"/>
                      <w:szCs w:val="21"/>
                    </w:rPr>
                  </w:pPr>
                  <w:r>
                    <w:rPr>
                      <w:color w:val="000000"/>
                      <w:szCs w:val="21"/>
                    </w:rPr>
                    <w:t>浓度、速率、废气量</w:t>
                  </w:r>
                </w:p>
              </w:tc>
              <w:tc>
                <w:tcPr>
                  <w:tcW w:w="992" w:type="dxa"/>
                  <w:vMerge w:val="restart"/>
                  <w:tcMar>
                    <w:top w:w="0" w:type="dxa"/>
                    <w:left w:w="28" w:type="dxa"/>
                    <w:bottom w:w="0" w:type="dxa"/>
                    <w:right w:w="28" w:type="dxa"/>
                  </w:tcMar>
                  <w:vAlign w:val="center"/>
                </w:tcPr>
                <w:p w14:paraId="1C644176" w14:textId="77777777" w:rsidR="00885E3C" w:rsidRDefault="002E2A28">
                  <w:pPr>
                    <w:autoSpaceDE w:val="0"/>
                    <w:autoSpaceDN w:val="0"/>
                    <w:adjustRightInd w:val="0"/>
                    <w:snapToGrid w:val="0"/>
                    <w:jc w:val="center"/>
                    <w:rPr>
                      <w:color w:val="000000"/>
                      <w:szCs w:val="21"/>
                    </w:rPr>
                  </w:pPr>
                  <w:r>
                    <w:rPr>
                      <w:color w:val="000000"/>
                      <w:szCs w:val="21"/>
                    </w:rPr>
                    <w:t>排气筒</w:t>
                  </w:r>
                  <w:r>
                    <w:rPr>
                      <w:color w:val="000000"/>
                      <w:szCs w:val="21"/>
                    </w:rPr>
                    <w:t>P3</w:t>
                  </w:r>
                </w:p>
              </w:tc>
              <w:tc>
                <w:tcPr>
                  <w:tcW w:w="992" w:type="dxa"/>
                  <w:tcMar>
                    <w:top w:w="0" w:type="dxa"/>
                    <w:left w:w="28" w:type="dxa"/>
                    <w:bottom w:w="0" w:type="dxa"/>
                    <w:right w:w="28" w:type="dxa"/>
                  </w:tcMar>
                  <w:vAlign w:val="center"/>
                </w:tcPr>
                <w:p w14:paraId="1C644177" w14:textId="77777777" w:rsidR="00885E3C" w:rsidRDefault="002E2A28">
                  <w:pPr>
                    <w:autoSpaceDE w:val="0"/>
                    <w:autoSpaceDN w:val="0"/>
                    <w:adjustRightInd w:val="0"/>
                    <w:snapToGrid w:val="0"/>
                    <w:jc w:val="center"/>
                    <w:rPr>
                      <w:color w:val="000000"/>
                      <w:szCs w:val="21"/>
                    </w:rPr>
                  </w:pPr>
                  <w:r>
                    <w:rPr>
                      <w:color w:val="000000" w:themeColor="text1"/>
                    </w:rPr>
                    <w:t>1</w:t>
                  </w:r>
                  <w:r>
                    <w:rPr>
                      <w:color w:val="000000" w:themeColor="text1"/>
                    </w:rPr>
                    <w:t>次</w:t>
                  </w:r>
                  <w:r>
                    <w:rPr>
                      <w:color w:val="000000" w:themeColor="text1"/>
                    </w:rPr>
                    <w:t>/</w:t>
                  </w:r>
                  <w:r>
                    <w:rPr>
                      <w:rFonts w:hint="eastAsia"/>
                      <w:color w:val="000000" w:themeColor="text1"/>
                    </w:rPr>
                    <w:t>半</w:t>
                  </w:r>
                  <w:r>
                    <w:rPr>
                      <w:color w:val="000000" w:themeColor="text1"/>
                    </w:rPr>
                    <w:t>年</w:t>
                  </w:r>
                </w:p>
              </w:tc>
              <w:tc>
                <w:tcPr>
                  <w:tcW w:w="4280" w:type="dxa"/>
                  <w:tcMar>
                    <w:top w:w="0" w:type="dxa"/>
                    <w:left w:w="28" w:type="dxa"/>
                    <w:bottom w:w="0" w:type="dxa"/>
                    <w:right w:w="28" w:type="dxa"/>
                  </w:tcMar>
                  <w:vAlign w:val="center"/>
                </w:tcPr>
                <w:p w14:paraId="1C644178" w14:textId="77777777" w:rsidR="00885E3C" w:rsidRDefault="002E2A28">
                  <w:pPr>
                    <w:autoSpaceDE w:val="0"/>
                    <w:autoSpaceDN w:val="0"/>
                    <w:adjustRightInd w:val="0"/>
                    <w:snapToGrid w:val="0"/>
                    <w:jc w:val="center"/>
                    <w:rPr>
                      <w:color w:val="000000"/>
                      <w:szCs w:val="21"/>
                    </w:rPr>
                  </w:pPr>
                  <w:r>
                    <w:rPr>
                      <w:rFonts w:hint="eastAsia"/>
                    </w:rPr>
                    <w:t>《大气污染物综合排放标准》（</w:t>
                  </w:r>
                  <w:r>
                    <w:rPr>
                      <w:rFonts w:hint="eastAsia"/>
                    </w:rPr>
                    <w:t>GB16297-1996</w:t>
                  </w:r>
                  <w:r>
                    <w:rPr>
                      <w:rFonts w:hint="eastAsia"/>
                    </w:rPr>
                    <w:t>）</w:t>
                  </w:r>
                  <w:r>
                    <w:rPr>
                      <w:rFonts w:hint="eastAsia"/>
                      <w:bCs/>
                    </w:rPr>
                    <w:t>、《印刷工业挥发性有机物排放标准》（</w:t>
                  </w:r>
                  <w:r>
                    <w:rPr>
                      <w:rFonts w:hint="eastAsia"/>
                      <w:bCs/>
                    </w:rPr>
                    <w:t>DB41/1956-2020</w:t>
                  </w:r>
                  <w:r>
                    <w:rPr>
                      <w:rFonts w:hint="eastAsia"/>
                      <w:bCs/>
                    </w:rPr>
                    <w:t>）</w:t>
                  </w:r>
                </w:p>
              </w:tc>
            </w:tr>
            <w:tr w:rsidR="00885E3C" w14:paraId="1C64417F" w14:textId="77777777">
              <w:trPr>
                <w:trHeight w:val="397"/>
                <w:jc w:val="center"/>
              </w:trPr>
              <w:tc>
                <w:tcPr>
                  <w:tcW w:w="973" w:type="dxa"/>
                  <w:tcMar>
                    <w:top w:w="0" w:type="dxa"/>
                    <w:left w:w="28" w:type="dxa"/>
                    <w:bottom w:w="0" w:type="dxa"/>
                    <w:right w:w="28" w:type="dxa"/>
                  </w:tcMar>
                  <w:vAlign w:val="center"/>
                </w:tcPr>
                <w:p w14:paraId="1C64417A" w14:textId="77777777" w:rsidR="00885E3C" w:rsidRDefault="002E2A28">
                  <w:pPr>
                    <w:autoSpaceDE w:val="0"/>
                    <w:autoSpaceDN w:val="0"/>
                    <w:adjustRightInd w:val="0"/>
                    <w:snapToGrid w:val="0"/>
                    <w:jc w:val="center"/>
                    <w:rPr>
                      <w:color w:val="000000"/>
                      <w:szCs w:val="21"/>
                    </w:rPr>
                  </w:pPr>
                  <w:r>
                    <w:rPr>
                      <w:rFonts w:hint="eastAsia"/>
                      <w:color w:val="000000"/>
                      <w:szCs w:val="21"/>
                    </w:rPr>
                    <w:t>颗粒物、</w:t>
                  </w:r>
                  <w:r>
                    <w:rPr>
                      <w:rFonts w:hint="eastAsia"/>
                      <w:color w:val="000000"/>
                      <w:szCs w:val="21"/>
                    </w:rPr>
                    <w:t>SO</w:t>
                  </w:r>
                  <w:r>
                    <w:rPr>
                      <w:rFonts w:hint="eastAsia"/>
                      <w:color w:val="000000"/>
                      <w:szCs w:val="21"/>
                      <w:vertAlign w:val="subscript"/>
                    </w:rPr>
                    <w:t>2</w:t>
                  </w:r>
                  <w:r>
                    <w:rPr>
                      <w:rFonts w:hint="eastAsia"/>
                      <w:color w:val="000000"/>
                      <w:szCs w:val="21"/>
                    </w:rPr>
                    <w:t>、</w:t>
                  </w:r>
                  <w:r>
                    <w:rPr>
                      <w:rFonts w:hint="eastAsia"/>
                      <w:color w:val="000000"/>
                    </w:rPr>
                    <w:t>NO</w:t>
                  </w:r>
                  <w:r>
                    <w:rPr>
                      <w:rFonts w:hint="eastAsia"/>
                      <w:color w:val="000000"/>
                      <w:vertAlign w:val="subscript"/>
                    </w:rPr>
                    <w:t>X</w:t>
                  </w:r>
                </w:p>
              </w:tc>
              <w:tc>
                <w:tcPr>
                  <w:tcW w:w="709" w:type="dxa"/>
                  <w:vMerge/>
                  <w:tcMar>
                    <w:top w:w="0" w:type="dxa"/>
                    <w:left w:w="28" w:type="dxa"/>
                    <w:bottom w:w="0" w:type="dxa"/>
                    <w:right w:w="28" w:type="dxa"/>
                  </w:tcMar>
                  <w:vAlign w:val="center"/>
                </w:tcPr>
                <w:p w14:paraId="1C64417B" w14:textId="77777777" w:rsidR="00885E3C" w:rsidRDefault="00885E3C">
                  <w:pPr>
                    <w:autoSpaceDE w:val="0"/>
                    <w:autoSpaceDN w:val="0"/>
                    <w:adjustRightInd w:val="0"/>
                    <w:snapToGrid w:val="0"/>
                    <w:jc w:val="center"/>
                    <w:rPr>
                      <w:color w:val="000000"/>
                      <w:szCs w:val="21"/>
                    </w:rPr>
                  </w:pPr>
                </w:p>
              </w:tc>
              <w:tc>
                <w:tcPr>
                  <w:tcW w:w="992" w:type="dxa"/>
                  <w:vMerge/>
                  <w:tcMar>
                    <w:top w:w="0" w:type="dxa"/>
                    <w:left w:w="28" w:type="dxa"/>
                    <w:bottom w:w="0" w:type="dxa"/>
                    <w:right w:w="28" w:type="dxa"/>
                  </w:tcMar>
                  <w:vAlign w:val="center"/>
                </w:tcPr>
                <w:p w14:paraId="1C64417C" w14:textId="77777777" w:rsidR="00885E3C" w:rsidRDefault="00885E3C">
                  <w:pPr>
                    <w:autoSpaceDE w:val="0"/>
                    <w:autoSpaceDN w:val="0"/>
                    <w:adjustRightInd w:val="0"/>
                    <w:snapToGrid w:val="0"/>
                    <w:jc w:val="center"/>
                    <w:rPr>
                      <w:color w:val="000000"/>
                      <w:szCs w:val="21"/>
                    </w:rPr>
                  </w:pPr>
                </w:p>
              </w:tc>
              <w:tc>
                <w:tcPr>
                  <w:tcW w:w="992" w:type="dxa"/>
                  <w:tcMar>
                    <w:top w:w="0" w:type="dxa"/>
                    <w:left w:w="28" w:type="dxa"/>
                    <w:bottom w:w="0" w:type="dxa"/>
                    <w:right w:w="28" w:type="dxa"/>
                  </w:tcMar>
                  <w:vAlign w:val="center"/>
                </w:tcPr>
                <w:p w14:paraId="1C64417D" w14:textId="77777777" w:rsidR="00885E3C" w:rsidRDefault="002E2A28">
                  <w:pPr>
                    <w:autoSpaceDE w:val="0"/>
                    <w:autoSpaceDN w:val="0"/>
                    <w:adjustRightInd w:val="0"/>
                    <w:snapToGrid w:val="0"/>
                    <w:jc w:val="center"/>
                    <w:rPr>
                      <w:color w:val="000000"/>
                      <w:szCs w:val="21"/>
                    </w:rPr>
                  </w:pPr>
                  <w:r>
                    <w:rPr>
                      <w:color w:val="000000" w:themeColor="text1"/>
                      <w:szCs w:val="21"/>
                    </w:rPr>
                    <w:t>1</w:t>
                  </w:r>
                  <w:r>
                    <w:rPr>
                      <w:color w:val="000000" w:themeColor="text1"/>
                      <w:szCs w:val="21"/>
                    </w:rPr>
                    <w:t>次</w:t>
                  </w:r>
                  <w:r>
                    <w:rPr>
                      <w:color w:val="000000" w:themeColor="text1"/>
                      <w:szCs w:val="21"/>
                    </w:rPr>
                    <w:t>/</w:t>
                  </w:r>
                  <w:r>
                    <w:rPr>
                      <w:rFonts w:hint="eastAsia"/>
                      <w:color w:val="000000" w:themeColor="text1"/>
                      <w:szCs w:val="21"/>
                    </w:rPr>
                    <w:t>年</w:t>
                  </w:r>
                </w:p>
              </w:tc>
              <w:tc>
                <w:tcPr>
                  <w:tcW w:w="4280" w:type="dxa"/>
                  <w:tcMar>
                    <w:top w:w="0" w:type="dxa"/>
                    <w:left w:w="28" w:type="dxa"/>
                    <w:bottom w:w="0" w:type="dxa"/>
                    <w:right w:w="28" w:type="dxa"/>
                  </w:tcMar>
                  <w:vAlign w:val="center"/>
                </w:tcPr>
                <w:p w14:paraId="1C64417E" w14:textId="77777777" w:rsidR="00885E3C" w:rsidRDefault="002E2A28">
                  <w:pPr>
                    <w:autoSpaceDE w:val="0"/>
                    <w:autoSpaceDN w:val="0"/>
                    <w:adjustRightInd w:val="0"/>
                    <w:snapToGrid w:val="0"/>
                    <w:jc w:val="center"/>
                    <w:rPr>
                      <w:color w:val="000000"/>
                      <w:szCs w:val="21"/>
                    </w:rPr>
                  </w:pPr>
                  <w:r>
                    <w:rPr>
                      <w:rFonts w:hint="eastAsia"/>
                    </w:rPr>
                    <w:t>《大气污染物综合排放标准》（</w:t>
                  </w:r>
                  <w:r>
                    <w:rPr>
                      <w:rFonts w:hint="eastAsia"/>
                    </w:rPr>
                    <w:t>GB16297-1996</w:t>
                  </w:r>
                  <w:r>
                    <w:rPr>
                      <w:rFonts w:hint="eastAsia"/>
                    </w:rPr>
                    <w:t>）、《新乡市生态环境局关于进一步规范工业企业颗粒物排放限值的通知》、河南省地方标准《工业炉窑大气污染物排放标准》（</w:t>
                  </w:r>
                  <w:r>
                    <w:t>DB41/1066-2020</w:t>
                  </w:r>
                  <w:r>
                    <w:rPr>
                      <w:rFonts w:hint="eastAsia"/>
                    </w:rPr>
                    <w:t>）</w:t>
                  </w:r>
                </w:p>
              </w:tc>
            </w:tr>
            <w:tr w:rsidR="00885E3C" w14:paraId="1C644181" w14:textId="77777777">
              <w:trPr>
                <w:trHeight w:val="397"/>
                <w:jc w:val="center"/>
              </w:trPr>
              <w:tc>
                <w:tcPr>
                  <w:tcW w:w="7946" w:type="dxa"/>
                  <w:gridSpan w:val="5"/>
                  <w:tcMar>
                    <w:top w:w="0" w:type="dxa"/>
                    <w:left w:w="28" w:type="dxa"/>
                    <w:bottom w:w="0" w:type="dxa"/>
                    <w:right w:w="28" w:type="dxa"/>
                  </w:tcMar>
                  <w:vAlign w:val="center"/>
                </w:tcPr>
                <w:p w14:paraId="1C644180" w14:textId="77777777" w:rsidR="00885E3C" w:rsidRDefault="002E2A28">
                  <w:pPr>
                    <w:autoSpaceDE w:val="0"/>
                    <w:autoSpaceDN w:val="0"/>
                    <w:adjustRightInd w:val="0"/>
                    <w:snapToGrid w:val="0"/>
                    <w:jc w:val="center"/>
                    <w:rPr>
                      <w:color w:val="000000"/>
                      <w:szCs w:val="21"/>
                    </w:rPr>
                  </w:pPr>
                  <w:r>
                    <w:rPr>
                      <w:b/>
                      <w:color w:val="000000"/>
                      <w:szCs w:val="21"/>
                    </w:rPr>
                    <w:lastRenderedPageBreak/>
                    <w:t>无组织废气</w:t>
                  </w:r>
                </w:p>
              </w:tc>
            </w:tr>
            <w:tr w:rsidR="00885E3C" w14:paraId="1C644187" w14:textId="77777777">
              <w:trPr>
                <w:trHeight w:val="397"/>
                <w:jc w:val="center"/>
              </w:trPr>
              <w:tc>
                <w:tcPr>
                  <w:tcW w:w="973" w:type="dxa"/>
                  <w:tcMar>
                    <w:top w:w="0" w:type="dxa"/>
                    <w:left w:w="28" w:type="dxa"/>
                    <w:bottom w:w="0" w:type="dxa"/>
                    <w:right w:w="28" w:type="dxa"/>
                  </w:tcMar>
                  <w:vAlign w:val="center"/>
                </w:tcPr>
                <w:p w14:paraId="1C644182" w14:textId="77777777" w:rsidR="00885E3C" w:rsidRDefault="002E2A28">
                  <w:pPr>
                    <w:autoSpaceDE w:val="0"/>
                    <w:autoSpaceDN w:val="0"/>
                    <w:adjustRightInd w:val="0"/>
                    <w:snapToGrid w:val="0"/>
                    <w:jc w:val="center"/>
                    <w:rPr>
                      <w:color w:val="000000"/>
                      <w:szCs w:val="21"/>
                    </w:rPr>
                  </w:pPr>
                  <w:r>
                    <w:rPr>
                      <w:rFonts w:hint="eastAsia"/>
                      <w:color w:val="000000" w:themeColor="text1"/>
                    </w:rPr>
                    <w:t>非甲烷总烃</w:t>
                  </w:r>
                </w:p>
              </w:tc>
              <w:tc>
                <w:tcPr>
                  <w:tcW w:w="709" w:type="dxa"/>
                  <w:vMerge w:val="restart"/>
                  <w:tcMar>
                    <w:top w:w="0" w:type="dxa"/>
                    <w:left w:w="28" w:type="dxa"/>
                    <w:bottom w:w="0" w:type="dxa"/>
                    <w:right w:w="28" w:type="dxa"/>
                  </w:tcMar>
                  <w:vAlign w:val="center"/>
                </w:tcPr>
                <w:p w14:paraId="1C644183" w14:textId="77777777" w:rsidR="00885E3C" w:rsidRDefault="002E2A28">
                  <w:pPr>
                    <w:autoSpaceDE w:val="0"/>
                    <w:autoSpaceDN w:val="0"/>
                    <w:adjustRightInd w:val="0"/>
                    <w:snapToGrid w:val="0"/>
                    <w:jc w:val="center"/>
                    <w:rPr>
                      <w:color w:val="000000"/>
                      <w:szCs w:val="21"/>
                    </w:rPr>
                  </w:pPr>
                  <w:r>
                    <w:rPr>
                      <w:color w:val="000000"/>
                      <w:szCs w:val="21"/>
                    </w:rPr>
                    <w:t>排放浓度</w:t>
                  </w:r>
                </w:p>
              </w:tc>
              <w:tc>
                <w:tcPr>
                  <w:tcW w:w="992" w:type="dxa"/>
                  <w:vMerge w:val="restart"/>
                  <w:tcMar>
                    <w:top w:w="0" w:type="dxa"/>
                    <w:left w:w="28" w:type="dxa"/>
                    <w:bottom w:w="0" w:type="dxa"/>
                    <w:right w:w="28" w:type="dxa"/>
                  </w:tcMar>
                  <w:vAlign w:val="center"/>
                </w:tcPr>
                <w:p w14:paraId="1C644184" w14:textId="77777777" w:rsidR="00885E3C" w:rsidRDefault="002E2A28">
                  <w:pPr>
                    <w:autoSpaceDE w:val="0"/>
                    <w:autoSpaceDN w:val="0"/>
                    <w:adjustRightInd w:val="0"/>
                    <w:snapToGrid w:val="0"/>
                    <w:jc w:val="center"/>
                    <w:rPr>
                      <w:color w:val="000000"/>
                      <w:szCs w:val="21"/>
                    </w:rPr>
                  </w:pPr>
                  <w:r>
                    <w:rPr>
                      <w:color w:val="000000"/>
                      <w:szCs w:val="21"/>
                    </w:rPr>
                    <w:t>四周厂界</w:t>
                  </w:r>
                </w:p>
              </w:tc>
              <w:tc>
                <w:tcPr>
                  <w:tcW w:w="992" w:type="dxa"/>
                  <w:tcMar>
                    <w:top w:w="0" w:type="dxa"/>
                    <w:left w:w="28" w:type="dxa"/>
                    <w:bottom w:w="0" w:type="dxa"/>
                    <w:right w:w="28" w:type="dxa"/>
                  </w:tcMar>
                  <w:vAlign w:val="center"/>
                </w:tcPr>
                <w:p w14:paraId="1C644185" w14:textId="77777777" w:rsidR="00885E3C" w:rsidRDefault="002E2A28">
                  <w:pPr>
                    <w:autoSpaceDE w:val="0"/>
                    <w:autoSpaceDN w:val="0"/>
                    <w:adjustRightInd w:val="0"/>
                    <w:snapToGrid w:val="0"/>
                    <w:jc w:val="center"/>
                    <w:rPr>
                      <w:color w:val="000000"/>
                      <w:szCs w:val="21"/>
                    </w:rPr>
                  </w:pPr>
                  <w:r>
                    <w:rPr>
                      <w:rFonts w:hint="eastAsia"/>
                      <w:color w:val="000000" w:themeColor="text1"/>
                    </w:rPr>
                    <w:t>1</w:t>
                  </w:r>
                  <w:r>
                    <w:rPr>
                      <w:rFonts w:hint="eastAsia"/>
                      <w:color w:val="000000" w:themeColor="text1"/>
                    </w:rPr>
                    <w:t>次</w:t>
                  </w:r>
                  <w:r>
                    <w:rPr>
                      <w:rFonts w:hint="eastAsia"/>
                      <w:color w:val="000000" w:themeColor="text1"/>
                    </w:rPr>
                    <w:t>/</w:t>
                  </w:r>
                  <w:r>
                    <w:rPr>
                      <w:rFonts w:hint="eastAsia"/>
                      <w:color w:val="000000" w:themeColor="text1"/>
                    </w:rPr>
                    <w:t>年</w:t>
                  </w:r>
                </w:p>
              </w:tc>
              <w:tc>
                <w:tcPr>
                  <w:tcW w:w="4280" w:type="dxa"/>
                  <w:tcMar>
                    <w:top w:w="0" w:type="dxa"/>
                    <w:left w:w="28" w:type="dxa"/>
                    <w:bottom w:w="0" w:type="dxa"/>
                    <w:right w:w="28" w:type="dxa"/>
                  </w:tcMar>
                  <w:vAlign w:val="center"/>
                </w:tcPr>
                <w:p w14:paraId="1C644186" w14:textId="77777777" w:rsidR="00885E3C" w:rsidRDefault="002E2A28">
                  <w:pPr>
                    <w:autoSpaceDE w:val="0"/>
                    <w:autoSpaceDN w:val="0"/>
                    <w:adjustRightInd w:val="0"/>
                    <w:snapToGrid w:val="0"/>
                    <w:jc w:val="center"/>
                    <w:rPr>
                      <w:b/>
                      <w:color w:val="000000"/>
                      <w:szCs w:val="21"/>
                      <w:u w:val="single"/>
                    </w:rPr>
                  </w:pPr>
                  <w:r>
                    <w:rPr>
                      <w:color w:val="000000" w:themeColor="text1"/>
                    </w:rPr>
                    <w:t>《关于全省开展工业企业挥发性有机物专项治理工作中排放建议值的通知》（</w:t>
                  </w:r>
                  <w:proofErr w:type="gramStart"/>
                  <w:r>
                    <w:rPr>
                      <w:color w:val="000000" w:themeColor="text1"/>
                    </w:rPr>
                    <w:t>豫环攻坚办</w:t>
                  </w:r>
                  <w:proofErr w:type="gramEnd"/>
                  <w:r>
                    <w:rPr>
                      <w:color w:val="000000" w:themeColor="text1"/>
                    </w:rPr>
                    <w:t>[2017]162</w:t>
                  </w:r>
                  <w:r>
                    <w:rPr>
                      <w:color w:val="000000" w:themeColor="text1"/>
                    </w:rPr>
                    <w:t>号）</w:t>
                  </w:r>
                </w:p>
              </w:tc>
            </w:tr>
            <w:tr w:rsidR="00885E3C" w14:paraId="1C64418D" w14:textId="77777777">
              <w:trPr>
                <w:trHeight w:val="397"/>
                <w:jc w:val="center"/>
              </w:trPr>
              <w:tc>
                <w:tcPr>
                  <w:tcW w:w="973" w:type="dxa"/>
                  <w:tcMar>
                    <w:top w:w="0" w:type="dxa"/>
                    <w:left w:w="28" w:type="dxa"/>
                    <w:bottom w:w="0" w:type="dxa"/>
                    <w:right w:w="28" w:type="dxa"/>
                  </w:tcMar>
                  <w:vAlign w:val="center"/>
                </w:tcPr>
                <w:p w14:paraId="1C644188" w14:textId="77777777" w:rsidR="00885E3C" w:rsidRDefault="002E2A28">
                  <w:pPr>
                    <w:autoSpaceDE w:val="0"/>
                    <w:autoSpaceDN w:val="0"/>
                    <w:adjustRightInd w:val="0"/>
                    <w:snapToGrid w:val="0"/>
                    <w:jc w:val="center"/>
                    <w:rPr>
                      <w:color w:val="000000"/>
                      <w:szCs w:val="21"/>
                    </w:rPr>
                  </w:pPr>
                  <w:r>
                    <w:rPr>
                      <w:color w:val="000000" w:themeColor="text1"/>
                    </w:rPr>
                    <w:t>颗粒物</w:t>
                  </w:r>
                </w:p>
              </w:tc>
              <w:tc>
                <w:tcPr>
                  <w:tcW w:w="709" w:type="dxa"/>
                  <w:vMerge/>
                  <w:tcMar>
                    <w:top w:w="0" w:type="dxa"/>
                    <w:left w:w="28" w:type="dxa"/>
                    <w:bottom w:w="0" w:type="dxa"/>
                    <w:right w:w="28" w:type="dxa"/>
                  </w:tcMar>
                  <w:vAlign w:val="center"/>
                </w:tcPr>
                <w:p w14:paraId="1C644189" w14:textId="77777777" w:rsidR="00885E3C" w:rsidRDefault="00885E3C">
                  <w:pPr>
                    <w:autoSpaceDE w:val="0"/>
                    <w:autoSpaceDN w:val="0"/>
                    <w:adjustRightInd w:val="0"/>
                    <w:snapToGrid w:val="0"/>
                    <w:jc w:val="center"/>
                    <w:rPr>
                      <w:color w:val="000000"/>
                      <w:szCs w:val="21"/>
                    </w:rPr>
                  </w:pPr>
                </w:p>
              </w:tc>
              <w:tc>
                <w:tcPr>
                  <w:tcW w:w="992" w:type="dxa"/>
                  <w:vMerge/>
                  <w:tcMar>
                    <w:top w:w="0" w:type="dxa"/>
                    <w:left w:w="28" w:type="dxa"/>
                    <w:bottom w:w="0" w:type="dxa"/>
                    <w:right w:w="28" w:type="dxa"/>
                  </w:tcMar>
                  <w:vAlign w:val="center"/>
                </w:tcPr>
                <w:p w14:paraId="1C64418A" w14:textId="77777777" w:rsidR="00885E3C" w:rsidRDefault="00885E3C">
                  <w:pPr>
                    <w:autoSpaceDE w:val="0"/>
                    <w:autoSpaceDN w:val="0"/>
                    <w:adjustRightInd w:val="0"/>
                    <w:snapToGrid w:val="0"/>
                    <w:jc w:val="center"/>
                    <w:rPr>
                      <w:color w:val="000000"/>
                      <w:szCs w:val="21"/>
                    </w:rPr>
                  </w:pPr>
                </w:p>
              </w:tc>
              <w:tc>
                <w:tcPr>
                  <w:tcW w:w="992" w:type="dxa"/>
                  <w:tcMar>
                    <w:top w:w="0" w:type="dxa"/>
                    <w:left w:w="28" w:type="dxa"/>
                    <w:bottom w:w="0" w:type="dxa"/>
                    <w:right w:w="28" w:type="dxa"/>
                  </w:tcMar>
                  <w:vAlign w:val="center"/>
                </w:tcPr>
                <w:p w14:paraId="1C64418B" w14:textId="77777777" w:rsidR="00885E3C" w:rsidRDefault="002E2A28">
                  <w:pPr>
                    <w:autoSpaceDE w:val="0"/>
                    <w:autoSpaceDN w:val="0"/>
                    <w:adjustRightInd w:val="0"/>
                    <w:snapToGrid w:val="0"/>
                    <w:jc w:val="center"/>
                    <w:rPr>
                      <w:color w:val="000000"/>
                      <w:szCs w:val="21"/>
                    </w:rPr>
                  </w:pPr>
                  <w:r>
                    <w:rPr>
                      <w:color w:val="000000" w:themeColor="text1"/>
                      <w:szCs w:val="21"/>
                    </w:rPr>
                    <w:t>1</w:t>
                  </w:r>
                  <w:r>
                    <w:rPr>
                      <w:color w:val="000000" w:themeColor="text1"/>
                      <w:szCs w:val="21"/>
                    </w:rPr>
                    <w:t>次</w:t>
                  </w:r>
                  <w:r>
                    <w:rPr>
                      <w:color w:val="000000" w:themeColor="text1"/>
                      <w:szCs w:val="21"/>
                    </w:rPr>
                    <w:t>/</w:t>
                  </w:r>
                  <w:r>
                    <w:rPr>
                      <w:rFonts w:hint="eastAsia"/>
                      <w:color w:val="000000" w:themeColor="text1"/>
                      <w:szCs w:val="21"/>
                    </w:rPr>
                    <w:t>半年</w:t>
                  </w:r>
                </w:p>
              </w:tc>
              <w:tc>
                <w:tcPr>
                  <w:tcW w:w="4280" w:type="dxa"/>
                  <w:tcMar>
                    <w:top w:w="0" w:type="dxa"/>
                    <w:left w:w="28" w:type="dxa"/>
                    <w:bottom w:w="0" w:type="dxa"/>
                    <w:right w:w="28" w:type="dxa"/>
                  </w:tcMar>
                  <w:vAlign w:val="center"/>
                </w:tcPr>
                <w:p w14:paraId="1C64418C" w14:textId="77777777" w:rsidR="00885E3C" w:rsidRDefault="002E2A28">
                  <w:pPr>
                    <w:autoSpaceDE w:val="0"/>
                    <w:autoSpaceDN w:val="0"/>
                    <w:adjustRightInd w:val="0"/>
                    <w:snapToGrid w:val="0"/>
                    <w:jc w:val="center"/>
                    <w:rPr>
                      <w:color w:val="000000"/>
                      <w:szCs w:val="21"/>
                    </w:rPr>
                  </w:pPr>
                  <w:r>
                    <w:rPr>
                      <w:rFonts w:hint="eastAsia"/>
                      <w:color w:val="000000" w:themeColor="text1"/>
                    </w:rPr>
                    <w:t>《新乡市生态环境局关于进一步规范工业企业颗粒物排放限值的通知》</w:t>
                  </w:r>
                </w:p>
              </w:tc>
            </w:tr>
          </w:tbl>
          <w:p w14:paraId="1C64418E" w14:textId="77777777" w:rsidR="00885E3C" w:rsidRDefault="002E2A28">
            <w:pPr>
              <w:snapToGrid w:val="0"/>
              <w:spacing w:line="460" w:lineRule="exact"/>
              <w:ind w:firstLineChars="200" w:firstLine="482"/>
              <w:rPr>
                <w:b/>
                <w:color w:val="000000"/>
                <w:sz w:val="24"/>
              </w:rPr>
            </w:pPr>
            <w:r>
              <w:rPr>
                <w:b/>
                <w:color w:val="000000"/>
                <w:sz w:val="24"/>
              </w:rPr>
              <w:t>三、噪声</w:t>
            </w:r>
          </w:p>
          <w:p w14:paraId="1C64418F" w14:textId="77777777" w:rsidR="00885E3C" w:rsidRDefault="002E2A28">
            <w:pPr>
              <w:pStyle w:val="aff5"/>
              <w:snapToGrid w:val="0"/>
              <w:spacing w:line="460" w:lineRule="exact"/>
              <w:ind w:firstLineChars="200" w:firstLine="482"/>
              <w:rPr>
                <w:b/>
                <w:color w:val="000000"/>
                <w:sz w:val="24"/>
                <w:lang w:val="en-US"/>
              </w:rPr>
            </w:pPr>
            <w:r>
              <w:rPr>
                <w:b/>
                <w:color w:val="000000"/>
                <w:sz w:val="24"/>
                <w:lang w:val="en-US"/>
              </w:rPr>
              <w:t>1</w:t>
            </w:r>
            <w:r>
              <w:rPr>
                <w:b/>
                <w:color w:val="000000"/>
                <w:sz w:val="24"/>
                <w:lang w:val="en-US"/>
              </w:rPr>
              <w:t>、噪声源情况</w:t>
            </w:r>
          </w:p>
          <w:p w14:paraId="1C644190" w14:textId="77777777" w:rsidR="00885E3C" w:rsidRDefault="002E2A28">
            <w:pPr>
              <w:pStyle w:val="aff5"/>
              <w:snapToGrid w:val="0"/>
              <w:spacing w:line="460" w:lineRule="exact"/>
              <w:ind w:firstLineChars="200" w:firstLine="480"/>
              <w:rPr>
                <w:color w:val="000000"/>
                <w:sz w:val="24"/>
                <w:lang w:val="en-US"/>
              </w:rPr>
            </w:pPr>
            <w:r>
              <w:rPr>
                <w:color w:val="000000"/>
                <w:sz w:val="24"/>
                <w:lang w:val="en-US"/>
              </w:rPr>
              <w:t>该项目高噪声设备主要为</w:t>
            </w:r>
            <w:r>
              <w:rPr>
                <w:bCs/>
                <w:color w:val="000000" w:themeColor="text1"/>
                <w:sz w:val="24"/>
              </w:rPr>
              <w:t>液压开卷机、九辊矫平机、全自动焊机</w:t>
            </w:r>
            <w:r>
              <w:rPr>
                <w:color w:val="000000"/>
                <w:sz w:val="24"/>
                <w:lang w:val="en-US"/>
              </w:rPr>
              <w:t>等，声源强度在</w:t>
            </w:r>
            <w:r>
              <w:rPr>
                <w:color w:val="000000"/>
                <w:sz w:val="24"/>
                <w:lang w:val="en-US"/>
              </w:rPr>
              <w:t>70-75dB</w:t>
            </w:r>
            <w:r>
              <w:rPr>
                <w:rFonts w:hint="eastAsia"/>
                <w:color w:val="000000"/>
                <w:sz w:val="24"/>
                <w:lang w:val="en-US"/>
              </w:rPr>
              <w:t>(</w:t>
            </w:r>
            <w:r>
              <w:rPr>
                <w:color w:val="000000"/>
                <w:sz w:val="24"/>
                <w:lang w:val="en-US"/>
              </w:rPr>
              <w:t>A</w:t>
            </w:r>
            <w:r>
              <w:rPr>
                <w:rFonts w:hint="eastAsia"/>
                <w:color w:val="000000"/>
                <w:sz w:val="24"/>
                <w:lang w:val="en-US"/>
              </w:rPr>
              <w:t>)</w:t>
            </w:r>
            <w:r>
              <w:rPr>
                <w:color w:val="000000"/>
                <w:sz w:val="24"/>
                <w:lang w:val="en-US"/>
              </w:rPr>
              <w:t>之间，声源强度及治理效果见</w:t>
            </w:r>
            <w:r>
              <w:rPr>
                <w:rFonts w:hint="eastAsia"/>
                <w:color w:val="000000"/>
                <w:sz w:val="24"/>
                <w:lang w:val="en-US"/>
              </w:rPr>
              <w:t>下表</w:t>
            </w:r>
            <w:r>
              <w:rPr>
                <w:color w:val="000000"/>
                <w:sz w:val="24"/>
                <w:lang w:val="en-US"/>
              </w:rPr>
              <w:t>。</w:t>
            </w:r>
          </w:p>
          <w:p w14:paraId="1C644191" w14:textId="77777777" w:rsidR="00885E3C" w:rsidRDefault="002E2A28">
            <w:pPr>
              <w:adjustRightInd w:val="0"/>
              <w:snapToGrid w:val="0"/>
              <w:spacing w:line="460" w:lineRule="exact"/>
              <w:ind w:firstLineChars="200" w:firstLine="480"/>
              <w:rPr>
                <w:rFonts w:eastAsia="黑体"/>
                <w:color w:val="000000"/>
                <w:sz w:val="24"/>
              </w:rPr>
            </w:pPr>
            <w:r>
              <w:rPr>
                <w:rFonts w:eastAsia="黑体"/>
                <w:color w:val="000000"/>
                <w:sz w:val="24"/>
              </w:rPr>
              <w:t>表</w:t>
            </w:r>
            <w:r>
              <w:rPr>
                <w:rFonts w:eastAsia="黑体"/>
                <w:color w:val="000000"/>
                <w:sz w:val="24"/>
              </w:rPr>
              <w:t xml:space="preserve">45        </w:t>
            </w:r>
            <w:r>
              <w:rPr>
                <w:rFonts w:eastAsia="黑体"/>
                <w:color w:val="000000"/>
                <w:sz w:val="24"/>
              </w:rPr>
              <w:t>项目主要噪声源强及治理效果一览表</w:t>
            </w:r>
            <w:r>
              <w:rPr>
                <w:rFonts w:eastAsia="黑体"/>
                <w:color w:val="000000"/>
                <w:sz w:val="24"/>
              </w:rPr>
              <w:t xml:space="preserve">     </w:t>
            </w:r>
            <w:r>
              <w:rPr>
                <w:rFonts w:eastAsia="黑体"/>
                <w:color w:val="000000"/>
                <w:sz w:val="24"/>
              </w:rPr>
              <w:t>单位：</w:t>
            </w:r>
            <w:r>
              <w:rPr>
                <w:rFonts w:eastAsia="黑体"/>
                <w:color w:val="000000"/>
                <w:sz w:val="24"/>
              </w:rPr>
              <w:t>dB</w:t>
            </w:r>
            <w:r>
              <w:rPr>
                <w:rFonts w:eastAsia="黑体"/>
                <w:color w:val="000000"/>
                <w:sz w:val="24"/>
              </w:rPr>
              <w:t>（</w:t>
            </w:r>
            <w:r>
              <w:rPr>
                <w:rFonts w:eastAsia="黑体"/>
                <w:color w:val="000000"/>
                <w:sz w:val="24"/>
              </w:rPr>
              <w:t>A</w:t>
            </w:r>
            <w:r>
              <w:rPr>
                <w:rFonts w:eastAsia="黑体"/>
                <w:color w:val="000000"/>
                <w:sz w:val="24"/>
              </w:rPr>
              <w:t>）</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53"/>
              <w:gridCol w:w="2285"/>
              <w:gridCol w:w="1001"/>
              <w:gridCol w:w="1000"/>
              <w:gridCol w:w="1000"/>
              <w:gridCol w:w="857"/>
              <w:gridCol w:w="1250"/>
            </w:tblGrid>
            <w:tr w:rsidR="00885E3C" w14:paraId="1C644199" w14:textId="77777777">
              <w:trPr>
                <w:trHeight w:val="397"/>
                <w:jc w:val="center"/>
              </w:trPr>
              <w:tc>
                <w:tcPr>
                  <w:tcW w:w="553" w:type="dxa"/>
                  <w:vAlign w:val="center"/>
                </w:tcPr>
                <w:p w14:paraId="1C644192" w14:textId="77777777" w:rsidR="00885E3C" w:rsidRDefault="002E2A28">
                  <w:pPr>
                    <w:adjustRightInd w:val="0"/>
                    <w:snapToGrid w:val="0"/>
                    <w:jc w:val="center"/>
                    <w:rPr>
                      <w:b/>
                      <w:color w:val="000000"/>
                      <w:szCs w:val="21"/>
                    </w:rPr>
                  </w:pPr>
                  <w:r>
                    <w:rPr>
                      <w:b/>
                      <w:color w:val="000000"/>
                      <w:szCs w:val="21"/>
                    </w:rPr>
                    <w:t>序号</w:t>
                  </w:r>
                </w:p>
              </w:tc>
              <w:tc>
                <w:tcPr>
                  <w:tcW w:w="2285" w:type="dxa"/>
                  <w:vAlign w:val="center"/>
                </w:tcPr>
                <w:p w14:paraId="1C644193" w14:textId="77777777" w:rsidR="00885E3C" w:rsidRDefault="002E2A28">
                  <w:pPr>
                    <w:adjustRightInd w:val="0"/>
                    <w:snapToGrid w:val="0"/>
                    <w:jc w:val="center"/>
                    <w:rPr>
                      <w:b/>
                      <w:bCs/>
                      <w:color w:val="000000"/>
                      <w:szCs w:val="21"/>
                    </w:rPr>
                  </w:pPr>
                  <w:r>
                    <w:rPr>
                      <w:b/>
                      <w:color w:val="000000"/>
                      <w:szCs w:val="21"/>
                    </w:rPr>
                    <w:t>设备名称</w:t>
                  </w:r>
                </w:p>
              </w:tc>
              <w:tc>
                <w:tcPr>
                  <w:tcW w:w="1001" w:type="dxa"/>
                  <w:vAlign w:val="center"/>
                </w:tcPr>
                <w:p w14:paraId="1C644194" w14:textId="77777777" w:rsidR="00885E3C" w:rsidRDefault="002E2A28">
                  <w:pPr>
                    <w:adjustRightInd w:val="0"/>
                    <w:snapToGrid w:val="0"/>
                    <w:jc w:val="center"/>
                    <w:rPr>
                      <w:b/>
                      <w:bCs/>
                      <w:color w:val="000000"/>
                      <w:szCs w:val="21"/>
                    </w:rPr>
                  </w:pPr>
                  <w:r>
                    <w:rPr>
                      <w:b/>
                      <w:bCs/>
                      <w:color w:val="000000"/>
                      <w:szCs w:val="21"/>
                    </w:rPr>
                    <w:t>设备源强</w:t>
                  </w:r>
                  <w:r>
                    <w:rPr>
                      <w:b/>
                      <w:color w:val="000000"/>
                      <w:szCs w:val="21"/>
                    </w:rPr>
                    <w:t>dB(A)</w:t>
                  </w:r>
                </w:p>
              </w:tc>
              <w:tc>
                <w:tcPr>
                  <w:tcW w:w="1000" w:type="dxa"/>
                  <w:vAlign w:val="center"/>
                </w:tcPr>
                <w:p w14:paraId="1C644195" w14:textId="77777777" w:rsidR="00885E3C" w:rsidRDefault="002E2A28">
                  <w:pPr>
                    <w:adjustRightInd w:val="0"/>
                    <w:snapToGrid w:val="0"/>
                    <w:jc w:val="center"/>
                    <w:rPr>
                      <w:b/>
                      <w:color w:val="000000"/>
                      <w:szCs w:val="21"/>
                    </w:rPr>
                  </w:pPr>
                  <w:r>
                    <w:rPr>
                      <w:b/>
                      <w:color w:val="000000"/>
                      <w:szCs w:val="21"/>
                    </w:rPr>
                    <w:t>治理措施</w:t>
                  </w:r>
                </w:p>
              </w:tc>
              <w:tc>
                <w:tcPr>
                  <w:tcW w:w="1000" w:type="dxa"/>
                  <w:vAlign w:val="center"/>
                </w:tcPr>
                <w:p w14:paraId="1C644196" w14:textId="77777777" w:rsidR="00885E3C" w:rsidRDefault="002E2A28">
                  <w:pPr>
                    <w:adjustRightInd w:val="0"/>
                    <w:snapToGrid w:val="0"/>
                    <w:jc w:val="center"/>
                    <w:rPr>
                      <w:b/>
                      <w:color w:val="000000"/>
                      <w:szCs w:val="21"/>
                    </w:rPr>
                  </w:pPr>
                  <w:proofErr w:type="gramStart"/>
                  <w:r>
                    <w:rPr>
                      <w:b/>
                      <w:color w:val="000000"/>
                      <w:szCs w:val="21"/>
                    </w:rPr>
                    <w:t>治理后源强</w:t>
                  </w:r>
                  <w:proofErr w:type="gramEnd"/>
                  <w:r>
                    <w:rPr>
                      <w:b/>
                      <w:color w:val="000000"/>
                      <w:szCs w:val="21"/>
                    </w:rPr>
                    <w:t>dB(A)</w:t>
                  </w:r>
                </w:p>
              </w:tc>
              <w:tc>
                <w:tcPr>
                  <w:tcW w:w="857" w:type="dxa"/>
                  <w:vAlign w:val="center"/>
                </w:tcPr>
                <w:p w14:paraId="1C644197" w14:textId="77777777" w:rsidR="00885E3C" w:rsidRDefault="002E2A28">
                  <w:pPr>
                    <w:adjustRightInd w:val="0"/>
                    <w:snapToGrid w:val="0"/>
                    <w:jc w:val="center"/>
                    <w:rPr>
                      <w:b/>
                      <w:bCs/>
                      <w:color w:val="000000"/>
                      <w:szCs w:val="21"/>
                    </w:rPr>
                  </w:pPr>
                  <w:r>
                    <w:rPr>
                      <w:b/>
                      <w:bCs/>
                      <w:color w:val="000000"/>
                      <w:szCs w:val="21"/>
                    </w:rPr>
                    <w:t>数量</w:t>
                  </w:r>
                  <w:r>
                    <w:rPr>
                      <w:b/>
                      <w:bCs/>
                      <w:color w:val="000000"/>
                      <w:szCs w:val="21"/>
                    </w:rPr>
                    <w:t>/</w:t>
                  </w:r>
                  <w:r>
                    <w:rPr>
                      <w:b/>
                      <w:bCs/>
                      <w:color w:val="000000"/>
                      <w:szCs w:val="21"/>
                    </w:rPr>
                    <w:t>（台）</w:t>
                  </w:r>
                </w:p>
              </w:tc>
              <w:tc>
                <w:tcPr>
                  <w:tcW w:w="1250" w:type="dxa"/>
                  <w:vAlign w:val="center"/>
                </w:tcPr>
                <w:p w14:paraId="1C644198" w14:textId="77777777" w:rsidR="00885E3C" w:rsidRDefault="002E2A28">
                  <w:pPr>
                    <w:adjustRightInd w:val="0"/>
                    <w:snapToGrid w:val="0"/>
                    <w:jc w:val="center"/>
                    <w:rPr>
                      <w:b/>
                      <w:color w:val="000000"/>
                      <w:szCs w:val="21"/>
                    </w:rPr>
                  </w:pPr>
                  <w:r>
                    <w:rPr>
                      <w:b/>
                      <w:bCs/>
                      <w:color w:val="000000"/>
                      <w:szCs w:val="21"/>
                    </w:rPr>
                    <w:t>设备源强</w:t>
                  </w:r>
                  <w:proofErr w:type="gramStart"/>
                  <w:r>
                    <w:rPr>
                      <w:b/>
                      <w:bCs/>
                      <w:color w:val="000000"/>
                      <w:szCs w:val="21"/>
                    </w:rPr>
                    <w:t>叠加值</w:t>
                  </w:r>
                  <w:proofErr w:type="gramEnd"/>
                  <w:r>
                    <w:rPr>
                      <w:b/>
                      <w:color w:val="000000"/>
                      <w:szCs w:val="21"/>
                    </w:rPr>
                    <w:t>dB(A)</w:t>
                  </w:r>
                </w:p>
              </w:tc>
            </w:tr>
            <w:tr w:rsidR="00885E3C" w14:paraId="1C6441A1" w14:textId="77777777">
              <w:trPr>
                <w:trHeight w:val="397"/>
                <w:jc w:val="center"/>
              </w:trPr>
              <w:tc>
                <w:tcPr>
                  <w:tcW w:w="553" w:type="dxa"/>
                  <w:vAlign w:val="center"/>
                </w:tcPr>
                <w:p w14:paraId="1C64419A" w14:textId="77777777" w:rsidR="00885E3C" w:rsidRDefault="002E2A28">
                  <w:pPr>
                    <w:adjustRightInd w:val="0"/>
                    <w:snapToGrid w:val="0"/>
                    <w:jc w:val="center"/>
                    <w:rPr>
                      <w:color w:val="000000"/>
                      <w:szCs w:val="21"/>
                    </w:rPr>
                  </w:pPr>
                  <w:r>
                    <w:rPr>
                      <w:color w:val="000000"/>
                      <w:szCs w:val="21"/>
                    </w:rPr>
                    <w:t>1</w:t>
                  </w:r>
                </w:p>
              </w:tc>
              <w:tc>
                <w:tcPr>
                  <w:tcW w:w="2285" w:type="dxa"/>
                  <w:vAlign w:val="center"/>
                </w:tcPr>
                <w:p w14:paraId="1C64419B" w14:textId="77777777" w:rsidR="00885E3C" w:rsidRDefault="002E2A28">
                  <w:pPr>
                    <w:adjustRightInd w:val="0"/>
                    <w:snapToGrid w:val="0"/>
                    <w:jc w:val="center"/>
                    <w:rPr>
                      <w:color w:val="000000"/>
                      <w:szCs w:val="21"/>
                    </w:rPr>
                  </w:pPr>
                  <w:r>
                    <w:rPr>
                      <w:rFonts w:hint="eastAsia"/>
                    </w:rPr>
                    <w:t>液压开卷机</w:t>
                  </w:r>
                </w:p>
              </w:tc>
              <w:tc>
                <w:tcPr>
                  <w:tcW w:w="1001" w:type="dxa"/>
                  <w:vAlign w:val="center"/>
                </w:tcPr>
                <w:p w14:paraId="1C64419C"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5</w:t>
                  </w:r>
                </w:p>
              </w:tc>
              <w:tc>
                <w:tcPr>
                  <w:tcW w:w="1000" w:type="dxa"/>
                  <w:vMerge w:val="restart"/>
                  <w:vAlign w:val="center"/>
                </w:tcPr>
                <w:p w14:paraId="1C64419D" w14:textId="77777777" w:rsidR="00885E3C" w:rsidRDefault="002E2A28">
                  <w:pPr>
                    <w:adjustRightInd w:val="0"/>
                    <w:snapToGrid w:val="0"/>
                    <w:jc w:val="center"/>
                    <w:rPr>
                      <w:color w:val="000000"/>
                      <w:szCs w:val="21"/>
                    </w:rPr>
                  </w:pPr>
                  <w:r>
                    <w:rPr>
                      <w:color w:val="000000"/>
                      <w:szCs w:val="21"/>
                    </w:rPr>
                    <w:t>基础减振、厂房隔声</w:t>
                  </w:r>
                </w:p>
              </w:tc>
              <w:tc>
                <w:tcPr>
                  <w:tcW w:w="1000" w:type="dxa"/>
                  <w:vAlign w:val="center"/>
                </w:tcPr>
                <w:p w14:paraId="1C64419E"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c>
                <w:tcPr>
                  <w:tcW w:w="857" w:type="dxa"/>
                  <w:vAlign w:val="center"/>
                </w:tcPr>
                <w:p w14:paraId="1C64419F"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A0"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r>
            <w:tr w:rsidR="00885E3C" w14:paraId="1C6441A9" w14:textId="77777777">
              <w:trPr>
                <w:trHeight w:val="397"/>
                <w:jc w:val="center"/>
              </w:trPr>
              <w:tc>
                <w:tcPr>
                  <w:tcW w:w="553" w:type="dxa"/>
                  <w:vAlign w:val="center"/>
                </w:tcPr>
                <w:p w14:paraId="1C6441A2" w14:textId="77777777" w:rsidR="00885E3C" w:rsidRDefault="002E2A28">
                  <w:pPr>
                    <w:adjustRightInd w:val="0"/>
                    <w:snapToGrid w:val="0"/>
                    <w:jc w:val="center"/>
                    <w:rPr>
                      <w:color w:val="000000"/>
                      <w:szCs w:val="21"/>
                    </w:rPr>
                  </w:pPr>
                  <w:r>
                    <w:rPr>
                      <w:color w:val="000000"/>
                      <w:szCs w:val="21"/>
                    </w:rPr>
                    <w:t>2</w:t>
                  </w:r>
                </w:p>
              </w:tc>
              <w:tc>
                <w:tcPr>
                  <w:tcW w:w="2285" w:type="dxa"/>
                  <w:vAlign w:val="center"/>
                </w:tcPr>
                <w:p w14:paraId="1C6441A3" w14:textId="77777777" w:rsidR="00885E3C" w:rsidRDefault="002E2A28">
                  <w:pPr>
                    <w:adjustRightInd w:val="0"/>
                    <w:snapToGrid w:val="0"/>
                    <w:jc w:val="center"/>
                    <w:rPr>
                      <w:color w:val="000000"/>
                      <w:szCs w:val="21"/>
                    </w:rPr>
                  </w:pPr>
                  <w:r>
                    <w:rPr>
                      <w:rFonts w:hint="eastAsia"/>
                      <w:color w:val="000000" w:themeColor="text1"/>
                      <w:lang w:val="pt-BR"/>
                    </w:rPr>
                    <w:t>九辊矫平机</w:t>
                  </w:r>
                </w:p>
              </w:tc>
              <w:tc>
                <w:tcPr>
                  <w:tcW w:w="1001" w:type="dxa"/>
                  <w:vAlign w:val="center"/>
                </w:tcPr>
                <w:p w14:paraId="1C6441A4"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5</w:t>
                  </w:r>
                </w:p>
              </w:tc>
              <w:tc>
                <w:tcPr>
                  <w:tcW w:w="1000" w:type="dxa"/>
                  <w:vMerge/>
                  <w:vAlign w:val="center"/>
                </w:tcPr>
                <w:p w14:paraId="1C6441A5" w14:textId="77777777" w:rsidR="00885E3C" w:rsidRDefault="00885E3C">
                  <w:pPr>
                    <w:adjustRightInd w:val="0"/>
                    <w:snapToGrid w:val="0"/>
                    <w:jc w:val="center"/>
                    <w:rPr>
                      <w:color w:val="000000"/>
                      <w:szCs w:val="21"/>
                    </w:rPr>
                  </w:pPr>
                </w:p>
              </w:tc>
              <w:tc>
                <w:tcPr>
                  <w:tcW w:w="1000" w:type="dxa"/>
                  <w:vAlign w:val="center"/>
                </w:tcPr>
                <w:p w14:paraId="1C6441A6"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c>
                <w:tcPr>
                  <w:tcW w:w="857" w:type="dxa"/>
                  <w:vAlign w:val="center"/>
                </w:tcPr>
                <w:p w14:paraId="1C6441A7"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A8"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r>
            <w:tr w:rsidR="00885E3C" w14:paraId="1C6441B1" w14:textId="77777777">
              <w:trPr>
                <w:trHeight w:val="397"/>
                <w:jc w:val="center"/>
              </w:trPr>
              <w:tc>
                <w:tcPr>
                  <w:tcW w:w="553" w:type="dxa"/>
                  <w:vAlign w:val="center"/>
                </w:tcPr>
                <w:p w14:paraId="1C6441AA" w14:textId="77777777" w:rsidR="00885E3C" w:rsidRDefault="002E2A28">
                  <w:pPr>
                    <w:adjustRightInd w:val="0"/>
                    <w:snapToGrid w:val="0"/>
                    <w:jc w:val="center"/>
                    <w:rPr>
                      <w:color w:val="000000"/>
                      <w:szCs w:val="21"/>
                    </w:rPr>
                  </w:pPr>
                  <w:r>
                    <w:rPr>
                      <w:rFonts w:hint="eastAsia"/>
                      <w:color w:val="000000"/>
                      <w:szCs w:val="21"/>
                    </w:rPr>
                    <w:t>3</w:t>
                  </w:r>
                </w:p>
              </w:tc>
              <w:tc>
                <w:tcPr>
                  <w:tcW w:w="2285" w:type="dxa"/>
                  <w:vAlign w:val="center"/>
                </w:tcPr>
                <w:p w14:paraId="1C6441AB" w14:textId="77777777" w:rsidR="00885E3C" w:rsidRDefault="002E2A28">
                  <w:pPr>
                    <w:adjustRightInd w:val="0"/>
                    <w:snapToGrid w:val="0"/>
                    <w:jc w:val="center"/>
                    <w:rPr>
                      <w:color w:val="000000" w:themeColor="text1"/>
                      <w:lang w:val="pt-BR"/>
                    </w:rPr>
                  </w:pPr>
                  <w:r>
                    <w:rPr>
                      <w:rFonts w:hint="eastAsia"/>
                      <w:color w:val="000000" w:themeColor="text1"/>
                      <w:lang w:val="pt-BR"/>
                    </w:rPr>
                    <w:t>桶身板横剪机</w:t>
                  </w:r>
                </w:p>
              </w:tc>
              <w:tc>
                <w:tcPr>
                  <w:tcW w:w="1001" w:type="dxa"/>
                  <w:vAlign w:val="center"/>
                </w:tcPr>
                <w:p w14:paraId="1C6441AC"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5</w:t>
                  </w:r>
                </w:p>
              </w:tc>
              <w:tc>
                <w:tcPr>
                  <w:tcW w:w="1000" w:type="dxa"/>
                  <w:vMerge/>
                  <w:vAlign w:val="center"/>
                </w:tcPr>
                <w:p w14:paraId="1C6441AD" w14:textId="77777777" w:rsidR="00885E3C" w:rsidRDefault="00885E3C">
                  <w:pPr>
                    <w:adjustRightInd w:val="0"/>
                    <w:snapToGrid w:val="0"/>
                    <w:jc w:val="center"/>
                    <w:rPr>
                      <w:color w:val="000000"/>
                      <w:szCs w:val="21"/>
                    </w:rPr>
                  </w:pPr>
                </w:p>
              </w:tc>
              <w:tc>
                <w:tcPr>
                  <w:tcW w:w="1000" w:type="dxa"/>
                  <w:vAlign w:val="center"/>
                </w:tcPr>
                <w:p w14:paraId="1C6441AE"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c>
                <w:tcPr>
                  <w:tcW w:w="857" w:type="dxa"/>
                  <w:vAlign w:val="center"/>
                </w:tcPr>
                <w:p w14:paraId="1C6441AF"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B0"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r>
            <w:tr w:rsidR="00885E3C" w14:paraId="1C6441B9" w14:textId="77777777">
              <w:trPr>
                <w:trHeight w:val="397"/>
                <w:jc w:val="center"/>
              </w:trPr>
              <w:tc>
                <w:tcPr>
                  <w:tcW w:w="553" w:type="dxa"/>
                  <w:vAlign w:val="center"/>
                </w:tcPr>
                <w:p w14:paraId="1C6441B2" w14:textId="77777777" w:rsidR="00885E3C" w:rsidRDefault="002E2A28">
                  <w:pPr>
                    <w:adjustRightInd w:val="0"/>
                    <w:snapToGrid w:val="0"/>
                    <w:jc w:val="center"/>
                    <w:rPr>
                      <w:color w:val="000000"/>
                      <w:szCs w:val="21"/>
                    </w:rPr>
                  </w:pPr>
                  <w:r>
                    <w:rPr>
                      <w:rFonts w:hint="eastAsia"/>
                      <w:color w:val="000000"/>
                      <w:szCs w:val="21"/>
                    </w:rPr>
                    <w:t>4</w:t>
                  </w:r>
                </w:p>
              </w:tc>
              <w:tc>
                <w:tcPr>
                  <w:tcW w:w="2285" w:type="dxa"/>
                  <w:vAlign w:val="center"/>
                </w:tcPr>
                <w:p w14:paraId="1C6441B3" w14:textId="77777777" w:rsidR="00885E3C" w:rsidRDefault="002E2A28">
                  <w:pPr>
                    <w:adjustRightInd w:val="0"/>
                    <w:snapToGrid w:val="0"/>
                    <w:jc w:val="center"/>
                    <w:rPr>
                      <w:color w:val="000000" w:themeColor="text1"/>
                      <w:lang w:val="pt-BR"/>
                    </w:rPr>
                  </w:pPr>
                  <w:r>
                    <w:rPr>
                      <w:rFonts w:hint="eastAsia"/>
                      <w:color w:val="000000" w:themeColor="text1"/>
                      <w:lang w:val="pt-BR"/>
                    </w:rPr>
                    <w:t>冲床</w:t>
                  </w:r>
                </w:p>
              </w:tc>
              <w:tc>
                <w:tcPr>
                  <w:tcW w:w="1001" w:type="dxa"/>
                  <w:vAlign w:val="center"/>
                </w:tcPr>
                <w:p w14:paraId="1C6441B4"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5</w:t>
                  </w:r>
                </w:p>
              </w:tc>
              <w:tc>
                <w:tcPr>
                  <w:tcW w:w="1000" w:type="dxa"/>
                  <w:vMerge/>
                  <w:vAlign w:val="center"/>
                </w:tcPr>
                <w:p w14:paraId="1C6441B5" w14:textId="77777777" w:rsidR="00885E3C" w:rsidRDefault="00885E3C">
                  <w:pPr>
                    <w:adjustRightInd w:val="0"/>
                    <w:snapToGrid w:val="0"/>
                    <w:jc w:val="center"/>
                    <w:rPr>
                      <w:color w:val="000000"/>
                      <w:szCs w:val="21"/>
                    </w:rPr>
                  </w:pPr>
                </w:p>
              </w:tc>
              <w:tc>
                <w:tcPr>
                  <w:tcW w:w="1000" w:type="dxa"/>
                  <w:vAlign w:val="center"/>
                </w:tcPr>
                <w:p w14:paraId="1C6441B6"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c>
                <w:tcPr>
                  <w:tcW w:w="857" w:type="dxa"/>
                  <w:vAlign w:val="center"/>
                </w:tcPr>
                <w:p w14:paraId="1C6441B7" w14:textId="77777777" w:rsidR="00885E3C" w:rsidRDefault="002E2A28">
                  <w:pPr>
                    <w:adjustRightInd w:val="0"/>
                    <w:snapToGrid w:val="0"/>
                    <w:jc w:val="center"/>
                    <w:rPr>
                      <w:color w:val="000000"/>
                      <w:szCs w:val="21"/>
                    </w:rPr>
                  </w:pPr>
                  <w:r>
                    <w:rPr>
                      <w:rFonts w:hint="eastAsia"/>
                      <w:color w:val="000000"/>
                      <w:szCs w:val="21"/>
                    </w:rPr>
                    <w:t>2</w:t>
                  </w:r>
                </w:p>
              </w:tc>
              <w:tc>
                <w:tcPr>
                  <w:tcW w:w="1250" w:type="dxa"/>
                  <w:vAlign w:val="center"/>
                </w:tcPr>
                <w:p w14:paraId="1C6441B8"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r>
            <w:tr w:rsidR="00885E3C" w14:paraId="1C6441C1" w14:textId="77777777">
              <w:trPr>
                <w:trHeight w:val="397"/>
                <w:jc w:val="center"/>
              </w:trPr>
              <w:tc>
                <w:tcPr>
                  <w:tcW w:w="553" w:type="dxa"/>
                  <w:vAlign w:val="center"/>
                </w:tcPr>
                <w:p w14:paraId="1C6441BA" w14:textId="77777777" w:rsidR="00885E3C" w:rsidRDefault="002E2A28">
                  <w:pPr>
                    <w:adjustRightInd w:val="0"/>
                    <w:snapToGrid w:val="0"/>
                    <w:jc w:val="center"/>
                    <w:rPr>
                      <w:color w:val="000000"/>
                      <w:szCs w:val="21"/>
                    </w:rPr>
                  </w:pPr>
                  <w:r>
                    <w:rPr>
                      <w:rFonts w:hint="eastAsia"/>
                      <w:color w:val="000000"/>
                      <w:szCs w:val="21"/>
                    </w:rPr>
                    <w:t>5</w:t>
                  </w:r>
                </w:p>
              </w:tc>
              <w:tc>
                <w:tcPr>
                  <w:tcW w:w="2285" w:type="dxa"/>
                  <w:vAlign w:val="center"/>
                </w:tcPr>
                <w:p w14:paraId="1C6441BB" w14:textId="77777777" w:rsidR="00885E3C" w:rsidRDefault="002E2A28">
                  <w:pPr>
                    <w:adjustRightInd w:val="0"/>
                    <w:snapToGrid w:val="0"/>
                    <w:jc w:val="center"/>
                    <w:rPr>
                      <w:color w:val="000000"/>
                      <w:szCs w:val="21"/>
                    </w:rPr>
                  </w:pPr>
                  <w:r>
                    <w:rPr>
                      <w:rFonts w:hint="eastAsia"/>
                      <w:color w:val="000000" w:themeColor="text1"/>
                      <w:lang w:val="pt-BR"/>
                    </w:rPr>
                    <w:t>废料剪切机</w:t>
                  </w:r>
                </w:p>
              </w:tc>
              <w:tc>
                <w:tcPr>
                  <w:tcW w:w="1001" w:type="dxa"/>
                  <w:vAlign w:val="center"/>
                </w:tcPr>
                <w:p w14:paraId="1C6441BC"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5</w:t>
                  </w:r>
                </w:p>
              </w:tc>
              <w:tc>
                <w:tcPr>
                  <w:tcW w:w="1000" w:type="dxa"/>
                  <w:vMerge/>
                  <w:vAlign w:val="center"/>
                </w:tcPr>
                <w:p w14:paraId="1C6441BD" w14:textId="77777777" w:rsidR="00885E3C" w:rsidRDefault="00885E3C">
                  <w:pPr>
                    <w:adjustRightInd w:val="0"/>
                    <w:snapToGrid w:val="0"/>
                    <w:jc w:val="center"/>
                    <w:rPr>
                      <w:color w:val="000000"/>
                      <w:szCs w:val="21"/>
                    </w:rPr>
                  </w:pPr>
                </w:p>
              </w:tc>
              <w:tc>
                <w:tcPr>
                  <w:tcW w:w="1000" w:type="dxa"/>
                  <w:vAlign w:val="center"/>
                </w:tcPr>
                <w:p w14:paraId="1C6441BE"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c>
                <w:tcPr>
                  <w:tcW w:w="857" w:type="dxa"/>
                  <w:vAlign w:val="center"/>
                </w:tcPr>
                <w:p w14:paraId="1C6441BF"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C0"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r>
            <w:tr w:rsidR="00885E3C" w14:paraId="1C6441C9" w14:textId="77777777">
              <w:trPr>
                <w:trHeight w:val="397"/>
                <w:jc w:val="center"/>
              </w:trPr>
              <w:tc>
                <w:tcPr>
                  <w:tcW w:w="553" w:type="dxa"/>
                  <w:vAlign w:val="center"/>
                </w:tcPr>
                <w:p w14:paraId="1C6441C2" w14:textId="77777777" w:rsidR="00885E3C" w:rsidRDefault="002E2A28">
                  <w:pPr>
                    <w:adjustRightInd w:val="0"/>
                    <w:snapToGrid w:val="0"/>
                    <w:jc w:val="center"/>
                    <w:rPr>
                      <w:color w:val="000000"/>
                      <w:szCs w:val="21"/>
                    </w:rPr>
                  </w:pPr>
                  <w:r>
                    <w:rPr>
                      <w:rFonts w:hint="eastAsia"/>
                      <w:color w:val="000000"/>
                      <w:szCs w:val="21"/>
                    </w:rPr>
                    <w:t>6</w:t>
                  </w:r>
                </w:p>
              </w:tc>
              <w:tc>
                <w:tcPr>
                  <w:tcW w:w="2285" w:type="dxa"/>
                  <w:vAlign w:val="center"/>
                </w:tcPr>
                <w:p w14:paraId="1C6441C3" w14:textId="77777777" w:rsidR="00885E3C" w:rsidRDefault="002E2A28">
                  <w:pPr>
                    <w:adjustRightInd w:val="0"/>
                    <w:snapToGrid w:val="0"/>
                    <w:jc w:val="center"/>
                    <w:rPr>
                      <w:color w:val="000000"/>
                      <w:szCs w:val="21"/>
                    </w:rPr>
                  </w:pPr>
                  <w:r>
                    <w:rPr>
                      <w:rFonts w:hint="eastAsia"/>
                      <w:color w:val="000000" w:themeColor="text1"/>
                      <w:lang w:val="pt-BR"/>
                    </w:rPr>
                    <w:t>法兰铆接冲床</w:t>
                  </w:r>
                </w:p>
              </w:tc>
              <w:tc>
                <w:tcPr>
                  <w:tcW w:w="1001" w:type="dxa"/>
                  <w:vAlign w:val="center"/>
                </w:tcPr>
                <w:p w14:paraId="1C6441C4"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5</w:t>
                  </w:r>
                </w:p>
              </w:tc>
              <w:tc>
                <w:tcPr>
                  <w:tcW w:w="1000" w:type="dxa"/>
                  <w:vMerge/>
                  <w:vAlign w:val="center"/>
                </w:tcPr>
                <w:p w14:paraId="1C6441C5" w14:textId="77777777" w:rsidR="00885E3C" w:rsidRDefault="00885E3C">
                  <w:pPr>
                    <w:adjustRightInd w:val="0"/>
                    <w:snapToGrid w:val="0"/>
                    <w:jc w:val="center"/>
                    <w:rPr>
                      <w:color w:val="000000"/>
                      <w:szCs w:val="21"/>
                    </w:rPr>
                  </w:pPr>
                </w:p>
              </w:tc>
              <w:tc>
                <w:tcPr>
                  <w:tcW w:w="1000" w:type="dxa"/>
                  <w:vAlign w:val="center"/>
                </w:tcPr>
                <w:p w14:paraId="1C6441C6"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c>
                <w:tcPr>
                  <w:tcW w:w="857" w:type="dxa"/>
                  <w:vAlign w:val="center"/>
                </w:tcPr>
                <w:p w14:paraId="1C6441C7"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C8"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r>
            <w:tr w:rsidR="00885E3C" w14:paraId="1C6441D1" w14:textId="77777777">
              <w:trPr>
                <w:trHeight w:val="397"/>
                <w:jc w:val="center"/>
              </w:trPr>
              <w:tc>
                <w:tcPr>
                  <w:tcW w:w="553" w:type="dxa"/>
                  <w:vAlign w:val="center"/>
                </w:tcPr>
                <w:p w14:paraId="1C6441CA" w14:textId="77777777" w:rsidR="00885E3C" w:rsidRDefault="002E2A28">
                  <w:pPr>
                    <w:adjustRightInd w:val="0"/>
                    <w:snapToGrid w:val="0"/>
                    <w:jc w:val="center"/>
                    <w:rPr>
                      <w:color w:val="000000"/>
                      <w:szCs w:val="21"/>
                    </w:rPr>
                  </w:pPr>
                  <w:r>
                    <w:rPr>
                      <w:color w:val="000000"/>
                      <w:szCs w:val="21"/>
                    </w:rPr>
                    <w:t>7</w:t>
                  </w:r>
                </w:p>
              </w:tc>
              <w:tc>
                <w:tcPr>
                  <w:tcW w:w="2285" w:type="dxa"/>
                  <w:vAlign w:val="center"/>
                </w:tcPr>
                <w:p w14:paraId="1C6441CB" w14:textId="77777777" w:rsidR="00885E3C" w:rsidRDefault="002E2A28">
                  <w:pPr>
                    <w:adjustRightInd w:val="0"/>
                    <w:snapToGrid w:val="0"/>
                    <w:jc w:val="center"/>
                    <w:rPr>
                      <w:color w:val="000000"/>
                      <w:szCs w:val="21"/>
                    </w:rPr>
                  </w:pPr>
                  <w:r>
                    <w:rPr>
                      <w:rFonts w:hint="eastAsia"/>
                      <w:color w:val="000000" w:themeColor="text1"/>
                      <w:lang w:val="pt-BR"/>
                    </w:rPr>
                    <w:t>全自动钢桶焊机</w:t>
                  </w:r>
                </w:p>
              </w:tc>
              <w:tc>
                <w:tcPr>
                  <w:tcW w:w="1001" w:type="dxa"/>
                  <w:vAlign w:val="center"/>
                </w:tcPr>
                <w:p w14:paraId="1C6441CC"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0</w:t>
                  </w:r>
                </w:p>
              </w:tc>
              <w:tc>
                <w:tcPr>
                  <w:tcW w:w="1000" w:type="dxa"/>
                  <w:vMerge/>
                  <w:vAlign w:val="center"/>
                </w:tcPr>
                <w:p w14:paraId="1C6441CD" w14:textId="77777777" w:rsidR="00885E3C" w:rsidRDefault="00885E3C">
                  <w:pPr>
                    <w:adjustRightInd w:val="0"/>
                    <w:snapToGrid w:val="0"/>
                    <w:jc w:val="center"/>
                    <w:rPr>
                      <w:color w:val="000000"/>
                      <w:szCs w:val="21"/>
                    </w:rPr>
                  </w:pPr>
                </w:p>
              </w:tc>
              <w:tc>
                <w:tcPr>
                  <w:tcW w:w="1000" w:type="dxa"/>
                  <w:vAlign w:val="center"/>
                </w:tcPr>
                <w:p w14:paraId="1C6441CE"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0</w:t>
                  </w:r>
                </w:p>
              </w:tc>
              <w:tc>
                <w:tcPr>
                  <w:tcW w:w="857" w:type="dxa"/>
                  <w:vAlign w:val="center"/>
                </w:tcPr>
                <w:p w14:paraId="1C6441CF"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D0"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0</w:t>
                  </w:r>
                </w:p>
              </w:tc>
            </w:tr>
            <w:tr w:rsidR="00885E3C" w14:paraId="1C6441D9" w14:textId="77777777">
              <w:trPr>
                <w:trHeight w:val="397"/>
                <w:jc w:val="center"/>
              </w:trPr>
              <w:tc>
                <w:tcPr>
                  <w:tcW w:w="553" w:type="dxa"/>
                  <w:vAlign w:val="center"/>
                </w:tcPr>
                <w:p w14:paraId="1C6441D2" w14:textId="77777777" w:rsidR="00885E3C" w:rsidRDefault="002E2A28">
                  <w:pPr>
                    <w:adjustRightInd w:val="0"/>
                    <w:snapToGrid w:val="0"/>
                    <w:jc w:val="center"/>
                    <w:rPr>
                      <w:color w:val="000000"/>
                      <w:szCs w:val="21"/>
                    </w:rPr>
                  </w:pPr>
                  <w:r>
                    <w:rPr>
                      <w:rFonts w:hint="eastAsia"/>
                      <w:color w:val="000000"/>
                      <w:szCs w:val="21"/>
                    </w:rPr>
                    <w:t>8</w:t>
                  </w:r>
                </w:p>
              </w:tc>
              <w:tc>
                <w:tcPr>
                  <w:tcW w:w="2285" w:type="dxa"/>
                  <w:vAlign w:val="center"/>
                </w:tcPr>
                <w:p w14:paraId="1C6441D3" w14:textId="77777777" w:rsidR="00885E3C" w:rsidRDefault="002E2A28">
                  <w:pPr>
                    <w:adjustRightInd w:val="0"/>
                    <w:snapToGrid w:val="0"/>
                    <w:jc w:val="center"/>
                    <w:rPr>
                      <w:color w:val="000000"/>
                      <w:szCs w:val="21"/>
                    </w:rPr>
                  </w:pPr>
                  <w:r>
                    <w:rPr>
                      <w:rFonts w:hint="eastAsia"/>
                      <w:color w:val="000000" w:themeColor="text1"/>
                      <w:lang w:val="pt-BR"/>
                    </w:rPr>
                    <w:t>扳边</w:t>
                  </w:r>
                  <w:r>
                    <w:rPr>
                      <w:rFonts w:hint="eastAsia"/>
                      <w:color w:val="000000" w:themeColor="text1"/>
                      <w:lang w:val="pt-BR"/>
                    </w:rPr>
                    <w:t>&amp;</w:t>
                  </w:r>
                  <w:r>
                    <w:rPr>
                      <w:rFonts w:hint="eastAsia"/>
                      <w:color w:val="000000" w:themeColor="text1"/>
                      <w:lang w:val="pt-BR"/>
                    </w:rPr>
                    <w:t>胀筋一体机</w:t>
                  </w:r>
                </w:p>
              </w:tc>
              <w:tc>
                <w:tcPr>
                  <w:tcW w:w="1001" w:type="dxa"/>
                  <w:vAlign w:val="center"/>
                </w:tcPr>
                <w:p w14:paraId="1C6441D4"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0</w:t>
                  </w:r>
                </w:p>
              </w:tc>
              <w:tc>
                <w:tcPr>
                  <w:tcW w:w="1000" w:type="dxa"/>
                  <w:vMerge/>
                  <w:vAlign w:val="center"/>
                </w:tcPr>
                <w:p w14:paraId="1C6441D5" w14:textId="77777777" w:rsidR="00885E3C" w:rsidRDefault="00885E3C">
                  <w:pPr>
                    <w:adjustRightInd w:val="0"/>
                    <w:snapToGrid w:val="0"/>
                    <w:jc w:val="center"/>
                    <w:rPr>
                      <w:color w:val="000000"/>
                      <w:szCs w:val="21"/>
                    </w:rPr>
                  </w:pPr>
                </w:p>
              </w:tc>
              <w:tc>
                <w:tcPr>
                  <w:tcW w:w="1000" w:type="dxa"/>
                  <w:vAlign w:val="center"/>
                </w:tcPr>
                <w:p w14:paraId="1C6441D6"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0</w:t>
                  </w:r>
                </w:p>
              </w:tc>
              <w:tc>
                <w:tcPr>
                  <w:tcW w:w="857" w:type="dxa"/>
                  <w:vAlign w:val="center"/>
                </w:tcPr>
                <w:p w14:paraId="1C6441D7"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D8"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0</w:t>
                  </w:r>
                </w:p>
              </w:tc>
            </w:tr>
            <w:tr w:rsidR="00885E3C" w14:paraId="1C6441E1" w14:textId="77777777">
              <w:trPr>
                <w:trHeight w:val="397"/>
                <w:jc w:val="center"/>
              </w:trPr>
              <w:tc>
                <w:tcPr>
                  <w:tcW w:w="553" w:type="dxa"/>
                  <w:vAlign w:val="center"/>
                </w:tcPr>
                <w:p w14:paraId="1C6441DA" w14:textId="77777777" w:rsidR="00885E3C" w:rsidRDefault="002E2A28">
                  <w:pPr>
                    <w:adjustRightInd w:val="0"/>
                    <w:snapToGrid w:val="0"/>
                    <w:jc w:val="center"/>
                    <w:rPr>
                      <w:color w:val="000000"/>
                      <w:szCs w:val="21"/>
                    </w:rPr>
                  </w:pPr>
                  <w:r>
                    <w:rPr>
                      <w:rFonts w:hint="eastAsia"/>
                      <w:color w:val="000000"/>
                      <w:szCs w:val="21"/>
                    </w:rPr>
                    <w:t>9</w:t>
                  </w:r>
                </w:p>
              </w:tc>
              <w:tc>
                <w:tcPr>
                  <w:tcW w:w="2285" w:type="dxa"/>
                  <w:vAlign w:val="center"/>
                </w:tcPr>
                <w:p w14:paraId="1C6441DB" w14:textId="77777777" w:rsidR="00885E3C" w:rsidRDefault="002E2A28">
                  <w:pPr>
                    <w:adjustRightInd w:val="0"/>
                    <w:snapToGrid w:val="0"/>
                    <w:jc w:val="center"/>
                    <w:rPr>
                      <w:color w:val="000000"/>
                      <w:szCs w:val="21"/>
                    </w:rPr>
                  </w:pPr>
                  <w:r>
                    <w:rPr>
                      <w:rFonts w:hint="eastAsia"/>
                      <w:color w:val="000000" w:themeColor="text1"/>
                      <w:lang w:val="pt-BR"/>
                    </w:rPr>
                    <w:t>W</w:t>
                  </w:r>
                  <w:r>
                    <w:rPr>
                      <w:color w:val="000000" w:themeColor="text1"/>
                      <w:lang w:val="pt-BR"/>
                    </w:rPr>
                    <w:t>&amp;</w:t>
                  </w:r>
                  <w:proofErr w:type="gramStart"/>
                  <w:r>
                    <w:rPr>
                      <w:rFonts w:hint="eastAsia"/>
                      <w:color w:val="000000" w:themeColor="text1"/>
                      <w:lang w:val="pt-BR"/>
                    </w:rPr>
                    <w:t>波纹机</w:t>
                  </w:r>
                  <w:proofErr w:type="gramEnd"/>
                </w:p>
              </w:tc>
              <w:tc>
                <w:tcPr>
                  <w:tcW w:w="1001" w:type="dxa"/>
                  <w:vAlign w:val="center"/>
                </w:tcPr>
                <w:p w14:paraId="1C6441DC"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5</w:t>
                  </w:r>
                </w:p>
              </w:tc>
              <w:tc>
                <w:tcPr>
                  <w:tcW w:w="1000" w:type="dxa"/>
                  <w:vMerge/>
                  <w:vAlign w:val="center"/>
                </w:tcPr>
                <w:p w14:paraId="1C6441DD" w14:textId="77777777" w:rsidR="00885E3C" w:rsidRDefault="00885E3C">
                  <w:pPr>
                    <w:adjustRightInd w:val="0"/>
                    <w:snapToGrid w:val="0"/>
                    <w:jc w:val="center"/>
                    <w:rPr>
                      <w:color w:val="000000"/>
                      <w:szCs w:val="21"/>
                    </w:rPr>
                  </w:pPr>
                </w:p>
              </w:tc>
              <w:tc>
                <w:tcPr>
                  <w:tcW w:w="1000" w:type="dxa"/>
                  <w:vAlign w:val="center"/>
                </w:tcPr>
                <w:p w14:paraId="1C6441DE"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c>
                <w:tcPr>
                  <w:tcW w:w="857" w:type="dxa"/>
                  <w:vAlign w:val="center"/>
                </w:tcPr>
                <w:p w14:paraId="1C6441DF"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E0"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r>
            <w:tr w:rsidR="00885E3C" w14:paraId="1C6441E9" w14:textId="77777777">
              <w:trPr>
                <w:trHeight w:val="397"/>
                <w:jc w:val="center"/>
              </w:trPr>
              <w:tc>
                <w:tcPr>
                  <w:tcW w:w="553" w:type="dxa"/>
                  <w:vAlign w:val="center"/>
                </w:tcPr>
                <w:p w14:paraId="1C6441E2" w14:textId="77777777" w:rsidR="00885E3C" w:rsidRDefault="002E2A28">
                  <w:pPr>
                    <w:adjustRightInd w:val="0"/>
                    <w:snapToGrid w:val="0"/>
                    <w:jc w:val="center"/>
                    <w:rPr>
                      <w:color w:val="000000"/>
                      <w:szCs w:val="21"/>
                    </w:rPr>
                  </w:pPr>
                  <w:r>
                    <w:rPr>
                      <w:rFonts w:hint="eastAsia"/>
                      <w:color w:val="000000"/>
                      <w:szCs w:val="21"/>
                    </w:rPr>
                    <w:t>1</w:t>
                  </w:r>
                  <w:r>
                    <w:rPr>
                      <w:color w:val="000000"/>
                      <w:szCs w:val="21"/>
                    </w:rPr>
                    <w:t>0</w:t>
                  </w:r>
                </w:p>
              </w:tc>
              <w:tc>
                <w:tcPr>
                  <w:tcW w:w="2285" w:type="dxa"/>
                  <w:vAlign w:val="center"/>
                </w:tcPr>
                <w:p w14:paraId="1C6441E3" w14:textId="77777777" w:rsidR="00885E3C" w:rsidRDefault="002E2A28">
                  <w:pPr>
                    <w:adjustRightInd w:val="0"/>
                    <w:snapToGrid w:val="0"/>
                    <w:jc w:val="center"/>
                    <w:rPr>
                      <w:color w:val="000000"/>
                      <w:szCs w:val="21"/>
                    </w:rPr>
                  </w:pPr>
                  <w:r>
                    <w:rPr>
                      <w:rFonts w:hint="eastAsia"/>
                      <w:color w:val="000000" w:themeColor="text1"/>
                      <w:lang w:val="pt-BR"/>
                    </w:rPr>
                    <w:t>自动上盖机</w:t>
                  </w:r>
                </w:p>
              </w:tc>
              <w:tc>
                <w:tcPr>
                  <w:tcW w:w="1001" w:type="dxa"/>
                  <w:vAlign w:val="center"/>
                </w:tcPr>
                <w:p w14:paraId="1C6441E4"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0</w:t>
                  </w:r>
                </w:p>
              </w:tc>
              <w:tc>
                <w:tcPr>
                  <w:tcW w:w="1000" w:type="dxa"/>
                  <w:vMerge/>
                  <w:vAlign w:val="center"/>
                </w:tcPr>
                <w:p w14:paraId="1C6441E5" w14:textId="77777777" w:rsidR="00885E3C" w:rsidRDefault="00885E3C">
                  <w:pPr>
                    <w:adjustRightInd w:val="0"/>
                    <w:snapToGrid w:val="0"/>
                    <w:jc w:val="center"/>
                    <w:rPr>
                      <w:color w:val="000000"/>
                      <w:szCs w:val="21"/>
                    </w:rPr>
                  </w:pPr>
                </w:p>
              </w:tc>
              <w:tc>
                <w:tcPr>
                  <w:tcW w:w="1000" w:type="dxa"/>
                  <w:vAlign w:val="center"/>
                </w:tcPr>
                <w:p w14:paraId="1C6441E6"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0</w:t>
                  </w:r>
                </w:p>
              </w:tc>
              <w:tc>
                <w:tcPr>
                  <w:tcW w:w="857" w:type="dxa"/>
                  <w:vAlign w:val="center"/>
                </w:tcPr>
                <w:p w14:paraId="1C6441E7"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E8"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0</w:t>
                  </w:r>
                </w:p>
              </w:tc>
            </w:tr>
            <w:tr w:rsidR="00885E3C" w14:paraId="1C6441F1" w14:textId="77777777">
              <w:trPr>
                <w:trHeight w:val="397"/>
                <w:jc w:val="center"/>
              </w:trPr>
              <w:tc>
                <w:tcPr>
                  <w:tcW w:w="553" w:type="dxa"/>
                  <w:vAlign w:val="center"/>
                </w:tcPr>
                <w:p w14:paraId="1C6441EA" w14:textId="77777777" w:rsidR="00885E3C" w:rsidRDefault="002E2A28">
                  <w:pPr>
                    <w:adjustRightInd w:val="0"/>
                    <w:snapToGrid w:val="0"/>
                    <w:jc w:val="center"/>
                    <w:rPr>
                      <w:color w:val="000000"/>
                      <w:szCs w:val="21"/>
                    </w:rPr>
                  </w:pPr>
                  <w:r>
                    <w:rPr>
                      <w:rFonts w:hint="eastAsia"/>
                      <w:color w:val="000000"/>
                      <w:szCs w:val="21"/>
                    </w:rPr>
                    <w:t>1</w:t>
                  </w:r>
                  <w:r>
                    <w:rPr>
                      <w:color w:val="000000"/>
                      <w:szCs w:val="21"/>
                    </w:rPr>
                    <w:t>1</w:t>
                  </w:r>
                </w:p>
              </w:tc>
              <w:tc>
                <w:tcPr>
                  <w:tcW w:w="2285" w:type="dxa"/>
                  <w:vAlign w:val="center"/>
                </w:tcPr>
                <w:p w14:paraId="1C6441EB" w14:textId="77777777" w:rsidR="00885E3C" w:rsidRDefault="002E2A28">
                  <w:pPr>
                    <w:adjustRightInd w:val="0"/>
                    <w:snapToGrid w:val="0"/>
                    <w:jc w:val="center"/>
                    <w:rPr>
                      <w:color w:val="000000"/>
                      <w:szCs w:val="21"/>
                    </w:rPr>
                  </w:pPr>
                  <w:r>
                    <w:rPr>
                      <w:rFonts w:hint="eastAsia"/>
                      <w:color w:val="000000" w:themeColor="text1"/>
                      <w:lang w:val="pt-BR"/>
                    </w:rPr>
                    <w:t>丝网印刷机</w:t>
                  </w:r>
                </w:p>
              </w:tc>
              <w:tc>
                <w:tcPr>
                  <w:tcW w:w="1001" w:type="dxa"/>
                  <w:vAlign w:val="center"/>
                </w:tcPr>
                <w:p w14:paraId="1C6441EC" w14:textId="77777777" w:rsidR="00885E3C" w:rsidRDefault="002E2A28">
                  <w:pPr>
                    <w:adjustRightInd w:val="0"/>
                    <w:snapToGrid w:val="0"/>
                    <w:jc w:val="center"/>
                    <w:rPr>
                      <w:color w:val="000000"/>
                      <w:szCs w:val="21"/>
                    </w:rPr>
                  </w:pPr>
                  <w:r>
                    <w:rPr>
                      <w:rFonts w:hint="eastAsia"/>
                      <w:color w:val="000000"/>
                      <w:szCs w:val="21"/>
                    </w:rPr>
                    <w:t>7</w:t>
                  </w:r>
                  <w:r>
                    <w:rPr>
                      <w:color w:val="000000"/>
                      <w:szCs w:val="21"/>
                    </w:rPr>
                    <w:t>5</w:t>
                  </w:r>
                </w:p>
              </w:tc>
              <w:tc>
                <w:tcPr>
                  <w:tcW w:w="1000" w:type="dxa"/>
                  <w:vMerge/>
                  <w:vAlign w:val="center"/>
                </w:tcPr>
                <w:p w14:paraId="1C6441ED" w14:textId="77777777" w:rsidR="00885E3C" w:rsidRDefault="00885E3C">
                  <w:pPr>
                    <w:adjustRightInd w:val="0"/>
                    <w:snapToGrid w:val="0"/>
                    <w:jc w:val="center"/>
                    <w:rPr>
                      <w:color w:val="000000"/>
                      <w:szCs w:val="21"/>
                    </w:rPr>
                  </w:pPr>
                </w:p>
              </w:tc>
              <w:tc>
                <w:tcPr>
                  <w:tcW w:w="1000" w:type="dxa"/>
                  <w:vAlign w:val="center"/>
                </w:tcPr>
                <w:p w14:paraId="1C6441EE"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c>
                <w:tcPr>
                  <w:tcW w:w="857" w:type="dxa"/>
                  <w:vAlign w:val="center"/>
                </w:tcPr>
                <w:p w14:paraId="1C6441EF" w14:textId="77777777" w:rsidR="00885E3C" w:rsidRDefault="002E2A28">
                  <w:pPr>
                    <w:adjustRightInd w:val="0"/>
                    <w:snapToGrid w:val="0"/>
                    <w:jc w:val="center"/>
                    <w:rPr>
                      <w:color w:val="000000"/>
                      <w:szCs w:val="21"/>
                    </w:rPr>
                  </w:pPr>
                  <w:r>
                    <w:rPr>
                      <w:rFonts w:hint="eastAsia"/>
                      <w:color w:val="000000"/>
                      <w:szCs w:val="21"/>
                    </w:rPr>
                    <w:t>1</w:t>
                  </w:r>
                </w:p>
              </w:tc>
              <w:tc>
                <w:tcPr>
                  <w:tcW w:w="1250" w:type="dxa"/>
                  <w:vAlign w:val="center"/>
                </w:tcPr>
                <w:p w14:paraId="1C6441F0" w14:textId="77777777" w:rsidR="00885E3C" w:rsidRDefault="002E2A28">
                  <w:pPr>
                    <w:adjustRightInd w:val="0"/>
                    <w:snapToGrid w:val="0"/>
                    <w:jc w:val="center"/>
                    <w:rPr>
                      <w:color w:val="000000"/>
                      <w:szCs w:val="21"/>
                    </w:rPr>
                  </w:pPr>
                  <w:r>
                    <w:rPr>
                      <w:rFonts w:hint="eastAsia"/>
                      <w:color w:val="000000"/>
                      <w:szCs w:val="21"/>
                    </w:rPr>
                    <w:t>5</w:t>
                  </w:r>
                  <w:r>
                    <w:rPr>
                      <w:color w:val="000000"/>
                      <w:szCs w:val="21"/>
                    </w:rPr>
                    <w:t>5</w:t>
                  </w:r>
                </w:p>
              </w:tc>
            </w:tr>
          </w:tbl>
          <w:p w14:paraId="1C6441F2" w14:textId="77777777" w:rsidR="00885E3C" w:rsidRDefault="002E2A28">
            <w:pPr>
              <w:tabs>
                <w:tab w:val="left" w:pos="8370"/>
                <w:tab w:val="left" w:pos="8600"/>
              </w:tabs>
              <w:adjustRightInd w:val="0"/>
              <w:snapToGrid w:val="0"/>
              <w:spacing w:line="460" w:lineRule="exact"/>
              <w:ind w:firstLineChars="200" w:firstLine="480"/>
              <w:rPr>
                <w:color w:val="000000"/>
                <w:sz w:val="24"/>
              </w:rPr>
            </w:pPr>
            <w:r>
              <w:rPr>
                <w:color w:val="000000"/>
                <w:sz w:val="24"/>
              </w:rPr>
              <w:t>因本项目同车间同类设备分布较为集中且尺寸相对设备距厂界距离较小，因此本次评价预测时将本项目同类设备近似作为一个点声源进行预测。在声源传播过程中，噪声受到厂房的吸收和屏蔽，经过厂房隔声和空气吸收后，到达</w:t>
            </w:r>
            <w:proofErr w:type="gramStart"/>
            <w:r>
              <w:rPr>
                <w:color w:val="000000"/>
                <w:sz w:val="24"/>
              </w:rPr>
              <w:t>受声点</w:t>
            </w:r>
            <w:proofErr w:type="gramEnd"/>
            <w:r>
              <w:rPr>
                <w:color w:val="000000"/>
                <w:sz w:val="24"/>
              </w:rPr>
              <w:t>。其预测模式如下：</w:t>
            </w:r>
          </w:p>
          <w:p w14:paraId="1C6441F3" w14:textId="77777777" w:rsidR="00885E3C" w:rsidRDefault="002E2A28">
            <w:pPr>
              <w:tabs>
                <w:tab w:val="left" w:pos="8370"/>
                <w:tab w:val="left" w:pos="8600"/>
              </w:tabs>
              <w:adjustRightInd w:val="0"/>
              <w:snapToGrid w:val="0"/>
              <w:spacing w:line="460" w:lineRule="exact"/>
              <w:jc w:val="center"/>
              <w:rPr>
                <w:color w:val="000000"/>
                <w:sz w:val="24"/>
                <w:lang w:val="pt-BR"/>
              </w:rPr>
            </w:pPr>
            <w:r>
              <w:rPr>
                <w:color w:val="000000"/>
                <w:sz w:val="24"/>
                <w:lang w:val="pt-BR"/>
              </w:rPr>
              <w:t>L</w:t>
            </w:r>
            <w:r>
              <w:rPr>
                <w:color w:val="000000"/>
                <w:sz w:val="24"/>
                <w:vertAlign w:val="subscript"/>
                <w:lang w:val="pt-BR"/>
              </w:rPr>
              <w:t>A</w:t>
            </w:r>
            <w:r>
              <w:rPr>
                <w:color w:val="000000"/>
                <w:sz w:val="24"/>
                <w:lang w:val="pt-BR"/>
              </w:rPr>
              <w:t>(r)= L</w:t>
            </w:r>
            <w:r>
              <w:rPr>
                <w:color w:val="000000"/>
                <w:sz w:val="24"/>
                <w:vertAlign w:val="subscript"/>
                <w:lang w:val="pt-BR"/>
              </w:rPr>
              <w:t>A</w:t>
            </w:r>
            <w:r>
              <w:rPr>
                <w:color w:val="000000"/>
                <w:sz w:val="24"/>
                <w:lang w:val="pt-BR"/>
              </w:rPr>
              <w:t>(r</w:t>
            </w:r>
            <w:r>
              <w:rPr>
                <w:color w:val="000000"/>
                <w:sz w:val="24"/>
                <w:vertAlign w:val="subscript"/>
                <w:lang w:val="pt-BR"/>
              </w:rPr>
              <w:t>0</w:t>
            </w:r>
            <w:r>
              <w:rPr>
                <w:color w:val="000000"/>
                <w:sz w:val="24"/>
                <w:lang w:val="pt-BR"/>
              </w:rPr>
              <w:t>) -20×Lg(r/r</w:t>
            </w:r>
            <w:r>
              <w:rPr>
                <w:color w:val="000000"/>
                <w:sz w:val="24"/>
                <w:vertAlign w:val="subscript"/>
                <w:lang w:val="pt-BR"/>
              </w:rPr>
              <w:t>0</w:t>
            </w:r>
            <w:r>
              <w:rPr>
                <w:color w:val="000000"/>
                <w:sz w:val="24"/>
                <w:lang w:val="pt-BR"/>
              </w:rPr>
              <w:t>)</w:t>
            </w:r>
          </w:p>
          <w:p w14:paraId="1C6441F4" w14:textId="77777777" w:rsidR="00885E3C" w:rsidRDefault="002E2A28">
            <w:pPr>
              <w:tabs>
                <w:tab w:val="left" w:pos="8370"/>
                <w:tab w:val="left" w:pos="8600"/>
              </w:tabs>
              <w:adjustRightInd w:val="0"/>
              <w:snapToGrid w:val="0"/>
              <w:spacing w:line="460" w:lineRule="exact"/>
              <w:ind w:firstLineChars="200" w:firstLine="480"/>
              <w:rPr>
                <w:color w:val="000000"/>
                <w:sz w:val="24"/>
              </w:rPr>
            </w:pPr>
            <w:r>
              <w:rPr>
                <w:color w:val="000000"/>
                <w:sz w:val="24"/>
              </w:rPr>
              <w:t>式中：</w:t>
            </w:r>
            <w:r>
              <w:rPr>
                <w:color w:val="000000"/>
                <w:sz w:val="24"/>
              </w:rPr>
              <w:t>L</w:t>
            </w:r>
            <w:r>
              <w:rPr>
                <w:color w:val="000000"/>
                <w:sz w:val="24"/>
                <w:vertAlign w:val="subscript"/>
              </w:rPr>
              <w:t>A</w:t>
            </w:r>
            <w:r>
              <w:rPr>
                <w:color w:val="000000"/>
                <w:sz w:val="24"/>
              </w:rPr>
              <w:t>(r)</w:t>
            </w:r>
            <w:proofErr w:type="gramStart"/>
            <w:r>
              <w:rPr>
                <w:color w:val="000000"/>
                <w:sz w:val="24"/>
              </w:rPr>
              <w:t>—</w:t>
            </w:r>
            <w:r>
              <w:rPr>
                <w:color w:val="000000"/>
                <w:sz w:val="24"/>
              </w:rPr>
              <w:t>预测点</w:t>
            </w:r>
            <w:proofErr w:type="gramEnd"/>
            <w:r>
              <w:rPr>
                <w:color w:val="000000"/>
                <w:sz w:val="24"/>
              </w:rPr>
              <w:t>声压级，</w:t>
            </w:r>
            <w:r>
              <w:rPr>
                <w:color w:val="000000"/>
                <w:sz w:val="24"/>
              </w:rPr>
              <w:t>dB(A)</w:t>
            </w:r>
            <w:r>
              <w:rPr>
                <w:color w:val="000000"/>
                <w:sz w:val="24"/>
              </w:rPr>
              <w:t>；</w:t>
            </w:r>
          </w:p>
          <w:p w14:paraId="1C6441F5" w14:textId="77777777" w:rsidR="00885E3C" w:rsidRDefault="002E2A28">
            <w:pPr>
              <w:tabs>
                <w:tab w:val="left" w:pos="8370"/>
                <w:tab w:val="left" w:pos="8600"/>
              </w:tabs>
              <w:adjustRightInd w:val="0"/>
              <w:snapToGrid w:val="0"/>
              <w:spacing w:line="460" w:lineRule="exact"/>
              <w:ind w:firstLineChars="500" w:firstLine="1200"/>
              <w:rPr>
                <w:color w:val="000000"/>
                <w:sz w:val="24"/>
              </w:rPr>
            </w:pPr>
            <w:r>
              <w:rPr>
                <w:color w:val="000000"/>
                <w:sz w:val="24"/>
              </w:rPr>
              <w:t>L</w:t>
            </w:r>
            <w:r>
              <w:rPr>
                <w:color w:val="000000"/>
                <w:sz w:val="24"/>
                <w:vertAlign w:val="subscript"/>
              </w:rPr>
              <w:t>A</w:t>
            </w:r>
            <w:r>
              <w:rPr>
                <w:color w:val="000000"/>
                <w:sz w:val="24"/>
              </w:rPr>
              <w:t>(r</w:t>
            </w:r>
            <w:r>
              <w:rPr>
                <w:color w:val="000000"/>
                <w:sz w:val="24"/>
                <w:vertAlign w:val="subscript"/>
              </w:rPr>
              <w:t>0</w:t>
            </w:r>
            <w:r>
              <w:rPr>
                <w:color w:val="000000"/>
                <w:sz w:val="24"/>
              </w:rPr>
              <w:t>)—</w:t>
            </w:r>
            <w:r>
              <w:rPr>
                <w:color w:val="000000"/>
                <w:sz w:val="24"/>
              </w:rPr>
              <w:t>噪声源声压级，</w:t>
            </w:r>
            <w:r>
              <w:rPr>
                <w:color w:val="000000"/>
                <w:sz w:val="24"/>
              </w:rPr>
              <w:t>dB(A)</w:t>
            </w:r>
          </w:p>
          <w:p w14:paraId="1C6441F6" w14:textId="77777777" w:rsidR="00885E3C" w:rsidRDefault="002E2A28">
            <w:pPr>
              <w:tabs>
                <w:tab w:val="left" w:pos="8370"/>
                <w:tab w:val="left" w:pos="8600"/>
              </w:tabs>
              <w:adjustRightInd w:val="0"/>
              <w:snapToGrid w:val="0"/>
              <w:spacing w:line="460" w:lineRule="exact"/>
              <w:ind w:firstLineChars="500" w:firstLine="1200"/>
              <w:rPr>
                <w:color w:val="000000"/>
                <w:sz w:val="24"/>
              </w:rPr>
            </w:pPr>
            <w:r>
              <w:rPr>
                <w:color w:val="000000"/>
                <w:sz w:val="24"/>
              </w:rPr>
              <w:t>r</w:t>
            </w:r>
            <w:proofErr w:type="gramStart"/>
            <w:r>
              <w:rPr>
                <w:color w:val="000000"/>
                <w:sz w:val="24"/>
              </w:rPr>
              <w:t>—</w:t>
            </w:r>
            <w:r>
              <w:rPr>
                <w:color w:val="000000"/>
                <w:sz w:val="24"/>
              </w:rPr>
              <w:t>预测点</w:t>
            </w:r>
            <w:proofErr w:type="gramEnd"/>
            <w:r>
              <w:rPr>
                <w:color w:val="000000"/>
                <w:sz w:val="24"/>
              </w:rPr>
              <w:t>离噪声源的距离，</w:t>
            </w:r>
            <w:r>
              <w:rPr>
                <w:color w:val="000000"/>
                <w:sz w:val="24"/>
              </w:rPr>
              <w:t>m</w:t>
            </w:r>
            <w:r>
              <w:rPr>
                <w:color w:val="000000"/>
                <w:sz w:val="24"/>
              </w:rPr>
              <w:t>；</w:t>
            </w:r>
          </w:p>
          <w:p w14:paraId="1C6441F7" w14:textId="77777777" w:rsidR="00885E3C" w:rsidRDefault="002E2A28">
            <w:pPr>
              <w:tabs>
                <w:tab w:val="left" w:pos="8370"/>
                <w:tab w:val="left" w:pos="8600"/>
              </w:tabs>
              <w:adjustRightInd w:val="0"/>
              <w:snapToGrid w:val="0"/>
              <w:spacing w:line="460" w:lineRule="exact"/>
              <w:ind w:firstLineChars="200" w:firstLine="480"/>
              <w:rPr>
                <w:color w:val="000000"/>
                <w:sz w:val="24"/>
                <w:highlight w:val="yellow"/>
              </w:rPr>
            </w:pPr>
            <w:r>
              <w:rPr>
                <w:color w:val="000000"/>
                <w:sz w:val="24"/>
              </w:rPr>
              <w:lastRenderedPageBreak/>
              <w:t>在同一</w:t>
            </w:r>
            <w:proofErr w:type="gramStart"/>
            <w:r>
              <w:rPr>
                <w:color w:val="000000"/>
                <w:sz w:val="24"/>
              </w:rPr>
              <w:t>受声点</w:t>
            </w:r>
            <w:proofErr w:type="gramEnd"/>
            <w:r>
              <w:rPr>
                <w:color w:val="000000"/>
                <w:sz w:val="24"/>
              </w:rPr>
              <w:t>接受来自多个点声源的声能，可通过叠加得出</w:t>
            </w:r>
            <w:proofErr w:type="gramStart"/>
            <w:r>
              <w:rPr>
                <w:color w:val="000000"/>
                <w:sz w:val="24"/>
              </w:rPr>
              <w:t>该受声点的</w:t>
            </w:r>
            <w:proofErr w:type="gramEnd"/>
            <w:r>
              <w:rPr>
                <w:color w:val="000000"/>
                <w:sz w:val="24"/>
              </w:rPr>
              <w:t>声压级。噪声叠加公式如下：</w:t>
            </w:r>
          </w:p>
          <w:p w14:paraId="1C6441F8" w14:textId="77777777" w:rsidR="00885E3C" w:rsidRDefault="002E2A28">
            <w:pPr>
              <w:tabs>
                <w:tab w:val="left" w:pos="8370"/>
                <w:tab w:val="left" w:pos="8600"/>
              </w:tabs>
              <w:adjustRightInd w:val="0"/>
              <w:snapToGrid w:val="0"/>
              <w:jc w:val="center"/>
              <w:rPr>
                <w:color w:val="000000"/>
                <w:sz w:val="24"/>
              </w:rPr>
            </w:pPr>
            <w:r>
              <w:rPr>
                <w:noProof/>
                <w:color w:val="000000"/>
                <w:sz w:val="24"/>
              </w:rPr>
              <w:drawing>
                <wp:inline distT="0" distB="0" distL="0" distR="0" wp14:anchorId="1C6446B1" wp14:editId="1C6446B2">
                  <wp:extent cx="1209675" cy="5670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8" cstate="screen"/>
                          <a:srcRect/>
                          <a:stretch>
                            <a:fillRect/>
                          </a:stretch>
                        </pic:blipFill>
                        <pic:spPr>
                          <a:xfrm>
                            <a:off x="0" y="0"/>
                            <a:ext cx="1209675" cy="567055"/>
                          </a:xfrm>
                          <a:prstGeom prst="rect">
                            <a:avLst/>
                          </a:prstGeom>
                          <a:noFill/>
                          <a:ln>
                            <a:noFill/>
                          </a:ln>
                        </pic:spPr>
                      </pic:pic>
                    </a:graphicData>
                  </a:graphic>
                </wp:inline>
              </w:drawing>
            </w:r>
          </w:p>
          <w:p w14:paraId="1C6441F9" w14:textId="77777777" w:rsidR="00885E3C" w:rsidRDefault="002E2A28">
            <w:pPr>
              <w:tabs>
                <w:tab w:val="left" w:pos="8370"/>
                <w:tab w:val="left" w:pos="8600"/>
              </w:tabs>
              <w:spacing w:line="460" w:lineRule="exact"/>
              <w:ind w:leftChars="228" w:left="1199" w:hangingChars="300" w:hanging="720"/>
              <w:rPr>
                <w:color w:val="000000"/>
                <w:sz w:val="24"/>
              </w:rPr>
            </w:pPr>
            <w:r>
              <w:rPr>
                <w:color w:val="000000"/>
                <w:sz w:val="24"/>
              </w:rPr>
              <w:t>式中：</w:t>
            </w:r>
            <w:r>
              <w:rPr>
                <w:color w:val="000000"/>
                <w:sz w:val="24"/>
              </w:rPr>
              <w:t>L—</w:t>
            </w:r>
            <w:r>
              <w:rPr>
                <w:color w:val="000000"/>
                <w:sz w:val="24"/>
              </w:rPr>
              <w:t>总声压级，</w:t>
            </w:r>
            <w:r>
              <w:rPr>
                <w:color w:val="000000"/>
                <w:sz w:val="24"/>
              </w:rPr>
              <w:t>dB(A)</w:t>
            </w:r>
            <w:r>
              <w:rPr>
                <w:color w:val="000000"/>
                <w:sz w:val="24"/>
              </w:rPr>
              <w:t>；</w:t>
            </w:r>
            <w:r>
              <w:rPr>
                <w:color w:val="000000"/>
                <w:sz w:val="24"/>
              </w:rPr>
              <w:t xml:space="preserve"> </w:t>
            </w:r>
            <w:r>
              <w:rPr>
                <w:color w:val="000000"/>
                <w:sz w:val="24"/>
              </w:rPr>
              <w:br/>
              <w:t>n—</w:t>
            </w:r>
            <w:r>
              <w:rPr>
                <w:color w:val="000000"/>
                <w:sz w:val="24"/>
              </w:rPr>
              <w:t>噪声源数。</w:t>
            </w:r>
          </w:p>
          <w:p w14:paraId="1C6441FA" w14:textId="77777777" w:rsidR="00885E3C" w:rsidRDefault="002E2A28">
            <w:pPr>
              <w:tabs>
                <w:tab w:val="left" w:pos="8370"/>
                <w:tab w:val="left" w:pos="8600"/>
              </w:tabs>
              <w:adjustRightInd w:val="0"/>
              <w:snapToGrid w:val="0"/>
              <w:spacing w:line="460" w:lineRule="exact"/>
              <w:ind w:firstLineChars="200" w:firstLine="482"/>
              <w:rPr>
                <w:b/>
                <w:color w:val="000000"/>
                <w:sz w:val="24"/>
              </w:rPr>
            </w:pPr>
            <w:r>
              <w:rPr>
                <w:b/>
                <w:color w:val="000000"/>
                <w:sz w:val="24"/>
              </w:rPr>
              <w:t>2</w:t>
            </w:r>
            <w:r>
              <w:rPr>
                <w:b/>
                <w:color w:val="000000"/>
                <w:sz w:val="24"/>
              </w:rPr>
              <w:t>、厂界噪声达标情况</w:t>
            </w:r>
          </w:p>
          <w:p w14:paraId="1C6441FB" w14:textId="77777777" w:rsidR="00885E3C" w:rsidRDefault="002E2A28">
            <w:pPr>
              <w:tabs>
                <w:tab w:val="left" w:pos="8370"/>
                <w:tab w:val="left" w:pos="8600"/>
              </w:tabs>
              <w:adjustRightInd w:val="0"/>
              <w:snapToGrid w:val="0"/>
              <w:spacing w:line="460" w:lineRule="exact"/>
              <w:ind w:firstLineChars="200" w:firstLine="480"/>
              <w:rPr>
                <w:color w:val="000000"/>
                <w:sz w:val="24"/>
              </w:rPr>
            </w:pPr>
            <w:r>
              <w:rPr>
                <w:color w:val="000000"/>
                <w:sz w:val="24"/>
              </w:rPr>
              <w:t>按照最不利原则，根据噪声源的分布，评价以噪声源对项目四周厂界噪声贡献值进行计算，结果见下表。</w:t>
            </w:r>
          </w:p>
          <w:p w14:paraId="45A15E4B" w14:textId="77777777" w:rsidR="001F321B" w:rsidRPr="00FC079B" w:rsidRDefault="001F321B" w:rsidP="001F321B">
            <w:pPr>
              <w:tabs>
                <w:tab w:val="left" w:pos="8370"/>
                <w:tab w:val="left" w:pos="8600"/>
              </w:tabs>
              <w:adjustRightInd w:val="0"/>
              <w:snapToGrid w:val="0"/>
              <w:spacing w:line="460" w:lineRule="exact"/>
              <w:ind w:firstLineChars="200" w:firstLine="480"/>
              <w:rPr>
                <w:rFonts w:eastAsia="黑体"/>
                <w:color w:val="000000"/>
                <w:sz w:val="24"/>
              </w:rPr>
            </w:pPr>
            <w:r w:rsidRPr="00FC079B">
              <w:rPr>
                <w:rFonts w:eastAsia="黑体"/>
                <w:color w:val="000000"/>
                <w:sz w:val="24"/>
              </w:rPr>
              <w:t>表</w:t>
            </w:r>
            <w:r>
              <w:rPr>
                <w:rFonts w:eastAsia="黑体"/>
                <w:color w:val="000000"/>
                <w:sz w:val="24"/>
              </w:rPr>
              <w:t xml:space="preserve">46      </w:t>
            </w:r>
            <w:r w:rsidRPr="00FC079B">
              <w:rPr>
                <w:rFonts w:eastAsia="黑体"/>
                <w:color w:val="000000"/>
                <w:sz w:val="24"/>
              </w:rPr>
              <w:t xml:space="preserve">  </w:t>
            </w:r>
            <w:r>
              <w:rPr>
                <w:rFonts w:eastAsia="黑体"/>
                <w:color w:val="000000"/>
                <w:sz w:val="24"/>
              </w:rPr>
              <w:t xml:space="preserve">  </w:t>
            </w:r>
            <w:r w:rsidRPr="00FC079B">
              <w:rPr>
                <w:rFonts w:eastAsia="黑体"/>
                <w:color w:val="000000"/>
                <w:sz w:val="24"/>
              </w:rPr>
              <w:t xml:space="preserve">   </w:t>
            </w:r>
            <w:r w:rsidRPr="00FC079B">
              <w:rPr>
                <w:rFonts w:eastAsia="黑体"/>
                <w:color w:val="000000"/>
                <w:sz w:val="24"/>
              </w:rPr>
              <w:t>噪声贡献值叠加计算结果一览表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1"/>
              <w:gridCol w:w="1998"/>
              <w:gridCol w:w="1147"/>
              <w:gridCol w:w="1005"/>
              <w:gridCol w:w="961"/>
              <w:gridCol w:w="997"/>
              <w:gridCol w:w="997"/>
            </w:tblGrid>
            <w:tr w:rsidR="001F321B" w:rsidRPr="00963B57" w14:paraId="29E747EF" w14:textId="77777777" w:rsidTr="0045450F">
              <w:trPr>
                <w:trHeight w:val="397"/>
                <w:jc w:val="center"/>
              </w:trPr>
              <w:tc>
                <w:tcPr>
                  <w:tcW w:w="841" w:type="dxa"/>
                  <w:vAlign w:val="center"/>
                </w:tcPr>
                <w:p w14:paraId="5AAB2D59" w14:textId="77777777" w:rsidR="001F321B" w:rsidRPr="00963B57" w:rsidRDefault="001F321B" w:rsidP="001F321B">
                  <w:pPr>
                    <w:adjustRightInd w:val="0"/>
                    <w:snapToGrid w:val="0"/>
                    <w:jc w:val="center"/>
                    <w:rPr>
                      <w:b/>
                      <w:color w:val="000000"/>
                      <w:szCs w:val="21"/>
                    </w:rPr>
                  </w:pPr>
                  <w:r w:rsidRPr="00963B57">
                    <w:rPr>
                      <w:b/>
                      <w:color w:val="000000"/>
                      <w:szCs w:val="21"/>
                    </w:rPr>
                    <w:t>预测点</w:t>
                  </w:r>
                </w:p>
              </w:tc>
              <w:tc>
                <w:tcPr>
                  <w:tcW w:w="1998" w:type="dxa"/>
                  <w:vAlign w:val="center"/>
                </w:tcPr>
                <w:p w14:paraId="73F7A1D2" w14:textId="77777777" w:rsidR="001F321B" w:rsidRPr="00963B57" w:rsidRDefault="001F321B" w:rsidP="001F321B">
                  <w:pPr>
                    <w:adjustRightInd w:val="0"/>
                    <w:snapToGrid w:val="0"/>
                    <w:jc w:val="center"/>
                    <w:rPr>
                      <w:b/>
                      <w:color w:val="000000"/>
                      <w:szCs w:val="21"/>
                    </w:rPr>
                  </w:pPr>
                  <w:r w:rsidRPr="00963B57">
                    <w:rPr>
                      <w:b/>
                      <w:color w:val="000000"/>
                      <w:szCs w:val="21"/>
                    </w:rPr>
                    <w:t>设备名称</w:t>
                  </w:r>
                </w:p>
              </w:tc>
              <w:tc>
                <w:tcPr>
                  <w:tcW w:w="1147" w:type="dxa"/>
                  <w:vAlign w:val="center"/>
                </w:tcPr>
                <w:p w14:paraId="7E07E41B" w14:textId="77777777" w:rsidR="001F321B" w:rsidRPr="00963B57" w:rsidRDefault="001F321B" w:rsidP="001F321B">
                  <w:pPr>
                    <w:adjustRightInd w:val="0"/>
                    <w:snapToGrid w:val="0"/>
                    <w:jc w:val="center"/>
                    <w:rPr>
                      <w:b/>
                      <w:color w:val="000000"/>
                      <w:szCs w:val="21"/>
                    </w:rPr>
                  </w:pPr>
                  <w:r w:rsidRPr="00963B57">
                    <w:rPr>
                      <w:b/>
                      <w:bCs/>
                      <w:color w:val="000000"/>
                      <w:szCs w:val="21"/>
                    </w:rPr>
                    <w:t>设备源强</w:t>
                  </w:r>
                  <w:proofErr w:type="gramStart"/>
                  <w:r w:rsidRPr="00963B57">
                    <w:rPr>
                      <w:b/>
                      <w:bCs/>
                      <w:color w:val="000000"/>
                      <w:szCs w:val="21"/>
                    </w:rPr>
                    <w:t>叠加值</w:t>
                  </w:r>
                  <w:proofErr w:type="gramEnd"/>
                  <w:r w:rsidRPr="00963B57">
                    <w:rPr>
                      <w:b/>
                      <w:color w:val="000000"/>
                      <w:szCs w:val="21"/>
                    </w:rPr>
                    <w:t>dB(A)</w:t>
                  </w:r>
                </w:p>
              </w:tc>
              <w:tc>
                <w:tcPr>
                  <w:tcW w:w="1005" w:type="dxa"/>
                  <w:vAlign w:val="center"/>
                </w:tcPr>
                <w:p w14:paraId="0FC6D287" w14:textId="77777777" w:rsidR="001F321B" w:rsidRPr="00963B57" w:rsidRDefault="001F321B" w:rsidP="001F321B">
                  <w:pPr>
                    <w:adjustRightInd w:val="0"/>
                    <w:snapToGrid w:val="0"/>
                    <w:jc w:val="center"/>
                    <w:rPr>
                      <w:b/>
                      <w:color w:val="000000"/>
                      <w:szCs w:val="21"/>
                    </w:rPr>
                  </w:pPr>
                  <w:r w:rsidRPr="00963B57">
                    <w:rPr>
                      <w:b/>
                      <w:color w:val="000000"/>
                      <w:szCs w:val="21"/>
                    </w:rPr>
                    <w:t>距离（</w:t>
                  </w:r>
                  <w:r w:rsidRPr="00963B57">
                    <w:rPr>
                      <w:b/>
                      <w:color w:val="000000"/>
                      <w:szCs w:val="21"/>
                    </w:rPr>
                    <w:t>m</w:t>
                  </w:r>
                  <w:r w:rsidRPr="00963B57">
                    <w:rPr>
                      <w:b/>
                      <w:color w:val="000000"/>
                      <w:szCs w:val="21"/>
                    </w:rPr>
                    <w:t>）</w:t>
                  </w:r>
                </w:p>
              </w:tc>
              <w:tc>
                <w:tcPr>
                  <w:tcW w:w="961" w:type="dxa"/>
                  <w:vAlign w:val="center"/>
                </w:tcPr>
                <w:p w14:paraId="59873C1D" w14:textId="77777777" w:rsidR="001F321B" w:rsidRPr="00963B57" w:rsidRDefault="001F321B" w:rsidP="001F321B">
                  <w:pPr>
                    <w:adjustRightInd w:val="0"/>
                    <w:snapToGrid w:val="0"/>
                    <w:jc w:val="center"/>
                    <w:rPr>
                      <w:b/>
                      <w:color w:val="000000"/>
                      <w:szCs w:val="21"/>
                    </w:rPr>
                  </w:pPr>
                  <w:r w:rsidRPr="00963B57">
                    <w:rPr>
                      <w:b/>
                      <w:color w:val="000000"/>
                      <w:szCs w:val="21"/>
                    </w:rPr>
                    <w:t>贡献值</w:t>
                  </w:r>
                  <w:r w:rsidRPr="00963B57">
                    <w:rPr>
                      <w:b/>
                      <w:color w:val="000000"/>
                      <w:szCs w:val="21"/>
                    </w:rPr>
                    <w:t>dB(A)</w:t>
                  </w:r>
                </w:p>
              </w:tc>
              <w:tc>
                <w:tcPr>
                  <w:tcW w:w="997" w:type="dxa"/>
                  <w:vAlign w:val="center"/>
                </w:tcPr>
                <w:p w14:paraId="341A11C8" w14:textId="77777777" w:rsidR="001F321B" w:rsidRPr="00963B57" w:rsidRDefault="001F321B" w:rsidP="001F321B">
                  <w:pPr>
                    <w:adjustRightInd w:val="0"/>
                    <w:snapToGrid w:val="0"/>
                    <w:jc w:val="center"/>
                    <w:rPr>
                      <w:b/>
                      <w:color w:val="000000"/>
                      <w:szCs w:val="21"/>
                    </w:rPr>
                  </w:pPr>
                  <w:r w:rsidRPr="00963B57">
                    <w:rPr>
                      <w:b/>
                      <w:color w:val="000000"/>
                      <w:szCs w:val="21"/>
                    </w:rPr>
                    <w:t>贡献</w:t>
                  </w:r>
                  <w:proofErr w:type="gramStart"/>
                  <w:r w:rsidRPr="00963B57">
                    <w:rPr>
                      <w:b/>
                      <w:color w:val="000000"/>
                      <w:szCs w:val="21"/>
                    </w:rPr>
                    <w:t>叠加值</w:t>
                  </w:r>
                  <w:proofErr w:type="gramEnd"/>
                  <w:r w:rsidRPr="00963B57">
                    <w:rPr>
                      <w:b/>
                      <w:color w:val="000000"/>
                      <w:szCs w:val="21"/>
                    </w:rPr>
                    <w:t>dB(A)</w:t>
                  </w:r>
                </w:p>
              </w:tc>
              <w:tc>
                <w:tcPr>
                  <w:tcW w:w="997" w:type="dxa"/>
                  <w:vAlign w:val="center"/>
                </w:tcPr>
                <w:p w14:paraId="6728F90D" w14:textId="77777777" w:rsidR="001F321B" w:rsidRPr="00963B57" w:rsidRDefault="001F321B" w:rsidP="001F321B">
                  <w:pPr>
                    <w:adjustRightInd w:val="0"/>
                    <w:snapToGrid w:val="0"/>
                    <w:jc w:val="center"/>
                    <w:rPr>
                      <w:b/>
                      <w:color w:val="000000"/>
                      <w:szCs w:val="21"/>
                    </w:rPr>
                  </w:pPr>
                  <w:r>
                    <w:rPr>
                      <w:rFonts w:hint="eastAsia"/>
                      <w:b/>
                      <w:color w:val="000000"/>
                      <w:szCs w:val="21"/>
                    </w:rPr>
                    <w:t>标准</w:t>
                  </w:r>
                </w:p>
              </w:tc>
            </w:tr>
            <w:tr w:rsidR="001F321B" w:rsidRPr="00963B57" w14:paraId="39B4CCCE" w14:textId="77777777" w:rsidTr="0045450F">
              <w:trPr>
                <w:trHeight w:val="397"/>
                <w:jc w:val="center"/>
              </w:trPr>
              <w:tc>
                <w:tcPr>
                  <w:tcW w:w="841" w:type="dxa"/>
                  <w:vMerge w:val="restart"/>
                  <w:vAlign w:val="center"/>
                </w:tcPr>
                <w:p w14:paraId="28BF57FE" w14:textId="77777777" w:rsidR="001F321B" w:rsidRPr="00963B57" w:rsidRDefault="001F321B" w:rsidP="001F321B">
                  <w:pPr>
                    <w:adjustRightInd w:val="0"/>
                    <w:snapToGrid w:val="0"/>
                    <w:jc w:val="center"/>
                    <w:rPr>
                      <w:color w:val="000000"/>
                      <w:szCs w:val="21"/>
                    </w:rPr>
                  </w:pPr>
                  <w:r w:rsidRPr="00963B57">
                    <w:rPr>
                      <w:color w:val="000000"/>
                      <w:szCs w:val="21"/>
                    </w:rPr>
                    <w:t>东厂界</w:t>
                  </w:r>
                </w:p>
              </w:tc>
              <w:tc>
                <w:tcPr>
                  <w:tcW w:w="1998" w:type="dxa"/>
                  <w:vAlign w:val="center"/>
                </w:tcPr>
                <w:p w14:paraId="4F9F7FA4" w14:textId="77777777" w:rsidR="001F321B" w:rsidRPr="00963B57" w:rsidRDefault="001F321B" w:rsidP="001F321B">
                  <w:pPr>
                    <w:adjustRightInd w:val="0"/>
                    <w:snapToGrid w:val="0"/>
                    <w:jc w:val="center"/>
                    <w:rPr>
                      <w:color w:val="000000"/>
                      <w:szCs w:val="21"/>
                    </w:rPr>
                  </w:pPr>
                  <w:r>
                    <w:rPr>
                      <w:rFonts w:hint="eastAsia"/>
                    </w:rPr>
                    <w:t>液压开卷机</w:t>
                  </w:r>
                </w:p>
              </w:tc>
              <w:tc>
                <w:tcPr>
                  <w:tcW w:w="1147" w:type="dxa"/>
                  <w:vAlign w:val="center"/>
                </w:tcPr>
                <w:p w14:paraId="34F0A4A6"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0EE947A1"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7</w:t>
                  </w:r>
                </w:p>
              </w:tc>
              <w:tc>
                <w:tcPr>
                  <w:tcW w:w="961" w:type="dxa"/>
                  <w:vAlign w:val="center"/>
                </w:tcPr>
                <w:p w14:paraId="266D9E5E" w14:textId="77777777" w:rsidR="001F321B" w:rsidRPr="00F04744" w:rsidRDefault="001F321B" w:rsidP="001F321B">
                  <w:pPr>
                    <w:adjustRightInd w:val="0"/>
                    <w:snapToGrid w:val="0"/>
                    <w:jc w:val="center"/>
                    <w:rPr>
                      <w:color w:val="000000"/>
                      <w:szCs w:val="21"/>
                    </w:rPr>
                  </w:pPr>
                  <w:r w:rsidRPr="00F04744">
                    <w:rPr>
                      <w:rFonts w:hint="eastAsia"/>
                      <w:color w:val="000000"/>
                      <w:szCs w:val="21"/>
                    </w:rPr>
                    <w:t>2</w:t>
                  </w:r>
                  <w:r w:rsidRPr="00F04744">
                    <w:rPr>
                      <w:color w:val="000000"/>
                      <w:szCs w:val="21"/>
                    </w:rPr>
                    <w:t>3</w:t>
                  </w:r>
                  <w:r w:rsidRPr="00F04744">
                    <w:rPr>
                      <w:rFonts w:hint="eastAsia"/>
                      <w:color w:val="000000"/>
                      <w:szCs w:val="21"/>
                    </w:rPr>
                    <w:t>.</w:t>
                  </w:r>
                  <w:r w:rsidRPr="00F04744">
                    <w:rPr>
                      <w:color w:val="000000"/>
                      <w:szCs w:val="21"/>
                    </w:rPr>
                    <w:t>6</w:t>
                  </w:r>
                </w:p>
              </w:tc>
              <w:tc>
                <w:tcPr>
                  <w:tcW w:w="997" w:type="dxa"/>
                  <w:vMerge w:val="restart"/>
                  <w:vAlign w:val="center"/>
                </w:tcPr>
                <w:p w14:paraId="56613C70"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3.4</w:t>
                  </w:r>
                </w:p>
              </w:tc>
              <w:tc>
                <w:tcPr>
                  <w:tcW w:w="997" w:type="dxa"/>
                  <w:vMerge w:val="restart"/>
                  <w:vAlign w:val="center"/>
                </w:tcPr>
                <w:p w14:paraId="6B5868AE" w14:textId="77777777" w:rsidR="001F321B" w:rsidRDefault="001F321B" w:rsidP="001F321B">
                  <w:pPr>
                    <w:adjustRightInd w:val="0"/>
                    <w:snapToGrid w:val="0"/>
                    <w:jc w:val="center"/>
                    <w:rPr>
                      <w:rFonts w:hint="eastAsia"/>
                      <w:color w:val="000000"/>
                      <w:szCs w:val="21"/>
                    </w:rPr>
                  </w:pPr>
                  <w:r w:rsidRPr="00EB707E">
                    <w:rPr>
                      <w:rFonts w:hint="eastAsia"/>
                      <w:color w:val="000000"/>
                      <w:szCs w:val="21"/>
                    </w:rPr>
                    <w:t>《工业企业厂界环境噪声排放标准》（</w:t>
                  </w:r>
                  <w:r w:rsidRPr="00EB707E">
                    <w:rPr>
                      <w:rFonts w:hint="eastAsia"/>
                      <w:color w:val="000000"/>
                      <w:szCs w:val="21"/>
                    </w:rPr>
                    <w:t>GB12348-2008</w:t>
                  </w:r>
                  <w:r w:rsidRPr="00EB707E">
                    <w:rPr>
                      <w:rFonts w:hint="eastAsia"/>
                      <w:color w:val="000000"/>
                      <w:szCs w:val="21"/>
                    </w:rPr>
                    <w:t>）</w:t>
                  </w:r>
                  <w:r w:rsidRPr="00EB707E">
                    <w:rPr>
                      <w:rFonts w:hint="eastAsia"/>
                      <w:color w:val="000000"/>
                      <w:szCs w:val="21"/>
                    </w:rPr>
                    <w:t>3</w:t>
                  </w:r>
                  <w:r w:rsidRPr="00EB707E">
                    <w:rPr>
                      <w:rFonts w:hint="eastAsia"/>
                      <w:color w:val="000000"/>
                      <w:szCs w:val="21"/>
                    </w:rPr>
                    <w:t>类昼间</w:t>
                  </w:r>
                  <w:r w:rsidRPr="00EB707E">
                    <w:rPr>
                      <w:rFonts w:hint="eastAsia"/>
                      <w:color w:val="000000"/>
                      <w:szCs w:val="21"/>
                    </w:rPr>
                    <w:t>65dB(A)</w:t>
                  </w:r>
                  <w:r w:rsidRPr="00EB707E">
                    <w:rPr>
                      <w:rFonts w:hint="eastAsia"/>
                      <w:color w:val="000000"/>
                      <w:szCs w:val="21"/>
                    </w:rPr>
                    <w:t>夜间</w:t>
                  </w:r>
                  <w:r w:rsidRPr="00EB707E">
                    <w:rPr>
                      <w:rFonts w:hint="eastAsia"/>
                      <w:color w:val="000000"/>
                      <w:szCs w:val="21"/>
                    </w:rPr>
                    <w:t>55dB(A)</w:t>
                  </w:r>
                </w:p>
              </w:tc>
            </w:tr>
            <w:tr w:rsidR="001F321B" w:rsidRPr="00963B57" w14:paraId="67A20A58" w14:textId="77777777" w:rsidTr="0045450F">
              <w:trPr>
                <w:trHeight w:val="397"/>
                <w:jc w:val="center"/>
              </w:trPr>
              <w:tc>
                <w:tcPr>
                  <w:tcW w:w="841" w:type="dxa"/>
                  <w:vMerge/>
                  <w:vAlign w:val="center"/>
                </w:tcPr>
                <w:p w14:paraId="6821BC65" w14:textId="77777777" w:rsidR="001F321B" w:rsidRPr="00963B57" w:rsidRDefault="001F321B" w:rsidP="001F321B">
                  <w:pPr>
                    <w:adjustRightInd w:val="0"/>
                    <w:snapToGrid w:val="0"/>
                    <w:jc w:val="center"/>
                    <w:rPr>
                      <w:color w:val="000000"/>
                      <w:szCs w:val="21"/>
                    </w:rPr>
                  </w:pPr>
                </w:p>
              </w:tc>
              <w:tc>
                <w:tcPr>
                  <w:tcW w:w="1998" w:type="dxa"/>
                  <w:vAlign w:val="center"/>
                </w:tcPr>
                <w:p w14:paraId="71456C6B"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九辊矫平机</w:t>
                  </w:r>
                </w:p>
              </w:tc>
              <w:tc>
                <w:tcPr>
                  <w:tcW w:w="1147" w:type="dxa"/>
                  <w:vAlign w:val="center"/>
                </w:tcPr>
                <w:p w14:paraId="0F5D3D22"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06FF095D"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7</w:t>
                  </w:r>
                </w:p>
              </w:tc>
              <w:tc>
                <w:tcPr>
                  <w:tcW w:w="961" w:type="dxa"/>
                  <w:vAlign w:val="center"/>
                </w:tcPr>
                <w:p w14:paraId="0116D742" w14:textId="77777777" w:rsidR="001F321B" w:rsidRPr="00F04744" w:rsidRDefault="001F321B" w:rsidP="001F321B">
                  <w:pPr>
                    <w:adjustRightInd w:val="0"/>
                    <w:snapToGrid w:val="0"/>
                    <w:jc w:val="center"/>
                    <w:rPr>
                      <w:color w:val="000000"/>
                      <w:szCs w:val="21"/>
                    </w:rPr>
                  </w:pPr>
                  <w:r w:rsidRPr="00F04744">
                    <w:rPr>
                      <w:rFonts w:hint="eastAsia"/>
                      <w:color w:val="000000"/>
                      <w:szCs w:val="21"/>
                    </w:rPr>
                    <w:t>2</w:t>
                  </w:r>
                  <w:r w:rsidRPr="00F04744">
                    <w:rPr>
                      <w:color w:val="000000"/>
                      <w:szCs w:val="21"/>
                    </w:rPr>
                    <w:t>3</w:t>
                  </w:r>
                  <w:r w:rsidRPr="00F04744">
                    <w:rPr>
                      <w:rFonts w:hint="eastAsia"/>
                      <w:color w:val="000000"/>
                      <w:szCs w:val="21"/>
                    </w:rPr>
                    <w:t>.</w:t>
                  </w:r>
                  <w:r w:rsidRPr="00F04744">
                    <w:rPr>
                      <w:color w:val="000000"/>
                      <w:szCs w:val="21"/>
                    </w:rPr>
                    <w:t>6</w:t>
                  </w:r>
                </w:p>
              </w:tc>
              <w:tc>
                <w:tcPr>
                  <w:tcW w:w="997" w:type="dxa"/>
                  <w:vMerge/>
                  <w:vAlign w:val="center"/>
                </w:tcPr>
                <w:p w14:paraId="644CA15E" w14:textId="77777777" w:rsidR="001F321B" w:rsidRPr="00963B57" w:rsidRDefault="001F321B" w:rsidP="001F321B">
                  <w:pPr>
                    <w:adjustRightInd w:val="0"/>
                    <w:snapToGrid w:val="0"/>
                    <w:jc w:val="center"/>
                    <w:rPr>
                      <w:color w:val="000000"/>
                      <w:szCs w:val="21"/>
                    </w:rPr>
                  </w:pPr>
                </w:p>
              </w:tc>
              <w:tc>
                <w:tcPr>
                  <w:tcW w:w="997" w:type="dxa"/>
                  <w:vMerge/>
                  <w:vAlign w:val="center"/>
                </w:tcPr>
                <w:p w14:paraId="6AD77B4C" w14:textId="77777777" w:rsidR="001F321B" w:rsidRPr="00963B57" w:rsidRDefault="001F321B" w:rsidP="001F321B">
                  <w:pPr>
                    <w:adjustRightInd w:val="0"/>
                    <w:snapToGrid w:val="0"/>
                    <w:jc w:val="center"/>
                    <w:rPr>
                      <w:color w:val="000000"/>
                      <w:szCs w:val="21"/>
                    </w:rPr>
                  </w:pPr>
                </w:p>
              </w:tc>
            </w:tr>
            <w:tr w:rsidR="001F321B" w:rsidRPr="00963B57" w14:paraId="6A4603ED" w14:textId="77777777" w:rsidTr="0045450F">
              <w:trPr>
                <w:trHeight w:val="397"/>
                <w:jc w:val="center"/>
              </w:trPr>
              <w:tc>
                <w:tcPr>
                  <w:tcW w:w="841" w:type="dxa"/>
                  <w:vMerge/>
                  <w:vAlign w:val="center"/>
                </w:tcPr>
                <w:p w14:paraId="4E73B5FF" w14:textId="77777777" w:rsidR="001F321B" w:rsidRPr="00963B57" w:rsidRDefault="001F321B" w:rsidP="001F321B">
                  <w:pPr>
                    <w:adjustRightInd w:val="0"/>
                    <w:snapToGrid w:val="0"/>
                    <w:jc w:val="center"/>
                    <w:rPr>
                      <w:color w:val="000000"/>
                      <w:szCs w:val="21"/>
                    </w:rPr>
                  </w:pPr>
                </w:p>
              </w:tc>
              <w:tc>
                <w:tcPr>
                  <w:tcW w:w="1998" w:type="dxa"/>
                  <w:vAlign w:val="center"/>
                </w:tcPr>
                <w:p w14:paraId="4819E448"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桶身板横剪机</w:t>
                  </w:r>
                </w:p>
              </w:tc>
              <w:tc>
                <w:tcPr>
                  <w:tcW w:w="1147" w:type="dxa"/>
                  <w:vAlign w:val="center"/>
                </w:tcPr>
                <w:p w14:paraId="24578689"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4CD0EA38"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7</w:t>
                  </w:r>
                </w:p>
              </w:tc>
              <w:tc>
                <w:tcPr>
                  <w:tcW w:w="961" w:type="dxa"/>
                  <w:vAlign w:val="center"/>
                </w:tcPr>
                <w:p w14:paraId="05B645E2" w14:textId="77777777" w:rsidR="001F321B" w:rsidRPr="00F04744" w:rsidRDefault="001F321B" w:rsidP="001F321B">
                  <w:pPr>
                    <w:adjustRightInd w:val="0"/>
                    <w:snapToGrid w:val="0"/>
                    <w:jc w:val="center"/>
                    <w:rPr>
                      <w:color w:val="000000"/>
                      <w:szCs w:val="21"/>
                    </w:rPr>
                  </w:pPr>
                  <w:r w:rsidRPr="00F04744">
                    <w:rPr>
                      <w:rFonts w:hint="eastAsia"/>
                      <w:color w:val="000000"/>
                      <w:szCs w:val="21"/>
                    </w:rPr>
                    <w:t>2</w:t>
                  </w:r>
                  <w:r w:rsidRPr="00F04744">
                    <w:rPr>
                      <w:color w:val="000000"/>
                      <w:szCs w:val="21"/>
                    </w:rPr>
                    <w:t>3</w:t>
                  </w:r>
                  <w:r w:rsidRPr="00F04744">
                    <w:rPr>
                      <w:rFonts w:hint="eastAsia"/>
                      <w:color w:val="000000"/>
                      <w:szCs w:val="21"/>
                    </w:rPr>
                    <w:t>.</w:t>
                  </w:r>
                  <w:r w:rsidRPr="00F04744">
                    <w:rPr>
                      <w:color w:val="000000"/>
                      <w:szCs w:val="21"/>
                    </w:rPr>
                    <w:t>6</w:t>
                  </w:r>
                </w:p>
              </w:tc>
              <w:tc>
                <w:tcPr>
                  <w:tcW w:w="997" w:type="dxa"/>
                  <w:vMerge/>
                  <w:vAlign w:val="center"/>
                </w:tcPr>
                <w:p w14:paraId="3CA392EB" w14:textId="77777777" w:rsidR="001F321B" w:rsidRPr="00963B57" w:rsidRDefault="001F321B" w:rsidP="001F321B">
                  <w:pPr>
                    <w:adjustRightInd w:val="0"/>
                    <w:snapToGrid w:val="0"/>
                    <w:jc w:val="center"/>
                    <w:rPr>
                      <w:color w:val="000000"/>
                      <w:szCs w:val="21"/>
                    </w:rPr>
                  </w:pPr>
                </w:p>
              </w:tc>
              <w:tc>
                <w:tcPr>
                  <w:tcW w:w="997" w:type="dxa"/>
                  <w:vMerge/>
                  <w:vAlign w:val="center"/>
                </w:tcPr>
                <w:p w14:paraId="6A481477" w14:textId="77777777" w:rsidR="001F321B" w:rsidRPr="00963B57" w:rsidRDefault="001F321B" w:rsidP="001F321B">
                  <w:pPr>
                    <w:adjustRightInd w:val="0"/>
                    <w:snapToGrid w:val="0"/>
                    <w:jc w:val="center"/>
                    <w:rPr>
                      <w:color w:val="000000"/>
                      <w:szCs w:val="21"/>
                    </w:rPr>
                  </w:pPr>
                </w:p>
              </w:tc>
            </w:tr>
            <w:tr w:rsidR="001F321B" w:rsidRPr="00963B57" w14:paraId="504E3525" w14:textId="77777777" w:rsidTr="0045450F">
              <w:trPr>
                <w:trHeight w:val="397"/>
                <w:jc w:val="center"/>
              </w:trPr>
              <w:tc>
                <w:tcPr>
                  <w:tcW w:w="841" w:type="dxa"/>
                  <w:vMerge/>
                  <w:vAlign w:val="center"/>
                </w:tcPr>
                <w:p w14:paraId="1B118E1D" w14:textId="77777777" w:rsidR="001F321B" w:rsidRPr="00963B57" w:rsidRDefault="001F321B" w:rsidP="001F321B">
                  <w:pPr>
                    <w:adjustRightInd w:val="0"/>
                    <w:snapToGrid w:val="0"/>
                    <w:jc w:val="center"/>
                    <w:rPr>
                      <w:color w:val="000000"/>
                      <w:szCs w:val="21"/>
                    </w:rPr>
                  </w:pPr>
                </w:p>
              </w:tc>
              <w:tc>
                <w:tcPr>
                  <w:tcW w:w="1998" w:type="dxa"/>
                  <w:vAlign w:val="center"/>
                </w:tcPr>
                <w:p w14:paraId="0B85C169"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冲床</w:t>
                  </w:r>
                </w:p>
              </w:tc>
              <w:tc>
                <w:tcPr>
                  <w:tcW w:w="1147" w:type="dxa"/>
                  <w:vAlign w:val="center"/>
                </w:tcPr>
                <w:p w14:paraId="25598893"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76D9486A"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7</w:t>
                  </w:r>
                </w:p>
              </w:tc>
              <w:tc>
                <w:tcPr>
                  <w:tcW w:w="961" w:type="dxa"/>
                  <w:vAlign w:val="center"/>
                </w:tcPr>
                <w:p w14:paraId="08BC029F" w14:textId="77777777" w:rsidR="001F321B" w:rsidRPr="00F04744" w:rsidRDefault="001F321B" w:rsidP="001F321B">
                  <w:pPr>
                    <w:adjustRightInd w:val="0"/>
                    <w:snapToGrid w:val="0"/>
                    <w:jc w:val="center"/>
                    <w:rPr>
                      <w:color w:val="000000"/>
                      <w:szCs w:val="21"/>
                    </w:rPr>
                  </w:pPr>
                  <w:r w:rsidRPr="00F04744">
                    <w:rPr>
                      <w:rFonts w:hint="eastAsia"/>
                      <w:color w:val="000000"/>
                      <w:szCs w:val="21"/>
                    </w:rPr>
                    <w:t>2</w:t>
                  </w:r>
                  <w:r w:rsidRPr="00F04744">
                    <w:rPr>
                      <w:color w:val="000000"/>
                      <w:szCs w:val="21"/>
                    </w:rPr>
                    <w:t>3</w:t>
                  </w:r>
                  <w:r w:rsidRPr="00F04744">
                    <w:rPr>
                      <w:rFonts w:hint="eastAsia"/>
                      <w:color w:val="000000"/>
                      <w:szCs w:val="21"/>
                    </w:rPr>
                    <w:t>.</w:t>
                  </w:r>
                  <w:r w:rsidRPr="00F04744">
                    <w:rPr>
                      <w:color w:val="000000"/>
                      <w:szCs w:val="21"/>
                    </w:rPr>
                    <w:t>6</w:t>
                  </w:r>
                </w:p>
              </w:tc>
              <w:tc>
                <w:tcPr>
                  <w:tcW w:w="997" w:type="dxa"/>
                  <w:vMerge/>
                  <w:vAlign w:val="center"/>
                </w:tcPr>
                <w:p w14:paraId="2FBD47D5" w14:textId="77777777" w:rsidR="001F321B" w:rsidRPr="00963B57" w:rsidRDefault="001F321B" w:rsidP="001F321B">
                  <w:pPr>
                    <w:adjustRightInd w:val="0"/>
                    <w:snapToGrid w:val="0"/>
                    <w:jc w:val="center"/>
                    <w:rPr>
                      <w:color w:val="000000"/>
                      <w:szCs w:val="21"/>
                    </w:rPr>
                  </w:pPr>
                </w:p>
              </w:tc>
              <w:tc>
                <w:tcPr>
                  <w:tcW w:w="997" w:type="dxa"/>
                  <w:vMerge/>
                  <w:vAlign w:val="center"/>
                </w:tcPr>
                <w:p w14:paraId="0B798774" w14:textId="77777777" w:rsidR="001F321B" w:rsidRPr="00963B57" w:rsidRDefault="001F321B" w:rsidP="001F321B">
                  <w:pPr>
                    <w:adjustRightInd w:val="0"/>
                    <w:snapToGrid w:val="0"/>
                    <w:jc w:val="center"/>
                    <w:rPr>
                      <w:color w:val="000000"/>
                      <w:szCs w:val="21"/>
                    </w:rPr>
                  </w:pPr>
                </w:p>
              </w:tc>
            </w:tr>
            <w:tr w:rsidR="001F321B" w:rsidRPr="00963B57" w14:paraId="670E8C65" w14:textId="77777777" w:rsidTr="0045450F">
              <w:trPr>
                <w:trHeight w:val="397"/>
                <w:jc w:val="center"/>
              </w:trPr>
              <w:tc>
                <w:tcPr>
                  <w:tcW w:w="841" w:type="dxa"/>
                  <w:vMerge/>
                  <w:vAlign w:val="center"/>
                </w:tcPr>
                <w:p w14:paraId="6359BBA2" w14:textId="77777777" w:rsidR="001F321B" w:rsidRPr="00963B57" w:rsidRDefault="001F321B" w:rsidP="001F321B">
                  <w:pPr>
                    <w:adjustRightInd w:val="0"/>
                    <w:snapToGrid w:val="0"/>
                    <w:jc w:val="center"/>
                    <w:rPr>
                      <w:color w:val="000000"/>
                      <w:szCs w:val="21"/>
                    </w:rPr>
                  </w:pPr>
                </w:p>
              </w:tc>
              <w:tc>
                <w:tcPr>
                  <w:tcW w:w="1998" w:type="dxa"/>
                  <w:vAlign w:val="center"/>
                </w:tcPr>
                <w:p w14:paraId="048024F9"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废料剪切机</w:t>
                  </w:r>
                </w:p>
              </w:tc>
              <w:tc>
                <w:tcPr>
                  <w:tcW w:w="1147" w:type="dxa"/>
                  <w:vAlign w:val="center"/>
                </w:tcPr>
                <w:p w14:paraId="4317263F"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6A2304CB" w14:textId="77777777" w:rsidR="001F321B" w:rsidRPr="00963B57" w:rsidRDefault="001F321B" w:rsidP="001F321B">
                  <w:pPr>
                    <w:adjustRightInd w:val="0"/>
                    <w:snapToGrid w:val="0"/>
                    <w:jc w:val="center"/>
                    <w:rPr>
                      <w:color w:val="000000"/>
                      <w:szCs w:val="21"/>
                    </w:rPr>
                  </w:pPr>
                  <w:r w:rsidRPr="008A6168">
                    <w:rPr>
                      <w:rFonts w:hint="eastAsia"/>
                      <w:color w:val="000000"/>
                      <w:szCs w:val="21"/>
                    </w:rPr>
                    <w:t>3</w:t>
                  </w:r>
                  <w:r>
                    <w:rPr>
                      <w:color w:val="000000"/>
                      <w:szCs w:val="21"/>
                    </w:rPr>
                    <w:t>0</w:t>
                  </w:r>
                </w:p>
              </w:tc>
              <w:tc>
                <w:tcPr>
                  <w:tcW w:w="961" w:type="dxa"/>
                  <w:vAlign w:val="center"/>
                </w:tcPr>
                <w:p w14:paraId="5C7BCBA4" w14:textId="77777777" w:rsidR="001F321B" w:rsidRPr="00F04744" w:rsidRDefault="001F321B" w:rsidP="001F321B">
                  <w:pPr>
                    <w:adjustRightInd w:val="0"/>
                    <w:snapToGrid w:val="0"/>
                    <w:jc w:val="center"/>
                    <w:rPr>
                      <w:color w:val="000000"/>
                      <w:szCs w:val="21"/>
                    </w:rPr>
                  </w:pPr>
                  <w:r w:rsidRPr="00F04744">
                    <w:rPr>
                      <w:rFonts w:hint="eastAsia"/>
                      <w:color w:val="000000"/>
                      <w:szCs w:val="21"/>
                    </w:rPr>
                    <w:t>2</w:t>
                  </w:r>
                  <w:r w:rsidRPr="00F04744">
                    <w:rPr>
                      <w:color w:val="000000"/>
                      <w:szCs w:val="21"/>
                    </w:rPr>
                    <w:t>5</w:t>
                  </w:r>
                  <w:r w:rsidRPr="00F04744">
                    <w:rPr>
                      <w:rFonts w:hint="eastAsia"/>
                      <w:color w:val="000000"/>
                      <w:szCs w:val="21"/>
                    </w:rPr>
                    <w:t>.</w:t>
                  </w:r>
                  <w:r w:rsidRPr="00F04744">
                    <w:rPr>
                      <w:color w:val="000000"/>
                      <w:szCs w:val="21"/>
                    </w:rPr>
                    <w:t>5</w:t>
                  </w:r>
                </w:p>
              </w:tc>
              <w:tc>
                <w:tcPr>
                  <w:tcW w:w="997" w:type="dxa"/>
                  <w:vMerge/>
                  <w:vAlign w:val="center"/>
                </w:tcPr>
                <w:p w14:paraId="14404200" w14:textId="77777777" w:rsidR="001F321B" w:rsidRPr="00963B57" w:rsidRDefault="001F321B" w:rsidP="001F321B">
                  <w:pPr>
                    <w:adjustRightInd w:val="0"/>
                    <w:snapToGrid w:val="0"/>
                    <w:jc w:val="center"/>
                    <w:rPr>
                      <w:color w:val="000000"/>
                      <w:szCs w:val="21"/>
                    </w:rPr>
                  </w:pPr>
                </w:p>
              </w:tc>
              <w:tc>
                <w:tcPr>
                  <w:tcW w:w="997" w:type="dxa"/>
                  <w:vMerge/>
                  <w:vAlign w:val="center"/>
                </w:tcPr>
                <w:p w14:paraId="0030B14D" w14:textId="77777777" w:rsidR="001F321B" w:rsidRPr="00963B57" w:rsidRDefault="001F321B" w:rsidP="001F321B">
                  <w:pPr>
                    <w:adjustRightInd w:val="0"/>
                    <w:snapToGrid w:val="0"/>
                    <w:jc w:val="center"/>
                    <w:rPr>
                      <w:color w:val="000000"/>
                      <w:szCs w:val="21"/>
                    </w:rPr>
                  </w:pPr>
                </w:p>
              </w:tc>
            </w:tr>
            <w:tr w:rsidR="001F321B" w:rsidRPr="00963B57" w14:paraId="5AFB5326" w14:textId="77777777" w:rsidTr="0045450F">
              <w:trPr>
                <w:trHeight w:val="397"/>
                <w:jc w:val="center"/>
              </w:trPr>
              <w:tc>
                <w:tcPr>
                  <w:tcW w:w="841" w:type="dxa"/>
                  <w:vMerge/>
                  <w:vAlign w:val="center"/>
                </w:tcPr>
                <w:p w14:paraId="342CEC17" w14:textId="77777777" w:rsidR="001F321B" w:rsidRPr="00963B57" w:rsidRDefault="001F321B" w:rsidP="001F321B">
                  <w:pPr>
                    <w:adjustRightInd w:val="0"/>
                    <w:snapToGrid w:val="0"/>
                    <w:jc w:val="center"/>
                    <w:rPr>
                      <w:color w:val="000000"/>
                      <w:szCs w:val="21"/>
                    </w:rPr>
                  </w:pPr>
                </w:p>
              </w:tc>
              <w:tc>
                <w:tcPr>
                  <w:tcW w:w="1998" w:type="dxa"/>
                  <w:vAlign w:val="center"/>
                </w:tcPr>
                <w:p w14:paraId="3A69F7B6"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法兰铆接冲床</w:t>
                  </w:r>
                </w:p>
              </w:tc>
              <w:tc>
                <w:tcPr>
                  <w:tcW w:w="1147" w:type="dxa"/>
                  <w:vAlign w:val="center"/>
                </w:tcPr>
                <w:p w14:paraId="0E50D44A"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4DECE62F" w14:textId="77777777" w:rsidR="001F321B" w:rsidRPr="00963B57" w:rsidRDefault="001F321B" w:rsidP="001F321B">
                  <w:pPr>
                    <w:adjustRightInd w:val="0"/>
                    <w:snapToGrid w:val="0"/>
                    <w:jc w:val="center"/>
                    <w:rPr>
                      <w:color w:val="000000"/>
                      <w:szCs w:val="21"/>
                    </w:rPr>
                  </w:pPr>
                  <w:r w:rsidRPr="008A6168">
                    <w:rPr>
                      <w:rFonts w:hint="eastAsia"/>
                      <w:color w:val="000000"/>
                      <w:szCs w:val="21"/>
                    </w:rPr>
                    <w:t>3</w:t>
                  </w:r>
                  <w:r w:rsidRPr="008A6168">
                    <w:rPr>
                      <w:color w:val="000000"/>
                      <w:szCs w:val="21"/>
                    </w:rPr>
                    <w:t>7</w:t>
                  </w:r>
                </w:p>
              </w:tc>
              <w:tc>
                <w:tcPr>
                  <w:tcW w:w="961" w:type="dxa"/>
                  <w:vAlign w:val="center"/>
                </w:tcPr>
                <w:p w14:paraId="144787F9" w14:textId="77777777" w:rsidR="001F321B" w:rsidRPr="00F04744" w:rsidRDefault="001F321B" w:rsidP="001F321B">
                  <w:pPr>
                    <w:adjustRightInd w:val="0"/>
                    <w:snapToGrid w:val="0"/>
                    <w:jc w:val="center"/>
                    <w:rPr>
                      <w:color w:val="000000"/>
                      <w:szCs w:val="21"/>
                    </w:rPr>
                  </w:pPr>
                  <w:r w:rsidRPr="00F04744">
                    <w:rPr>
                      <w:rFonts w:hint="eastAsia"/>
                      <w:color w:val="000000"/>
                      <w:szCs w:val="21"/>
                    </w:rPr>
                    <w:t>2</w:t>
                  </w:r>
                  <w:r w:rsidRPr="00F04744">
                    <w:rPr>
                      <w:color w:val="000000"/>
                      <w:szCs w:val="21"/>
                    </w:rPr>
                    <w:t>3</w:t>
                  </w:r>
                  <w:r w:rsidRPr="00F04744">
                    <w:rPr>
                      <w:rFonts w:hint="eastAsia"/>
                      <w:color w:val="000000"/>
                      <w:szCs w:val="21"/>
                    </w:rPr>
                    <w:t>.</w:t>
                  </w:r>
                  <w:r w:rsidRPr="00F04744">
                    <w:rPr>
                      <w:color w:val="000000"/>
                      <w:szCs w:val="21"/>
                    </w:rPr>
                    <w:t>6</w:t>
                  </w:r>
                </w:p>
              </w:tc>
              <w:tc>
                <w:tcPr>
                  <w:tcW w:w="997" w:type="dxa"/>
                  <w:vMerge/>
                  <w:vAlign w:val="center"/>
                </w:tcPr>
                <w:p w14:paraId="17380858" w14:textId="77777777" w:rsidR="001F321B" w:rsidRPr="00963B57" w:rsidRDefault="001F321B" w:rsidP="001F321B">
                  <w:pPr>
                    <w:adjustRightInd w:val="0"/>
                    <w:snapToGrid w:val="0"/>
                    <w:jc w:val="center"/>
                    <w:rPr>
                      <w:color w:val="000000"/>
                      <w:szCs w:val="21"/>
                    </w:rPr>
                  </w:pPr>
                </w:p>
              </w:tc>
              <w:tc>
                <w:tcPr>
                  <w:tcW w:w="997" w:type="dxa"/>
                  <w:vMerge/>
                  <w:vAlign w:val="center"/>
                </w:tcPr>
                <w:p w14:paraId="5BA4C3E0" w14:textId="77777777" w:rsidR="001F321B" w:rsidRPr="00963B57" w:rsidRDefault="001F321B" w:rsidP="001F321B">
                  <w:pPr>
                    <w:adjustRightInd w:val="0"/>
                    <w:snapToGrid w:val="0"/>
                    <w:jc w:val="center"/>
                    <w:rPr>
                      <w:color w:val="000000"/>
                      <w:szCs w:val="21"/>
                    </w:rPr>
                  </w:pPr>
                </w:p>
              </w:tc>
            </w:tr>
            <w:tr w:rsidR="001F321B" w:rsidRPr="00963B57" w14:paraId="25145261" w14:textId="77777777" w:rsidTr="0045450F">
              <w:trPr>
                <w:trHeight w:val="397"/>
                <w:jc w:val="center"/>
              </w:trPr>
              <w:tc>
                <w:tcPr>
                  <w:tcW w:w="841" w:type="dxa"/>
                  <w:vMerge/>
                  <w:vAlign w:val="center"/>
                </w:tcPr>
                <w:p w14:paraId="76B1AC6C" w14:textId="77777777" w:rsidR="001F321B" w:rsidRPr="00963B57" w:rsidRDefault="001F321B" w:rsidP="001F321B">
                  <w:pPr>
                    <w:adjustRightInd w:val="0"/>
                    <w:snapToGrid w:val="0"/>
                    <w:jc w:val="center"/>
                    <w:rPr>
                      <w:color w:val="000000"/>
                      <w:szCs w:val="21"/>
                    </w:rPr>
                  </w:pPr>
                </w:p>
              </w:tc>
              <w:tc>
                <w:tcPr>
                  <w:tcW w:w="1998" w:type="dxa"/>
                  <w:vAlign w:val="center"/>
                </w:tcPr>
                <w:p w14:paraId="1930A05A"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全自动钢桶焊机</w:t>
                  </w:r>
                </w:p>
              </w:tc>
              <w:tc>
                <w:tcPr>
                  <w:tcW w:w="1147" w:type="dxa"/>
                  <w:vAlign w:val="center"/>
                </w:tcPr>
                <w:p w14:paraId="79844C92"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637A7FDD" w14:textId="77777777" w:rsidR="001F321B" w:rsidRPr="00963B57" w:rsidRDefault="001F321B" w:rsidP="001F321B">
                  <w:pPr>
                    <w:adjustRightInd w:val="0"/>
                    <w:snapToGrid w:val="0"/>
                    <w:jc w:val="center"/>
                    <w:rPr>
                      <w:color w:val="000000"/>
                      <w:szCs w:val="21"/>
                    </w:rPr>
                  </w:pPr>
                  <w:r w:rsidRPr="008A6168">
                    <w:rPr>
                      <w:rFonts w:hint="eastAsia"/>
                      <w:color w:val="000000"/>
                      <w:szCs w:val="21"/>
                    </w:rPr>
                    <w:t>3</w:t>
                  </w:r>
                  <w:r w:rsidRPr="008A6168">
                    <w:rPr>
                      <w:color w:val="000000"/>
                      <w:szCs w:val="21"/>
                    </w:rPr>
                    <w:t>7</w:t>
                  </w:r>
                </w:p>
              </w:tc>
              <w:tc>
                <w:tcPr>
                  <w:tcW w:w="961" w:type="dxa"/>
                  <w:vAlign w:val="center"/>
                </w:tcPr>
                <w:p w14:paraId="6D8820D1" w14:textId="77777777" w:rsidR="001F321B" w:rsidRPr="00F04744" w:rsidRDefault="001F321B" w:rsidP="001F321B">
                  <w:pPr>
                    <w:adjustRightInd w:val="0"/>
                    <w:snapToGrid w:val="0"/>
                    <w:jc w:val="center"/>
                    <w:rPr>
                      <w:color w:val="000000"/>
                      <w:szCs w:val="21"/>
                    </w:rPr>
                  </w:pPr>
                  <w:r w:rsidRPr="00F04744">
                    <w:rPr>
                      <w:rFonts w:hint="eastAsia"/>
                      <w:color w:val="000000"/>
                      <w:szCs w:val="21"/>
                    </w:rPr>
                    <w:t>1</w:t>
                  </w:r>
                  <w:r w:rsidRPr="00F04744">
                    <w:rPr>
                      <w:color w:val="000000"/>
                      <w:szCs w:val="21"/>
                    </w:rPr>
                    <w:t>8</w:t>
                  </w:r>
                  <w:r w:rsidRPr="00F04744">
                    <w:rPr>
                      <w:rFonts w:hint="eastAsia"/>
                      <w:color w:val="000000"/>
                      <w:szCs w:val="21"/>
                    </w:rPr>
                    <w:t>.</w:t>
                  </w:r>
                  <w:r w:rsidRPr="00F04744">
                    <w:rPr>
                      <w:color w:val="000000"/>
                      <w:szCs w:val="21"/>
                    </w:rPr>
                    <w:t>6</w:t>
                  </w:r>
                </w:p>
              </w:tc>
              <w:tc>
                <w:tcPr>
                  <w:tcW w:w="997" w:type="dxa"/>
                  <w:vMerge/>
                  <w:vAlign w:val="center"/>
                </w:tcPr>
                <w:p w14:paraId="1A5FE279" w14:textId="77777777" w:rsidR="001F321B" w:rsidRPr="00963B57" w:rsidRDefault="001F321B" w:rsidP="001F321B">
                  <w:pPr>
                    <w:adjustRightInd w:val="0"/>
                    <w:snapToGrid w:val="0"/>
                    <w:jc w:val="center"/>
                    <w:rPr>
                      <w:color w:val="000000"/>
                      <w:szCs w:val="21"/>
                    </w:rPr>
                  </w:pPr>
                </w:p>
              </w:tc>
              <w:tc>
                <w:tcPr>
                  <w:tcW w:w="997" w:type="dxa"/>
                  <w:vMerge/>
                  <w:vAlign w:val="center"/>
                </w:tcPr>
                <w:p w14:paraId="6B7FE8D6" w14:textId="77777777" w:rsidR="001F321B" w:rsidRPr="00963B57" w:rsidRDefault="001F321B" w:rsidP="001F321B">
                  <w:pPr>
                    <w:adjustRightInd w:val="0"/>
                    <w:snapToGrid w:val="0"/>
                    <w:jc w:val="center"/>
                    <w:rPr>
                      <w:color w:val="000000"/>
                      <w:szCs w:val="21"/>
                    </w:rPr>
                  </w:pPr>
                </w:p>
              </w:tc>
            </w:tr>
            <w:tr w:rsidR="001F321B" w:rsidRPr="00963B57" w14:paraId="785635E2" w14:textId="77777777" w:rsidTr="0045450F">
              <w:trPr>
                <w:trHeight w:val="397"/>
                <w:jc w:val="center"/>
              </w:trPr>
              <w:tc>
                <w:tcPr>
                  <w:tcW w:w="841" w:type="dxa"/>
                  <w:vMerge/>
                  <w:vAlign w:val="center"/>
                </w:tcPr>
                <w:p w14:paraId="17A917CD" w14:textId="77777777" w:rsidR="001F321B" w:rsidRPr="00963B57" w:rsidRDefault="001F321B" w:rsidP="001F321B">
                  <w:pPr>
                    <w:adjustRightInd w:val="0"/>
                    <w:snapToGrid w:val="0"/>
                    <w:jc w:val="center"/>
                    <w:rPr>
                      <w:color w:val="000000"/>
                      <w:szCs w:val="21"/>
                    </w:rPr>
                  </w:pPr>
                </w:p>
              </w:tc>
              <w:tc>
                <w:tcPr>
                  <w:tcW w:w="1998" w:type="dxa"/>
                  <w:vAlign w:val="center"/>
                </w:tcPr>
                <w:p w14:paraId="4D02CEAA"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扳边</w:t>
                  </w:r>
                  <w:r>
                    <w:rPr>
                      <w:rFonts w:hint="eastAsia"/>
                      <w:color w:val="000000" w:themeColor="text1"/>
                      <w:lang w:val="pt-BR"/>
                    </w:rPr>
                    <w:t>&amp;</w:t>
                  </w:r>
                  <w:r>
                    <w:rPr>
                      <w:rFonts w:hint="eastAsia"/>
                      <w:color w:val="000000" w:themeColor="text1"/>
                      <w:lang w:val="pt-BR"/>
                    </w:rPr>
                    <w:t>胀筋一体机</w:t>
                  </w:r>
                </w:p>
              </w:tc>
              <w:tc>
                <w:tcPr>
                  <w:tcW w:w="1147" w:type="dxa"/>
                  <w:vAlign w:val="center"/>
                </w:tcPr>
                <w:p w14:paraId="7FBF3CA0"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6685C367" w14:textId="77777777" w:rsidR="001F321B" w:rsidRPr="00963B57" w:rsidRDefault="001F321B" w:rsidP="001F321B">
                  <w:pPr>
                    <w:adjustRightInd w:val="0"/>
                    <w:snapToGrid w:val="0"/>
                    <w:jc w:val="center"/>
                    <w:rPr>
                      <w:color w:val="000000"/>
                      <w:szCs w:val="21"/>
                    </w:rPr>
                  </w:pPr>
                  <w:r w:rsidRPr="008A6168">
                    <w:rPr>
                      <w:rFonts w:hint="eastAsia"/>
                      <w:color w:val="000000"/>
                      <w:szCs w:val="21"/>
                    </w:rPr>
                    <w:t>3</w:t>
                  </w:r>
                  <w:r w:rsidRPr="008A6168">
                    <w:rPr>
                      <w:color w:val="000000"/>
                      <w:szCs w:val="21"/>
                    </w:rPr>
                    <w:t>7</w:t>
                  </w:r>
                </w:p>
              </w:tc>
              <w:tc>
                <w:tcPr>
                  <w:tcW w:w="961" w:type="dxa"/>
                  <w:vAlign w:val="center"/>
                </w:tcPr>
                <w:p w14:paraId="34A63B3B" w14:textId="77777777" w:rsidR="001F321B" w:rsidRPr="00F04744" w:rsidRDefault="001F321B" w:rsidP="001F321B">
                  <w:pPr>
                    <w:adjustRightInd w:val="0"/>
                    <w:snapToGrid w:val="0"/>
                    <w:jc w:val="center"/>
                    <w:rPr>
                      <w:color w:val="000000"/>
                      <w:szCs w:val="21"/>
                    </w:rPr>
                  </w:pPr>
                  <w:r w:rsidRPr="00F04744">
                    <w:rPr>
                      <w:rFonts w:hint="eastAsia"/>
                      <w:color w:val="000000"/>
                      <w:szCs w:val="21"/>
                    </w:rPr>
                    <w:t>1</w:t>
                  </w:r>
                  <w:r w:rsidRPr="00F04744">
                    <w:rPr>
                      <w:color w:val="000000"/>
                      <w:szCs w:val="21"/>
                    </w:rPr>
                    <w:t>8</w:t>
                  </w:r>
                  <w:r w:rsidRPr="00F04744">
                    <w:rPr>
                      <w:rFonts w:hint="eastAsia"/>
                      <w:color w:val="000000"/>
                      <w:szCs w:val="21"/>
                    </w:rPr>
                    <w:t>.</w:t>
                  </w:r>
                  <w:r w:rsidRPr="00F04744">
                    <w:rPr>
                      <w:color w:val="000000"/>
                      <w:szCs w:val="21"/>
                    </w:rPr>
                    <w:t>6</w:t>
                  </w:r>
                </w:p>
              </w:tc>
              <w:tc>
                <w:tcPr>
                  <w:tcW w:w="997" w:type="dxa"/>
                  <w:vMerge/>
                  <w:vAlign w:val="center"/>
                </w:tcPr>
                <w:p w14:paraId="683B2717" w14:textId="77777777" w:rsidR="001F321B" w:rsidRPr="00963B57" w:rsidRDefault="001F321B" w:rsidP="001F321B">
                  <w:pPr>
                    <w:adjustRightInd w:val="0"/>
                    <w:snapToGrid w:val="0"/>
                    <w:jc w:val="center"/>
                    <w:rPr>
                      <w:color w:val="000000"/>
                      <w:szCs w:val="21"/>
                    </w:rPr>
                  </w:pPr>
                </w:p>
              </w:tc>
              <w:tc>
                <w:tcPr>
                  <w:tcW w:w="997" w:type="dxa"/>
                  <w:vMerge/>
                  <w:vAlign w:val="center"/>
                </w:tcPr>
                <w:p w14:paraId="40578355" w14:textId="77777777" w:rsidR="001F321B" w:rsidRPr="00963B57" w:rsidRDefault="001F321B" w:rsidP="001F321B">
                  <w:pPr>
                    <w:adjustRightInd w:val="0"/>
                    <w:snapToGrid w:val="0"/>
                    <w:jc w:val="center"/>
                    <w:rPr>
                      <w:color w:val="000000"/>
                      <w:szCs w:val="21"/>
                    </w:rPr>
                  </w:pPr>
                </w:p>
              </w:tc>
            </w:tr>
            <w:tr w:rsidR="001F321B" w:rsidRPr="00963B57" w14:paraId="5A6B5D42" w14:textId="77777777" w:rsidTr="0045450F">
              <w:trPr>
                <w:trHeight w:val="397"/>
                <w:jc w:val="center"/>
              </w:trPr>
              <w:tc>
                <w:tcPr>
                  <w:tcW w:w="841" w:type="dxa"/>
                  <w:vMerge/>
                  <w:vAlign w:val="center"/>
                </w:tcPr>
                <w:p w14:paraId="1E5E0F6C" w14:textId="77777777" w:rsidR="001F321B" w:rsidRPr="00963B57" w:rsidRDefault="001F321B" w:rsidP="001F321B">
                  <w:pPr>
                    <w:adjustRightInd w:val="0"/>
                    <w:snapToGrid w:val="0"/>
                    <w:jc w:val="center"/>
                    <w:rPr>
                      <w:color w:val="000000"/>
                      <w:szCs w:val="21"/>
                    </w:rPr>
                  </w:pPr>
                </w:p>
              </w:tc>
              <w:tc>
                <w:tcPr>
                  <w:tcW w:w="1998" w:type="dxa"/>
                  <w:vAlign w:val="center"/>
                </w:tcPr>
                <w:p w14:paraId="19826081"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W</w:t>
                  </w:r>
                  <w:r>
                    <w:rPr>
                      <w:color w:val="000000" w:themeColor="text1"/>
                      <w:lang w:val="pt-BR"/>
                    </w:rPr>
                    <w:t>&amp;</w:t>
                  </w:r>
                  <w:proofErr w:type="gramStart"/>
                  <w:r>
                    <w:rPr>
                      <w:rFonts w:hint="eastAsia"/>
                      <w:color w:val="000000" w:themeColor="text1"/>
                      <w:lang w:val="pt-BR"/>
                    </w:rPr>
                    <w:t>波纹机</w:t>
                  </w:r>
                  <w:proofErr w:type="gramEnd"/>
                </w:p>
              </w:tc>
              <w:tc>
                <w:tcPr>
                  <w:tcW w:w="1147" w:type="dxa"/>
                  <w:vAlign w:val="center"/>
                </w:tcPr>
                <w:p w14:paraId="39BCE62B"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1ED6C708" w14:textId="77777777" w:rsidR="001F321B" w:rsidRPr="00963B57" w:rsidRDefault="001F321B" w:rsidP="001F321B">
                  <w:pPr>
                    <w:adjustRightInd w:val="0"/>
                    <w:snapToGrid w:val="0"/>
                    <w:jc w:val="center"/>
                    <w:rPr>
                      <w:color w:val="000000"/>
                      <w:szCs w:val="21"/>
                    </w:rPr>
                  </w:pPr>
                  <w:r w:rsidRPr="008A6168">
                    <w:rPr>
                      <w:rFonts w:hint="eastAsia"/>
                      <w:color w:val="000000"/>
                      <w:szCs w:val="21"/>
                    </w:rPr>
                    <w:t>3</w:t>
                  </w:r>
                  <w:r w:rsidRPr="008A6168">
                    <w:rPr>
                      <w:color w:val="000000"/>
                      <w:szCs w:val="21"/>
                    </w:rPr>
                    <w:t>7</w:t>
                  </w:r>
                </w:p>
              </w:tc>
              <w:tc>
                <w:tcPr>
                  <w:tcW w:w="961" w:type="dxa"/>
                  <w:vAlign w:val="center"/>
                </w:tcPr>
                <w:p w14:paraId="309E355B" w14:textId="77777777" w:rsidR="001F321B" w:rsidRPr="00F04744" w:rsidRDefault="001F321B" w:rsidP="001F321B">
                  <w:pPr>
                    <w:adjustRightInd w:val="0"/>
                    <w:snapToGrid w:val="0"/>
                    <w:jc w:val="center"/>
                    <w:rPr>
                      <w:color w:val="000000"/>
                      <w:szCs w:val="21"/>
                    </w:rPr>
                  </w:pPr>
                  <w:r w:rsidRPr="00F04744">
                    <w:rPr>
                      <w:rFonts w:hint="eastAsia"/>
                      <w:color w:val="000000"/>
                      <w:szCs w:val="21"/>
                    </w:rPr>
                    <w:t>2</w:t>
                  </w:r>
                  <w:r w:rsidRPr="00F04744">
                    <w:rPr>
                      <w:color w:val="000000"/>
                      <w:szCs w:val="21"/>
                    </w:rPr>
                    <w:t>3</w:t>
                  </w:r>
                  <w:r w:rsidRPr="00F04744">
                    <w:rPr>
                      <w:rFonts w:hint="eastAsia"/>
                      <w:color w:val="000000"/>
                      <w:szCs w:val="21"/>
                    </w:rPr>
                    <w:t>.</w:t>
                  </w:r>
                  <w:r w:rsidRPr="00F04744">
                    <w:rPr>
                      <w:color w:val="000000"/>
                      <w:szCs w:val="21"/>
                    </w:rPr>
                    <w:t>6</w:t>
                  </w:r>
                </w:p>
              </w:tc>
              <w:tc>
                <w:tcPr>
                  <w:tcW w:w="997" w:type="dxa"/>
                  <w:vMerge/>
                  <w:vAlign w:val="center"/>
                </w:tcPr>
                <w:p w14:paraId="4071A76B" w14:textId="77777777" w:rsidR="001F321B" w:rsidRPr="00963B57" w:rsidRDefault="001F321B" w:rsidP="001F321B">
                  <w:pPr>
                    <w:adjustRightInd w:val="0"/>
                    <w:snapToGrid w:val="0"/>
                    <w:jc w:val="center"/>
                    <w:rPr>
                      <w:color w:val="000000"/>
                      <w:szCs w:val="21"/>
                    </w:rPr>
                  </w:pPr>
                </w:p>
              </w:tc>
              <w:tc>
                <w:tcPr>
                  <w:tcW w:w="997" w:type="dxa"/>
                  <w:vMerge/>
                  <w:vAlign w:val="center"/>
                </w:tcPr>
                <w:p w14:paraId="63309906" w14:textId="77777777" w:rsidR="001F321B" w:rsidRPr="00963B57" w:rsidRDefault="001F321B" w:rsidP="001F321B">
                  <w:pPr>
                    <w:adjustRightInd w:val="0"/>
                    <w:snapToGrid w:val="0"/>
                    <w:jc w:val="center"/>
                    <w:rPr>
                      <w:color w:val="000000"/>
                      <w:szCs w:val="21"/>
                    </w:rPr>
                  </w:pPr>
                </w:p>
              </w:tc>
            </w:tr>
            <w:tr w:rsidR="001F321B" w:rsidRPr="00963B57" w14:paraId="0A30E112" w14:textId="77777777" w:rsidTr="0045450F">
              <w:trPr>
                <w:trHeight w:val="397"/>
                <w:jc w:val="center"/>
              </w:trPr>
              <w:tc>
                <w:tcPr>
                  <w:tcW w:w="841" w:type="dxa"/>
                  <w:vMerge/>
                  <w:vAlign w:val="center"/>
                </w:tcPr>
                <w:p w14:paraId="63E5A443" w14:textId="77777777" w:rsidR="001F321B" w:rsidRPr="00963B57" w:rsidRDefault="001F321B" w:rsidP="001F321B">
                  <w:pPr>
                    <w:adjustRightInd w:val="0"/>
                    <w:snapToGrid w:val="0"/>
                    <w:jc w:val="center"/>
                    <w:rPr>
                      <w:color w:val="000000"/>
                      <w:szCs w:val="21"/>
                    </w:rPr>
                  </w:pPr>
                </w:p>
              </w:tc>
              <w:tc>
                <w:tcPr>
                  <w:tcW w:w="1998" w:type="dxa"/>
                  <w:vAlign w:val="center"/>
                </w:tcPr>
                <w:p w14:paraId="7BDB7EC5"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自动上盖机</w:t>
                  </w:r>
                </w:p>
              </w:tc>
              <w:tc>
                <w:tcPr>
                  <w:tcW w:w="1147" w:type="dxa"/>
                  <w:vAlign w:val="center"/>
                </w:tcPr>
                <w:p w14:paraId="2E9B4301"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15664586" w14:textId="77777777" w:rsidR="001F321B" w:rsidRPr="00963B57" w:rsidRDefault="001F321B" w:rsidP="001F321B">
                  <w:pPr>
                    <w:adjustRightInd w:val="0"/>
                    <w:snapToGrid w:val="0"/>
                    <w:jc w:val="center"/>
                    <w:rPr>
                      <w:color w:val="000000"/>
                      <w:szCs w:val="21"/>
                    </w:rPr>
                  </w:pPr>
                  <w:r w:rsidRPr="008A6168">
                    <w:rPr>
                      <w:rFonts w:hint="eastAsia"/>
                      <w:color w:val="000000"/>
                      <w:szCs w:val="21"/>
                    </w:rPr>
                    <w:t>3</w:t>
                  </w:r>
                  <w:r w:rsidRPr="008A6168">
                    <w:rPr>
                      <w:color w:val="000000"/>
                      <w:szCs w:val="21"/>
                    </w:rPr>
                    <w:t>7</w:t>
                  </w:r>
                </w:p>
              </w:tc>
              <w:tc>
                <w:tcPr>
                  <w:tcW w:w="961" w:type="dxa"/>
                  <w:vAlign w:val="center"/>
                </w:tcPr>
                <w:p w14:paraId="0F85D616" w14:textId="77777777" w:rsidR="001F321B" w:rsidRPr="00F04744" w:rsidRDefault="001F321B" w:rsidP="001F321B">
                  <w:pPr>
                    <w:adjustRightInd w:val="0"/>
                    <w:snapToGrid w:val="0"/>
                    <w:jc w:val="center"/>
                    <w:rPr>
                      <w:color w:val="000000"/>
                      <w:szCs w:val="21"/>
                    </w:rPr>
                  </w:pPr>
                  <w:r w:rsidRPr="00F04744">
                    <w:rPr>
                      <w:rFonts w:hint="eastAsia"/>
                      <w:color w:val="000000"/>
                      <w:szCs w:val="21"/>
                    </w:rPr>
                    <w:t>1</w:t>
                  </w:r>
                  <w:r w:rsidRPr="00F04744">
                    <w:rPr>
                      <w:color w:val="000000"/>
                      <w:szCs w:val="21"/>
                    </w:rPr>
                    <w:t>8</w:t>
                  </w:r>
                  <w:r w:rsidRPr="00F04744">
                    <w:rPr>
                      <w:rFonts w:hint="eastAsia"/>
                      <w:color w:val="000000"/>
                      <w:szCs w:val="21"/>
                    </w:rPr>
                    <w:t>.</w:t>
                  </w:r>
                  <w:r w:rsidRPr="00F04744">
                    <w:rPr>
                      <w:color w:val="000000"/>
                      <w:szCs w:val="21"/>
                    </w:rPr>
                    <w:t>6</w:t>
                  </w:r>
                </w:p>
              </w:tc>
              <w:tc>
                <w:tcPr>
                  <w:tcW w:w="997" w:type="dxa"/>
                  <w:vMerge/>
                  <w:vAlign w:val="center"/>
                </w:tcPr>
                <w:p w14:paraId="1C72CA82" w14:textId="77777777" w:rsidR="001F321B" w:rsidRPr="00963B57" w:rsidRDefault="001F321B" w:rsidP="001F321B">
                  <w:pPr>
                    <w:adjustRightInd w:val="0"/>
                    <w:snapToGrid w:val="0"/>
                    <w:jc w:val="center"/>
                    <w:rPr>
                      <w:color w:val="000000"/>
                      <w:szCs w:val="21"/>
                    </w:rPr>
                  </w:pPr>
                </w:p>
              </w:tc>
              <w:tc>
                <w:tcPr>
                  <w:tcW w:w="997" w:type="dxa"/>
                  <w:vMerge/>
                  <w:vAlign w:val="center"/>
                </w:tcPr>
                <w:p w14:paraId="7ACF9FC2" w14:textId="77777777" w:rsidR="001F321B" w:rsidRPr="00963B57" w:rsidRDefault="001F321B" w:rsidP="001F321B">
                  <w:pPr>
                    <w:adjustRightInd w:val="0"/>
                    <w:snapToGrid w:val="0"/>
                    <w:jc w:val="center"/>
                    <w:rPr>
                      <w:color w:val="000000"/>
                      <w:szCs w:val="21"/>
                    </w:rPr>
                  </w:pPr>
                </w:p>
              </w:tc>
            </w:tr>
            <w:tr w:rsidR="001F321B" w:rsidRPr="00963B57" w14:paraId="28C2150C" w14:textId="77777777" w:rsidTr="0045450F">
              <w:trPr>
                <w:trHeight w:val="397"/>
                <w:jc w:val="center"/>
              </w:trPr>
              <w:tc>
                <w:tcPr>
                  <w:tcW w:w="841" w:type="dxa"/>
                  <w:vMerge/>
                  <w:vAlign w:val="center"/>
                </w:tcPr>
                <w:p w14:paraId="1037324E" w14:textId="77777777" w:rsidR="001F321B" w:rsidRPr="00963B57" w:rsidRDefault="001F321B" w:rsidP="001F321B">
                  <w:pPr>
                    <w:adjustRightInd w:val="0"/>
                    <w:snapToGrid w:val="0"/>
                    <w:jc w:val="center"/>
                    <w:rPr>
                      <w:color w:val="000000"/>
                      <w:szCs w:val="21"/>
                    </w:rPr>
                  </w:pPr>
                </w:p>
              </w:tc>
              <w:tc>
                <w:tcPr>
                  <w:tcW w:w="1998" w:type="dxa"/>
                  <w:vAlign w:val="center"/>
                </w:tcPr>
                <w:p w14:paraId="309187BE"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丝网印刷机</w:t>
                  </w:r>
                </w:p>
              </w:tc>
              <w:tc>
                <w:tcPr>
                  <w:tcW w:w="1147" w:type="dxa"/>
                  <w:vAlign w:val="center"/>
                </w:tcPr>
                <w:p w14:paraId="5A1160B5"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67B7F40A" w14:textId="77777777" w:rsidR="001F321B" w:rsidRPr="00963B57" w:rsidRDefault="001F321B" w:rsidP="001F321B">
                  <w:pPr>
                    <w:adjustRightInd w:val="0"/>
                    <w:snapToGrid w:val="0"/>
                    <w:jc w:val="center"/>
                    <w:rPr>
                      <w:color w:val="000000"/>
                      <w:szCs w:val="21"/>
                    </w:rPr>
                  </w:pPr>
                  <w:r w:rsidRPr="008A6168">
                    <w:rPr>
                      <w:rFonts w:hint="eastAsia"/>
                      <w:color w:val="000000"/>
                      <w:szCs w:val="21"/>
                    </w:rPr>
                    <w:t>3</w:t>
                  </w:r>
                  <w:r w:rsidRPr="008A6168">
                    <w:rPr>
                      <w:color w:val="000000"/>
                      <w:szCs w:val="21"/>
                    </w:rPr>
                    <w:t>7</w:t>
                  </w:r>
                </w:p>
              </w:tc>
              <w:tc>
                <w:tcPr>
                  <w:tcW w:w="961" w:type="dxa"/>
                  <w:vAlign w:val="center"/>
                </w:tcPr>
                <w:p w14:paraId="171A203E" w14:textId="77777777" w:rsidR="001F321B" w:rsidRPr="00F04744" w:rsidRDefault="001F321B" w:rsidP="001F321B">
                  <w:pPr>
                    <w:adjustRightInd w:val="0"/>
                    <w:snapToGrid w:val="0"/>
                    <w:jc w:val="center"/>
                    <w:rPr>
                      <w:color w:val="000000"/>
                      <w:szCs w:val="21"/>
                    </w:rPr>
                  </w:pPr>
                  <w:r w:rsidRPr="00F04744">
                    <w:rPr>
                      <w:rFonts w:hint="eastAsia"/>
                      <w:color w:val="000000"/>
                      <w:szCs w:val="21"/>
                    </w:rPr>
                    <w:t>2</w:t>
                  </w:r>
                  <w:r w:rsidRPr="00F04744">
                    <w:rPr>
                      <w:color w:val="000000"/>
                      <w:szCs w:val="21"/>
                    </w:rPr>
                    <w:t>3</w:t>
                  </w:r>
                  <w:r w:rsidRPr="00F04744">
                    <w:rPr>
                      <w:rFonts w:hint="eastAsia"/>
                      <w:color w:val="000000"/>
                      <w:szCs w:val="21"/>
                    </w:rPr>
                    <w:t>.</w:t>
                  </w:r>
                  <w:r w:rsidRPr="00F04744">
                    <w:rPr>
                      <w:color w:val="000000"/>
                      <w:szCs w:val="21"/>
                    </w:rPr>
                    <w:t>6</w:t>
                  </w:r>
                </w:p>
              </w:tc>
              <w:tc>
                <w:tcPr>
                  <w:tcW w:w="997" w:type="dxa"/>
                  <w:vMerge/>
                  <w:vAlign w:val="center"/>
                </w:tcPr>
                <w:p w14:paraId="6053A09F" w14:textId="77777777" w:rsidR="001F321B" w:rsidRPr="00963B57" w:rsidRDefault="001F321B" w:rsidP="001F321B">
                  <w:pPr>
                    <w:adjustRightInd w:val="0"/>
                    <w:snapToGrid w:val="0"/>
                    <w:jc w:val="center"/>
                    <w:rPr>
                      <w:color w:val="000000"/>
                      <w:szCs w:val="21"/>
                    </w:rPr>
                  </w:pPr>
                </w:p>
              </w:tc>
              <w:tc>
                <w:tcPr>
                  <w:tcW w:w="997" w:type="dxa"/>
                  <w:vMerge/>
                  <w:vAlign w:val="center"/>
                </w:tcPr>
                <w:p w14:paraId="0345D326" w14:textId="77777777" w:rsidR="001F321B" w:rsidRPr="00963B57" w:rsidRDefault="001F321B" w:rsidP="001F321B">
                  <w:pPr>
                    <w:adjustRightInd w:val="0"/>
                    <w:snapToGrid w:val="0"/>
                    <w:jc w:val="center"/>
                    <w:rPr>
                      <w:color w:val="000000"/>
                      <w:szCs w:val="21"/>
                    </w:rPr>
                  </w:pPr>
                </w:p>
              </w:tc>
            </w:tr>
            <w:tr w:rsidR="001F321B" w:rsidRPr="00963B57" w14:paraId="03D0B379" w14:textId="77777777" w:rsidTr="0045450F">
              <w:trPr>
                <w:trHeight w:val="397"/>
                <w:jc w:val="center"/>
              </w:trPr>
              <w:tc>
                <w:tcPr>
                  <w:tcW w:w="841" w:type="dxa"/>
                  <w:vMerge w:val="restart"/>
                  <w:vAlign w:val="center"/>
                </w:tcPr>
                <w:p w14:paraId="38AE48B3" w14:textId="77777777" w:rsidR="001F321B" w:rsidRPr="00963B57" w:rsidRDefault="001F321B" w:rsidP="001F321B">
                  <w:pPr>
                    <w:adjustRightInd w:val="0"/>
                    <w:snapToGrid w:val="0"/>
                    <w:jc w:val="center"/>
                    <w:rPr>
                      <w:color w:val="000000"/>
                      <w:szCs w:val="21"/>
                    </w:rPr>
                  </w:pPr>
                  <w:r w:rsidRPr="00963B57">
                    <w:rPr>
                      <w:color w:val="000000"/>
                      <w:szCs w:val="21"/>
                    </w:rPr>
                    <w:t>南厂界</w:t>
                  </w:r>
                </w:p>
              </w:tc>
              <w:tc>
                <w:tcPr>
                  <w:tcW w:w="1998" w:type="dxa"/>
                  <w:vAlign w:val="center"/>
                </w:tcPr>
                <w:p w14:paraId="1127D59E" w14:textId="77777777" w:rsidR="001F321B" w:rsidRPr="00963B57" w:rsidRDefault="001F321B" w:rsidP="001F321B">
                  <w:pPr>
                    <w:adjustRightInd w:val="0"/>
                    <w:snapToGrid w:val="0"/>
                    <w:jc w:val="center"/>
                    <w:rPr>
                      <w:color w:val="000000"/>
                      <w:szCs w:val="21"/>
                    </w:rPr>
                  </w:pPr>
                  <w:r>
                    <w:rPr>
                      <w:rFonts w:hint="eastAsia"/>
                    </w:rPr>
                    <w:t>液压开卷机</w:t>
                  </w:r>
                </w:p>
              </w:tc>
              <w:tc>
                <w:tcPr>
                  <w:tcW w:w="1147" w:type="dxa"/>
                  <w:vAlign w:val="center"/>
                </w:tcPr>
                <w:p w14:paraId="403AD907"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2CA4B816" w14:textId="77777777" w:rsidR="001F321B" w:rsidRPr="00963B57" w:rsidRDefault="001F321B" w:rsidP="001F321B">
                  <w:pPr>
                    <w:adjustRightInd w:val="0"/>
                    <w:snapToGrid w:val="0"/>
                    <w:jc w:val="center"/>
                    <w:rPr>
                      <w:color w:val="000000"/>
                      <w:szCs w:val="21"/>
                    </w:rPr>
                  </w:pPr>
                  <w:r>
                    <w:rPr>
                      <w:rFonts w:hint="eastAsia"/>
                      <w:color w:val="000000"/>
                      <w:szCs w:val="21"/>
                    </w:rPr>
                    <w:t>7</w:t>
                  </w:r>
                  <w:r>
                    <w:rPr>
                      <w:color w:val="000000"/>
                      <w:szCs w:val="21"/>
                    </w:rPr>
                    <w:t>9</w:t>
                  </w:r>
                </w:p>
              </w:tc>
              <w:tc>
                <w:tcPr>
                  <w:tcW w:w="961" w:type="dxa"/>
                  <w:vAlign w:val="center"/>
                </w:tcPr>
                <w:p w14:paraId="4636F5F7"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7</w:t>
                  </w:r>
                  <w:r w:rsidRPr="001D37F9">
                    <w:rPr>
                      <w:rFonts w:hint="eastAsia"/>
                      <w:color w:val="000000"/>
                      <w:szCs w:val="21"/>
                    </w:rPr>
                    <w:t>.</w:t>
                  </w:r>
                  <w:r w:rsidRPr="001D37F9">
                    <w:rPr>
                      <w:color w:val="000000"/>
                      <w:szCs w:val="21"/>
                    </w:rPr>
                    <w:t>0</w:t>
                  </w:r>
                </w:p>
              </w:tc>
              <w:tc>
                <w:tcPr>
                  <w:tcW w:w="997" w:type="dxa"/>
                  <w:vMerge w:val="restart"/>
                  <w:vAlign w:val="center"/>
                </w:tcPr>
                <w:p w14:paraId="4586D3A1" w14:textId="77777777" w:rsidR="001F321B" w:rsidRPr="00963B57" w:rsidRDefault="001F321B" w:rsidP="001F321B">
                  <w:pPr>
                    <w:adjustRightInd w:val="0"/>
                    <w:snapToGrid w:val="0"/>
                    <w:jc w:val="center"/>
                    <w:rPr>
                      <w:color w:val="000000"/>
                      <w:szCs w:val="21"/>
                    </w:rPr>
                  </w:pPr>
                  <w:r>
                    <w:rPr>
                      <w:rFonts w:hint="eastAsia"/>
                      <w:color w:val="000000"/>
                      <w:szCs w:val="21"/>
                    </w:rPr>
                    <w:t>2</w:t>
                  </w:r>
                  <w:r>
                    <w:rPr>
                      <w:color w:val="000000"/>
                      <w:szCs w:val="21"/>
                    </w:rPr>
                    <w:t>5.5</w:t>
                  </w:r>
                </w:p>
              </w:tc>
              <w:tc>
                <w:tcPr>
                  <w:tcW w:w="997" w:type="dxa"/>
                  <w:vMerge/>
                  <w:vAlign w:val="center"/>
                </w:tcPr>
                <w:p w14:paraId="6071AB97" w14:textId="77777777" w:rsidR="001F321B" w:rsidRDefault="001F321B" w:rsidP="001F321B">
                  <w:pPr>
                    <w:adjustRightInd w:val="0"/>
                    <w:snapToGrid w:val="0"/>
                    <w:jc w:val="center"/>
                    <w:rPr>
                      <w:rFonts w:hint="eastAsia"/>
                      <w:color w:val="000000"/>
                      <w:szCs w:val="21"/>
                    </w:rPr>
                  </w:pPr>
                </w:p>
              </w:tc>
            </w:tr>
            <w:tr w:rsidR="001F321B" w:rsidRPr="00963B57" w14:paraId="580C6A78" w14:textId="77777777" w:rsidTr="0045450F">
              <w:trPr>
                <w:trHeight w:val="397"/>
                <w:jc w:val="center"/>
              </w:trPr>
              <w:tc>
                <w:tcPr>
                  <w:tcW w:w="841" w:type="dxa"/>
                  <w:vMerge/>
                  <w:vAlign w:val="center"/>
                </w:tcPr>
                <w:p w14:paraId="7881E6D8" w14:textId="77777777" w:rsidR="001F321B" w:rsidRPr="00963B57" w:rsidRDefault="001F321B" w:rsidP="001F321B">
                  <w:pPr>
                    <w:adjustRightInd w:val="0"/>
                    <w:snapToGrid w:val="0"/>
                    <w:jc w:val="center"/>
                    <w:rPr>
                      <w:color w:val="000000"/>
                      <w:szCs w:val="21"/>
                    </w:rPr>
                  </w:pPr>
                </w:p>
              </w:tc>
              <w:tc>
                <w:tcPr>
                  <w:tcW w:w="1998" w:type="dxa"/>
                  <w:vAlign w:val="center"/>
                </w:tcPr>
                <w:p w14:paraId="2A81EE05"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九辊矫平机</w:t>
                  </w:r>
                </w:p>
              </w:tc>
              <w:tc>
                <w:tcPr>
                  <w:tcW w:w="1147" w:type="dxa"/>
                  <w:vAlign w:val="center"/>
                </w:tcPr>
                <w:p w14:paraId="559511E7"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52DCADD3" w14:textId="77777777" w:rsidR="001F321B" w:rsidRPr="00963B57" w:rsidRDefault="001F321B" w:rsidP="001F321B">
                  <w:pPr>
                    <w:adjustRightInd w:val="0"/>
                    <w:snapToGrid w:val="0"/>
                    <w:jc w:val="center"/>
                    <w:rPr>
                      <w:color w:val="000000"/>
                      <w:szCs w:val="21"/>
                    </w:rPr>
                  </w:pPr>
                  <w:r>
                    <w:rPr>
                      <w:rFonts w:hint="eastAsia"/>
                      <w:color w:val="000000"/>
                      <w:szCs w:val="21"/>
                    </w:rPr>
                    <w:t>8</w:t>
                  </w:r>
                  <w:r>
                    <w:rPr>
                      <w:color w:val="000000"/>
                      <w:szCs w:val="21"/>
                    </w:rPr>
                    <w:t>1</w:t>
                  </w:r>
                </w:p>
              </w:tc>
              <w:tc>
                <w:tcPr>
                  <w:tcW w:w="961" w:type="dxa"/>
                  <w:vAlign w:val="center"/>
                </w:tcPr>
                <w:p w14:paraId="7705487F"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6</w:t>
                  </w:r>
                  <w:r w:rsidRPr="001D37F9">
                    <w:rPr>
                      <w:rFonts w:hint="eastAsia"/>
                      <w:color w:val="000000"/>
                      <w:szCs w:val="21"/>
                    </w:rPr>
                    <w:t>.</w:t>
                  </w:r>
                  <w:r w:rsidRPr="001D37F9">
                    <w:rPr>
                      <w:color w:val="000000"/>
                      <w:szCs w:val="21"/>
                    </w:rPr>
                    <w:t>8</w:t>
                  </w:r>
                </w:p>
              </w:tc>
              <w:tc>
                <w:tcPr>
                  <w:tcW w:w="997" w:type="dxa"/>
                  <w:vMerge/>
                  <w:vAlign w:val="center"/>
                </w:tcPr>
                <w:p w14:paraId="20BB2FF7" w14:textId="77777777" w:rsidR="001F321B" w:rsidRPr="00963B57" w:rsidRDefault="001F321B" w:rsidP="001F321B">
                  <w:pPr>
                    <w:adjustRightInd w:val="0"/>
                    <w:snapToGrid w:val="0"/>
                    <w:jc w:val="center"/>
                    <w:rPr>
                      <w:color w:val="000000"/>
                      <w:szCs w:val="21"/>
                    </w:rPr>
                  </w:pPr>
                </w:p>
              </w:tc>
              <w:tc>
                <w:tcPr>
                  <w:tcW w:w="997" w:type="dxa"/>
                  <w:vMerge/>
                  <w:vAlign w:val="center"/>
                </w:tcPr>
                <w:p w14:paraId="482BEC13" w14:textId="77777777" w:rsidR="001F321B" w:rsidRPr="00963B57" w:rsidRDefault="001F321B" w:rsidP="001F321B">
                  <w:pPr>
                    <w:adjustRightInd w:val="0"/>
                    <w:snapToGrid w:val="0"/>
                    <w:jc w:val="center"/>
                    <w:rPr>
                      <w:color w:val="000000"/>
                      <w:szCs w:val="21"/>
                    </w:rPr>
                  </w:pPr>
                </w:p>
              </w:tc>
            </w:tr>
            <w:tr w:rsidR="001F321B" w:rsidRPr="00963B57" w14:paraId="674C66CF" w14:textId="77777777" w:rsidTr="0045450F">
              <w:trPr>
                <w:trHeight w:val="397"/>
                <w:jc w:val="center"/>
              </w:trPr>
              <w:tc>
                <w:tcPr>
                  <w:tcW w:w="841" w:type="dxa"/>
                  <w:vMerge/>
                  <w:vAlign w:val="center"/>
                </w:tcPr>
                <w:p w14:paraId="6F5D6810" w14:textId="77777777" w:rsidR="001F321B" w:rsidRPr="00963B57" w:rsidRDefault="001F321B" w:rsidP="001F321B">
                  <w:pPr>
                    <w:adjustRightInd w:val="0"/>
                    <w:snapToGrid w:val="0"/>
                    <w:jc w:val="center"/>
                    <w:rPr>
                      <w:color w:val="000000"/>
                      <w:szCs w:val="21"/>
                    </w:rPr>
                  </w:pPr>
                </w:p>
              </w:tc>
              <w:tc>
                <w:tcPr>
                  <w:tcW w:w="1998" w:type="dxa"/>
                  <w:vAlign w:val="center"/>
                </w:tcPr>
                <w:p w14:paraId="6D6E3249"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桶身板横剪机</w:t>
                  </w:r>
                </w:p>
              </w:tc>
              <w:tc>
                <w:tcPr>
                  <w:tcW w:w="1147" w:type="dxa"/>
                  <w:vAlign w:val="center"/>
                </w:tcPr>
                <w:p w14:paraId="378BF9C1"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0FF935DC" w14:textId="77777777" w:rsidR="001F321B" w:rsidRPr="00963B57" w:rsidRDefault="001F321B" w:rsidP="001F321B">
                  <w:pPr>
                    <w:adjustRightInd w:val="0"/>
                    <w:snapToGrid w:val="0"/>
                    <w:jc w:val="center"/>
                    <w:rPr>
                      <w:color w:val="000000"/>
                      <w:szCs w:val="21"/>
                    </w:rPr>
                  </w:pPr>
                  <w:r>
                    <w:rPr>
                      <w:rFonts w:hint="eastAsia"/>
                      <w:color w:val="000000"/>
                      <w:szCs w:val="21"/>
                    </w:rPr>
                    <w:t>8</w:t>
                  </w:r>
                  <w:r>
                    <w:rPr>
                      <w:color w:val="000000"/>
                      <w:szCs w:val="21"/>
                    </w:rPr>
                    <w:t>4</w:t>
                  </w:r>
                </w:p>
              </w:tc>
              <w:tc>
                <w:tcPr>
                  <w:tcW w:w="961" w:type="dxa"/>
                  <w:vAlign w:val="center"/>
                </w:tcPr>
                <w:p w14:paraId="6693FD1B"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6</w:t>
                  </w:r>
                  <w:r w:rsidRPr="001D37F9">
                    <w:rPr>
                      <w:rFonts w:hint="eastAsia"/>
                      <w:color w:val="000000"/>
                      <w:szCs w:val="21"/>
                    </w:rPr>
                    <w:t>.</w:t>
                  </w:r>
                  <w:r w:rsidRPr="001D37F9">
                    <w:rPr>
                      <w:color w:val="000000"/>
                      <w:szCs w:val="21"/>
                    </w:rPr>
                    <w:t>5</w:t>
                  </w:r>
                </w:p>
              </w:tc>
              <w:tc>
                <w:tcPr>
                  <w:tcW w:w="997" w:type="dxa"/>
                  <w:vMerge/>
                  <w:vAlign w:val="center"/>
                </w:tcPr>
                <w:p w14:paraId="5661D9E3" w14:textId="77777777" w:rsidR="001F321B" w:rsidRPr="00963B57" w:rsidRDefault="001F321B" w:rsidP="001F321B">
                  <w:pPr>
                    <w:adjustRightInd w:val="0"/>
                    <w:snapToGrid w:val="0"/>
                    <w:jc w:val="center"/>
                    <w:rPr>
                      <w:color w:val="000000"/>
                      <w:szCs w:val="21"/>
                    </w:rPr>
                  </w:pPr>
                </w:p>
              </w:tc>
              <w:tc>
                <w:tcPr>
                  <w:tcW w:w="997" w:type="dxa"/>
                  <w:vMerge/>
                  <w:vAlign w:val="center"/>
                </w:tcPr>
                <w:p w14:paraId="02F0B495" w14:textId="77777777" w:rsidR="001F321B" w:rsidRPr="00963B57" w:rsidRDefault="001F321B" w:rsidP="001F321B">
                  <w:pPr>
                    <w:adjustRightInd w:val="0"/>
                    <w:snapToGrid w:val="0"/>
                    <w:jc w:val="center"/>
                    <w:rPr>
                      <w:color w:val="000000"/>
                      <w:szCs w:val="21"/>
                    </w:rPr>
                  </w:pPr>
                </w:p>
              </w:tc>
            </w:tr>
            <w:tr w:rsidR="001F321B" w:rsidRPr="00963B57" w14:paraId="10713557" w14:textId="77777777" w:rsidTr="0045450F">
              <w:trPr>
                <w:trHeight w:val="397"/>
                <w:jc w:val="center"/>
              </w:trPr>
              <w:tc>
                <w:tcPr>
                  <w:tcW w:w="841" w:type="dxa"/>
                  <w:vMerge/>
                  <w:vAlign w:val="center"/>
                </w:tcPr>
                <w:p w14:paraId="7910F342" w14:textId="77777777" w:rsidR="001F321B" w:rsidRPr="00963B57" w:rsidRDefault="001F321B" w:rsidP="001F321B">
                  <w:pPr>
                    <w:adjustRightInd w:val="0"/>
                    <w:snapToGrid w:val="0"/>
                    <w:jc w:val="center"/>
                    <w:rPr>
                      <w:color w:val="000000"/>
                      <w:szCs w:val="21"/>
                    </w:rPr>
                  </w:pPr>
                </w:p>
              </w:tc>
              <w:tc>
                <w:tcPr>
                  <w:tcW w:w="1998" w:type="dxa"/>
                  <w:vAlign w:val="center"/>
                </w:tcPr>
                <w:p w14:paraId="1A511694"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冲床</w:t>
                  </w:r>
                </w:p>
              </w:tc>
              <w:tc>
                <w:tcPr>
                  <w:tcW w:w="1147" w:type="dxa"/>
                  <w:vAlign w:val="center"/>
                </w:tcPr>
                <w:p w14:paraId="33DBD8F3"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141EAA10" w14:textId="77777777" w:rsidR="001F321B" w:rsidRPr="00963B57" w:rsidRDefault="001F321B" w:rsidP="001F321B">
                  <w:pPr>
                    <w:adjustRightInd w:val="0"/>
                    <w:snapToGrid w:val="0"/>
                    <w:jc w:val="center"/>
                    <w:rPr>
                      <w:color w:val="000000"/>
                      <w:szCs w:val="21"/>
                    </w:rPr>
                  </w:pPr>
                  <w:r>
                    <w:rPr>
                      <w:rFonts w:hint="eastAsia"/>
                      <w:color w:val="000000"/>
                      <w:szCs w:val="21"/>
                    </w:rPr>
                    <w:t>8</w:t>
                  </w:r>
                  <w:r>
                    <w:rPr>
                      <w:color w:val="000000"/>
                      <w:szCs w:val="21"/>
                    </w:rPr>
                    <w:t>7</w:t>
                  </w:r>
                </w:p>
              </w:tc>
              <w:tc>
                <w:tcPr>
                  <w:tcW w:w="961" w:type="dxa"/>
                  <w:vAlign w:val="center"/>
                </w:tcPr>
                <w:p w14:paraId="776EDBBC"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6</w:t>
                  </w:r>
                  <w:r w:rsidRPr="001D37F9">
                    <w:rPr>
                      <w:rFonts w:hint="eastAsia"/>
                      <w:color w:val="000000"/>
                      <w:szCs w:val="21"/>
                    </w:rPr>
                    <w:t>.</w:t>
                  </w:r>
                  <w:r w:rsidRPr="001D37F9">
                    <w:rPr>
                      <w:color w:val="000000"/>
                      <w:szCs w:val="21"/>
                    </w:rPr>
                    <w:t>2</w:t>
                  </w:r>
                </w:p>
              </w:tc>
              <w:tc>
                <w:tcPr>
                  <w:tcW w:w="997" w:type="dxa"/>
                  <w:vMerge/>
                  <w:vAlign w:val="center"/>
                </w:tcPr>
                <w:p w14:paraId="72F0B6C7" w14:textId="77777777" w:rsidR="001F321B" w:rsidRPr="00963B57" w:rsidRDefault="001F321B" w:rsidP="001F321B">
                  <w:pPr>
                    <w:adjustRightInd w:val="0"/>
                    <w:snapToGrid w:val="0"/>
                    <w:jc w:val="center"/>
                    <w:rPr>
                      <w:color w:val="000000"/>
                      <w:szCs w:val="21"/>
                    </w:rPr>
                  </w:pPr>
                </w:p>
              </w:tc>
              <w:tc>
                <w:tcPr>
                  <w:tcW w:w="997" w:type="dxa"/>
                  <w:vMerge/>
                  <w:vAlign w:val="center"/>
                </w:tcPr>
                <w:p w14:paraId="17A0D752" w14:textId="77777777" w:rsidR="001F321B" w:rsidRPr="00963B57" w:rsidRDefault="001F321B" w:rsidP="001F321B">
                  <w:pPr>
                    <w:adjustRightInd w:val="0"/>
                    <w:snapToGrid w:val="0"/>
                    <w:jc w:val="center"/>
                    <w:rPr>
                      <w:color w:val="000000"/>
                      <w:szCs w:val="21"/>
                    </w:rPr>
                  </w:pPr>
                </w:p>
              </w:tc>
            </w:tr>
            <w:tr w:rsidR="001F321B" w:rsidRPr="00963B57" w14:paraId="4A14B0C0" w14:textId="77777777" w:rsidTr="0045450F">
              <w:trPr>
                <w:trHeight w:val="397"/>
                <w:jc w:val="center"/>
              </w:trPr>
              <w:tc>
                <w:tcPr>
                  <w:tcW w:w="841" w:type="dxa"/>
                  <w:vMerge/>
                  <w:vAlign w:val="center"/>
                </w:tcPr>
                <w:p w14:paraId="62180832" w14:textId="77777777" w:rsidR="001F321B" w:rsidRPr="00963B57" w:rsidRDefault="001F321B" w:rsidP="001F321B">
                  <w:pPr>
                    <w:adjustRightInd w:val="0"/>
                    <w:snapToGrid w:val="0"/>
                    <w:jc w:val="center"/>
                    <w:rPr>
                      <w:color w:val="000000"/>
                      <w:szCs w:val="21"/>
                    </w:rPr>
                  </w:pPr>
                </w:p>
              </w:tc>
              <w:tc>
                <w:tcPr>
                  <w:tcW w:w="1998" w:type="dxa"/>
                  <w:vAlign w:val="center"/>
                </w:tcPr>
                <w:p w14:paraId="4EFF4BD7"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废料剪切机</w:t>
                  </w:r>
                </w:p>
              </w:tc>
              <w:tc>
                <w:tcPr>
                  <w:tcW w:w="1147" w:type="dxa"/>
                  <w:vAlign w:val="center"/>
                </w:tcPr>
                <w:p w14:paraId="330D639A"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23B2E563" w14:textId="77777777" w:rsidR="001F321B" w:rsidRPr="00963B57" w:rsidRDefault="001F321B" w:rsidP="001F321B">
                  <w:pPr>
                    <w:adjustRightInd w:val="0"/>
                    <w:snapToGrid w:val="0"/>
                    <w:jc w:val="center"/>
                    <w:rPr>
                      <w:color w:val="000000"/>
                      <w:szCs w:val="21"/>
                    </w:rPr>
                  </w:pPr>
                  <w:r>
                    <w:rPr>
                      <w:rFonts w:hint="eastAsia"/>
                      <w:color w:val="000000"/>
                      <w:szCs w:val="21"/>
                    </w:rPr>
                    <w:t>8</w:t>
                  </w:r>
                  <w:r>
                    <w:rPr>
                      <w:color w:val="000000"/>
                      <w:szCs w:val="21"/>
                    </w:rPr>
                    <w:t>7</w:t>
                  </w:r>
                </w:p>
              </w:tc>
              <w:tc>
                <w:tcPr>
                  <w:tcW w:w="961" w:type="dxa"/>
                  <w:vAlign w:val="center"/>
                </w:tcPr>
                <w:p w14:paraId="2116C3A9"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6</w:t>
                  </w:r>
                  <w:r w:rsidRPr="001D37F9">
                    <w:rPr>
                      <w:rFonts w:hint="eastAsia"/>
                      <w:color w:val="000000"/>
                      <w:szCs w:val="21"/>
                    </w:rPr>
                    <w:t>.</w:t>
                  </w:r>
                  <w:r w:rsidRPr="001D37F9">
                    <w:rPr>
                      <w:color w:val="000000"/>
                      <w:szCs w:val="21"/>
                    </w:rPr>
                    <w:t>2</w:t>
                  </w:r>
                </w:p>
              </w:tc>
              <w:tc>
                <w:tcPr>
                  <w:tcW w:w="997" w:type="dxa"/>
                  <w:vMerge/>
                  <w:vAlign w:val="center"/>
                </w:tcPr>
                <w:p w14:paraId="015CE2D2" w14:textId="77777777" w:rsidR="001F321B" w:rsidRPr="00963B57" w:rsidRDefault="001F321B" w:rsidP="001F321B">
                  <w:pPr>
                    <w:adjustRightInd w:val="0"/>
                    <w:snapToGrid w:val="0"/>
                    <w:jc w:val="center"/>
                    <w:rPr>
                      <w:color w:val="000000"/>
                      <w:szCs w:val="21"/>
                    </w:rPr>
                  </w:pPr>
                </w:p>
              </w:tc>
              <w:tc>
                <w:tcPr>
                  <w:tcW w:w="997" w:type="dxa"/>
                  <w:vMerge/>
                  <w:vAlign w:val="center"/>
                </w:tcPr>
                <w:p w14:paraId="63763D25" w14:textId="77777777" w:rsidR="001F321B" w:rsidRPr="00963B57" w:rsidRDefault="001F321B" w:rsidP="001F321B">
                  <w:pPr>
                    <w:adjustRightInd w:val="0"/>
                    <w:snapToGrid w:val="0"/>
                    <w:jc w:val="center"/>
                    <w:rPr>
                      <w:color w:val="000000"/>
                      <w:szCs w:val="21"/>
                    </w:rPr>
                  </w:pPr>
                </w:p>
              </w:tc>
            </w:tr>
            <w:tr w:rsidR="001F321B" w:rsidRPr="00963B57" w14:paraId="1D9EADD6" w14:textId="77777777" w:rsidTr="0045450F">
              <w:trPr>
                <w:trHeight w:val="397"/>
                <w:jc w:val="center"/>
              </w:trPr>
              <w:tc>
                <w:tcPr>
                  <w:tcW w:w="841" w:type="dxa"/>
                  <w:vMerge/>
                  <w:vAlign w:val="center"/>
                </w:tcPr>
                <w:p w14:paraId="16CD81CE" w14:textId="77777777" w:rsidR="001F321B" w:rsidRPr="00963B57" w:rsidRDefault="001F321B" w:rsidP="001F321B">
                  <w:pPr>
                    <w:adjustRightInd w:val="0"/>
                    <w:snapToGrid w:val="0"/>
                    <w:jc w:val="center"/>
                    <w:rPr>
                      <w:color w:val="000000"/>
                      <w:szCs w:val="21"/>
                    </w:rPr>
                  </w:pPr>
                </w:p>
              </w:tc>
              <w:tc>
                <w:tcPr>
                  <w:tcW w:w="1998" w:type="dxa"/>
                  <w:vAlign w:val="center"/>
                </w:tcPr>
                <w:p w14:paraId="64F97D52"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法兰铆接冲床</w:t>
                  </w:r>
                </w:p>
              </w:tc>
              <w:tc>
                <w:tcPr>
                  <w:tcW w:w="1147" w:type="dxa"/>
                  <w:vAlign w:val="center"/>
                </w:tcPr>
                <w:p w14:paraId="5249A98D"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6EFA5C3D" w14:textId="77777777" w:rsidR="001F321B" w:rsidRPr="00963B57" w:rsidRDefault="001F321B" w:rsidP="001F321B">
                  <w:pPr>
                    <w:adjustRightInd w:val="0"/>
                    <w:snapToGrid w:val="0"/>
                    <w:jc w:val="center"/>
                    <w:rPr>
                      <w:color w:val="000000"/>
                      <w:szCs w:val="21"/>
                    </w:rPr>
                  </w:pPr>
                  <w:r>
                    <w:rPr>
                      <w:rFonts w:hint="eastAsia"/>
                      <w:color w:val="000000"/>
                      <w:szCs w:val="21"/>
                    </w:rPr>
                    <w:t>8</w:t>
                  </w:r>
                  <w:r>
                    <w:rPr>
                      <w:color w:val="000000"/>
                      <w:szCs w:val="21"/>
                    </w:rPr>
                    <w:t>9</w:t>
                  </w:r>
                </w:p>
              </w:tc>
              <w:tc>
                <w:tcPr>
                  <w:tcW w:w="961" w:type="dxa"/>
                  <w:vAlign w:val="center"/>
                </w:tcPr>
                <w:p w14:paraId="15B17E15"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6</w:t>
                  </w:r>
                  <w:r w:rsidRPr="001D37F9">
                    <w:rPr>
                      <w:rFonts w:hint="eastAsia"/>
                      <w:color w:val="000000"/>
                      <w:szCs w:val="21"/>
                    </w:rPr>
                    <w:t>.</w:t>
                  </w:r>
                  <w:r w:rsidRPr="001D37F9">
                    <w:rPr>
                      <w:color w:val="000000"/>
                      <w:szCs w:val="21"/>
                    </w:rPr>
                    <w:t>0</w:t>
                  </w:r>
                </w:p>
              </w:tc>
              <w:tc>
                <w:tcPr>
                  <w:tcW w:w="997" w:type="dxa"/>
                  <w:vMerge/>
                  <w:vAlign w:val="center"/>
                </w:tcPr>
                <w:p w14:paraId="553EB116" w14:textId="77777777" w:rsidR="001F321B" w:rsidRPr="00963B57" w:rsidRDefault="001F321B" w:rsidP="001F321B">
                  <w:pPr>
                    <w:adjustRightInd w:val="0"/>
                    <w:snapToGrid w:val="0"/>
                    <w:jc w:val="center"/>
                    <w:rPr>
                      <w:color w:val="000000"/>
                      <w:szCs w:val="21"/>
                    </w:rPr>
                  </w:pPr>
                </w:p>
              </w:tc>
              <w:tc>
                <w:tcPr>
                  <w:tcW w:w="997" w:type="dxa"/>
                  <w:vMerge/>
                  <w:vAlign w:val="center"/>
                </w:tcPr>
                <w:p w14:paraId="611C8171" w14:textId="77777777" w:rsidR="001F321B" w:rsidRPr="00963B57" w:rsidRDefault="001F321B" w:rsidP="001F321B">
                  <w:pPr>
                    <w:adjustRightInd w:val="0"/>
                    <w:snapToGrid w:val="0"/>
                    <w:jc w:val="center"/>
                    <w:rPr>
                      <w:color w:val="000000"/>
                      <w:szCs w:val="21"/>
                    </w:rPr>
                  </w:pPr>
                </w:p>
              </w:tc>
            </w:tr>
            <w:tr w:rsidR="001F321B" w:rsidRPr="00963B57" w14:paraId="00314C30" w14:textId="77777777" w:rsidTr="0045450F">
              <w:trPr>
                <w:trHeight w:val="397"/>
                <w:jc w:val="center"/>
              </w:trPr>
              <w:tc>
                <w:tcPr>
                  <w:tcW w:w="841" w:type="dxa"/>
                  <w:vMerge/>
                  <w:vAlign w:val="center"/>
                </w:tcPr>
                <w:p w14:paraId="6B7F9FCA" w14:textId="77777777" w:rsidR="001F321B" w:rsidRPr="00963B57" w:rsidRDefault="001F321B" w:rsidP="001F321B">
                  <w:pPr>
                    <w:adjustRightInd w:val="0"/>
                    <w:snapToGrid w:val="0"/>
                    <w:jc w:val="center"/>
                    <w:rPr>
                      <w:color w:val="000000"/>
                      <w:szCs w:val="21"/>
                    </w:rPr>
                  </w:pPr>
                </w:p>
              </w:tc>
              <w:tc>
                <w:tcPr>
                  <w:tcW w:w="1998" w:type="dxa"/>
                  <w:vAlign w:val="center"/>
                </w:tcPr>
                <w:p w14:paraId="1A21F94D"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全自动钢桶焊机</w:t>
                  </w:r>
                </w:p>
              </w:tc>
              <w:tc>
                <w:tcPr>
                  <w:tcW w:w="1147" w:type="dxa"/>
                  <w:vAlign w:val="center"/>
                </w:tcPr>
                <w:p w14:paraId="2465CEA0"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70B486D2" w14:textId="77777777" w:rsidR="001F321B" w:rsidRPr="00963B57" w:rsidRDefault="001F321B" w:rsidP="001F321B">
                  <w:pPr>
                    <w:adjustRightInd w:val="0"/>
                    <w:snapToGrid w:val="0"/>
                    <w:jc w:val="center"/>
                    <w:rPr>
                      <w:color w:val="000000"/>
                      <w:szCs w:val="21"/>
                    </w:rPr>
                  </w:pPr>
                  <w:r>
                    <w:rPr>
                      <w:color w:val="000000"/>
                      <w:szCs w:val="21"/>
                    </w:rPr>
                    <w:t>93</w:t>
                  </w:r>
                </w:p>
              </w:tc>
              <w:tc>
                <w:tcPr>
                  <w:tcW w:w="961" w:type="dxa"/>
                  <w:vAlign w:val="center"/>
                </w:tcPr>
                <w:p w14:paraId="58A5170E"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0</w:t>
                  </w:r>
                  <w:r w:rsidRPr="001D37F9">
                    <w:rPr>
                      <w:rFonts w:hint="eastAsia"/>
                      <w:color w:val="000000"/>
                      <w:szCs w:val="21"/>
                    </w:rPr>
                    <w:t>.</w:t>
                  </w:r>
                  <w:r w:rsidRPr="001D37F9">
                    <w:rPr>
                      <w:color w:val="000000"/>
                      <w:szCs w:val="21"/>
                    </w:rPr>
                    <w:t>6</w:t>
                  </w:r>
                </w:p>
              </w:tc>
              <w:tc>
                <w:tcPr>
                  <w:tcW w:w="997" w:type="dxa"/>
                  <w:vMerge/>
                  <w:vAlign w:val="center"/>
                </w:tcPr>
                <w:p w14:paraId="50725C29" w14:textId="77777777" w:rsidR="001F321B" w:rsidRPr="00963B57" w:rsidRDefault="001F321B" w:rsidP="001F321B">
                  <w:pPr>
                    <w:adjustRightInd w:val="0"/>
                    <w:snapToGrid w:val="0"/>
                    <w:jc w:val="center"/>
                    <w:rPr>
                      <w:color w:val="000000"/>
                      <w:szCs w:val="21"/>
                    </w:rPr>
                  </w:pPr>
                </w:p>
              </w:tc>
              <w:tc>
                <w:tcPr>
                  <w:tcW w:w="997" w:type="dxa"/>
                  <w:vMerge/>
                  <w:vAlign w:val="center"/>
                </w:tcPr>
                <w:p w14:paraId="4E467632" w14:textId="77777777" w:rsidR="001F321B" w:rsidRPr="00963B57" w:rsidRDefault="001F321B" w:rsidP="001F321B">
                  <w:pPr>
                    <w:adjustRightInd w:val="0"/>
                    <w:snapToGrid w:val="0"/>
                    <w:jc w:val="center"/>
                    <w:rPr>
                      <w:color w:val="000000"/>
                      <w:szCs w:val="21"/>
                    </w:rPr>
                  </w:pPr>
                </w:p>
              </w:tc>
            </w:tr>
            <w:tr w:rsidR="001F321B" w:rsidRPr="00963B57" w14:paraId="386F77E5" w14:textId="77777777" w:rsidTr="0045450F">
              <w:trPr>
                <w:trHeight w:val="397"/>
                <w:jc w:val="center"/>
              </w:trPr>
              <w:tc>
                <w:tcPr>
                  <w:tcW w:w="841" w:type="dxa"/>
                  <w:vMerge/>
                  <w:vAlign w:val="center"/>
                </w:tcPr>
                <w:p w14:paraId="7E446FC0" w14:textId="77777777" w:rsidR="001F321B" w:rsidRPr="00963B57" w:rsidRDefault="001F321B" w:rsidP="001F321B">
                  <w:pPr>
                    <w:adjustRightInd w:val="0"/>
                    <w:snapToGrid w:val="0"/>
                    <w:jc w:val="center"/>
                    <w:rPr>
                      <w:color w:val="000000"/>
                      <w:szCs w:val="21"/>
                    </w:rPr>
                  </w:pPr>
                </w:p>
              </w:tc>
              <w:tc>
                <w:tcPr>
                  <w:tcW w:w="1998" w:type="dxa"/>
                  <w:vAlign w:val="center"/>
                </w:tcPr>
                <w:p w14:paraId="2280204D"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扳边</w:t>
                  </w:r>
                  <w:r>
                    <w:rPr>
                      <w:rFonts w:hint="eastAsia"/>
                      <w:color w:val="000000" w:themeColor="text1"/>
                      <w:lang w:val="pt-BR"/>
                    </w:rPr>
                    <w:t>&amp;</w:t>
                  </w:r>
                  <w:r>
                    <w:rPr>
                      <w:rFonts w:hint="eastAsia"/>
                      <w:color w:val="000000" w:themeColor="text1"/>
                      <w:lang w:val="pt-BR"/>
                    </w:rPr>
                    <w:t>胀筋一体机</w:t>
                  </w:r>
                </w:p>
              </w:tc>
              <w:tc>
                <w:tcPr>
                  <w:tcW w:w="1147" w:type="dxa"/>
                  <w:vAlign w:val="center"/>
                </w:tcPr>
                <w:p w14:paraId="2863DC1A"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19FF98C8" w14:textId="77777777" w:rsidR="001F321B" w:rsidRPr="00963B57" w:rsidRDefault="001F321B" w:rsidP="001F321B">
                  <w:pPr>
                    <w:adjustRightInd w:val="0"/>
                    <w:snapToGrid w:val="0"/>
                    <w:jc w:val="center"/>
                    <w:rPr>
                      <w:color w:val="000000"/>
                      <w:szCs w:val="21"/>
                    </w:rPr>
                  </w:pPr>
                  <w:r>
                    <w:rPr>
                      <w:rFonts w:hint="eastAsia"/>
                      <w:color w:val="000000"/>
                      <w:szCs w:val="21"/>
                    </w:rPr>
                    <w:t>9</w:t>
                  </w:r>
                  <w:r>
                    <w:rPr>
                      <w:color w:val="000000"/>
                      <w:szCs w:val="21"/>
                    </w:rPr>
                    <w:t>5</w:t>
                  </w:r>
                </w:p>
              </w:tc>
              <w:tc>
                <w:tcPr>
                  <w:tcW w:w="961" w:type="dxa"/>
                  <w:vAlign w:val="center"/>
                </w:tcPr>
                <w:p w14:paraId="7D94E122"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0</w:t>
                  </w:r>
                  <w:r w:rsidRPr="001D37F9">
                    <w:rPr>
                      <w:rFonts w:hint="eastAsia"/>
                      <w:color w:val="000000"/>
                      <w:szCs w:val="21"/>
                    </w:rPr>
                    <w:t>.</w:t>
                  </w:r>
                  <w:r w:rsidRPr="001D37F9">
                    <w:rPr>
                      <w:color w:val="000000"/>
                      <w:szCs w:val="21"/>
                    </w:rPr>
                    <w:t>4</w:t>
                  </w:r>
                </w:p>
              </w:tc>
              <w:tc>
                <w:tcPr>
                  <w:tcW w:w="997" w:type="dxa"/>
                  <w:vMerge/>
                  <w:vAlign w:val="center"/>
                </w:tcPr>
                <w:p w14:paraId="538DC332" w14:textId="77777777" w:rsidR="001F321B" w:rsidRPr="00963B57" w:rsidRDefault="001F321B" w:rsidP="001F321B">
                  <w:pPr>
                    <w:adjustRightInd w:val="0"/>
                    <w:snapToGrid w:val="0"/>
                    <w:jc w:val="center"/>
                    <w:rPr>
                      <w:color w:val="000000"/>
                      <w:szCs w:val="21"/>
                    </w:rPr>
                  </w:pPr>
                </w:p>
              </w:tc>
              <w:tc>
                <w:tcPr>
                  <w:tcW w:w="997" w:type="dxa"/>
                  <w:vMerge/>
                  <w:vAlign w:val="center"/>
                </w:tcPr>
                <w:p w14:paraId="00863A19" w14:textId="77777777" w:rsidR="001F321B" w:rsidRPr="00963B57" w:rsidRDefault="001F321B" w:rsidP="001F321B">
                  <w:pPr>
                    <w:adjustRightInd w:val="0"/>
                    <w:snapToGrid w:val="0"/>
                    <w:jc w:val="center"/>
                    <w:rPr>
                      <w:color w:val="000000"/>
                      <w:szCs w:val="21"/>
                    </w:rPr>
                  </w:pPr>
                </w:p>
              </w:tc>
            </w:tr>
            <w:tr w:rsidR="001F321B" w:rsidRPr="00963B57" w14:paraId="64CFEE28" w14:textId="77777777" w:rsidTr="0045450F">
              <w:trPr>
                <w:trHeight w:val="397"/>
                <w:jc w:val="center"/>
              </w:trPr>
              <w:tc>
                <w:tcPr>
                  <w:tcW w:w="841" w:type="dxa"/>
                  <w:vMerge/>
                  <w:vAlign w:val="center"/>
                </w:tcPr>
                <w:p w14:paraId="2757697B" w14:textId="77777777" w:rsidR="001F321B" w:rsidRPr="00963B57" w:rsidRDefault="001F321B" w:rsidP="001F321B">
                  <w:pPr>
                    <w:adjustRightInd w:val="0"/>
                    <w:snapToGrid w:val="0"/>
                    <w:jc w:val="center"/>
                    <w:rPr>
                      <w:color w:val="000000"/>
                      <w:szCs w:val="21"/>
                    </w:rPr>
                  </w:pPr>
                </w:p>
              </w:tc>
              <w:tc>
                <w:tcPr>
                  <w:tcW w:w="1998" w:type="dxa"/>
                  <w:vAlign w:val="center"/>
                </w:tcPr>
                <w:p w14:paraId="5F765817"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W</w:t>
                  </w:r>
                  <w:r>
                    <w:rPr>
                      <w:color w:val="000000" w:themeColor="text1"/>
                      <w:lang w:val="pt-BR"/>
                    </w:rPr>
                    <w:t>&amp;</w:t>
                  </w:r>
                  <w:proofErr w:type="gramStart"/>
                  <w:r>
                    <w:rPr>
                      <w:rFonts w:hint="eastAsia"/>
                      <w:color w:val="000000" w:themeColor="text1"/>
                      <w:lang w:val="pt-BR"/>
                    </w:rPr>
                    <w:t>波纹机</w:t>
                  </w:r>
                  <w:proofErr w:type="gramEnd"/>
                </w:p>
              </w:tc>
              <w:tc>
                <w:tcPr>
                  <w:tcW w:w="1147" w:type="dxa"/>
                  <w:vAlign w:val="center"/>
                </w:tcPr>
                <w:p w14:paraId="5A1E6456"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5AFC2C5B" w14:textId="77777777" w:rsidR="001F321B" w:rsidRPr="00963B57" w:rsidRDefault="001F321B" w:rsidP="001F321B">
                  <w:pPr>
                    <w:adjustRightInd w:val="0"/>
                    <w:snapToGrid w:val="0"/>
                    <w:jc w:val="center"/>
                    <w:rPr>
                      <w:color w:val="000000"/>
                      <w:szCs w:val="21"/>
                    </w:rPr>
                  </w:pPr>
                  <w:r>
                    <w:rPr>
                      <w:rFonts w:hint="eastAsia"/>
                      <w:color w:val="000000"/>
                      <w:szCs w:val="21"/>
                    </w:rPr>
                    <w:t>9</w:t>
                  </w:r>
                  <w:r>
                    <w:rPr>
                      <w:color w:val="000000"/>
                      <w:szCs w:val="21"/>
                    </w:rPr>
                    <w:t>7</w:t>
                  </w:r>
                </w:p>
              </w:tc>
              <w:tc>
                <w:tcPr>
                  <w:tcW w:w="961" w:type="dxa"/>
                  <w:vAlign w:val="center"/>
                </w:tcPr>
                <w:p w14:paraId="173E753B"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5</w:t>
                  </w:r>
                  <w:r w:rsidRPr="001D37F9">
                    <w:rPr>
                      <w:rFonts w:hint="eastAsia"/>
                      <w:color w:val="000000"/>
                      <w:szCs w:val="21"/>
                    </w:rPr>
                    <w:t>.</w:t>
                  </w:r>
                  <w:r w:rsidRPr="001D37F9">
                    <w:rPr>
                      <w:color w:val="000000"/>
                      <w:szCs w:val="21"/>
                    </w:rPr>
                    <w:t>3</w:t>
                  </w:r>
                </w:p>
              </w:tc>
              <w:tc>
                <w:tcPr>
                  <w:tcW w:w="997" w:type="dxa"/>
                  <w:vMerge/>
                  <w:vAlign w:val="center"/>
                </w:tcPr>
                <w:p w14:paraId="52240790" w14:textId="77777777" w:rsidR="001F321B" w:rsidRPr="00963B57" w:rsidRDefault="001F321B" w:rsidP="001F321B">
                  <w:pPr>
                    <w:adjustRightInd w:val="0"/>
                    <w:snapToGrid w:val="0"/>
                    <w:jc w:val="center"/>
                    <w:rPr>
                      <w:color w:val="000000"/>
                      <w:szCs w:val="21"/>
                    </w:rPr>
                  </w:pPr>
                </w:p>
              </w:tc>
              <w:tc>
                <w:tcPr>
                  <w:tcW w:w="997" w:type="dxa"/>
                  <w:vMerge/>
                  <w:vAlign w:val="center"/>
                </w:tcPr>
                <w:p w14:paraId="4B4302D1" w14:textId="77777777" w:rsidR="001F321B" w:rsidRPr="00963B57" w:rsidRDefault="001F321B" w:rsidP="001F321B">
                  <w:pPr>
                    <w:adjustRightInd w:val="0"/>
                    <w:snapToGrid w:val="0"/>
                    <w:jc w:val="center"/>
                    <w:rPr>
                      <w:color w:val="000000"/>
                      <w:szCs w:val="21"/>
                    </w:rPr>
                  </w:pPr>
                </w:p>
              </w:tc>
            </w:tr>
            <w:tr w:rsidR="001F321B" w:rsidRPr="00963B57" w14:paraId="60FFE1B2" w14:textId="77777777" w:rsidTr="0045450F">
              <w:trPr>
                <w:trHeight w:val="397"/>
                <w:jc w:val="center"/>
              </w:trPr>
              <w:tc>
                <w:tcPr>
                  <w:tcW w:w="841" w:type="dxa"/>
                  <w:vMerge/>
                  <w:vAlign w:val="center"/>
                </w:tcPr>
                <w:p w14:paraId="17F05365" w14:textId="77777777" w:rsidR="001F321B" w:rsidRPr="00963B57" w:rsidRDefault="001F321B" w:rsidP="001F321B">
                  <w:pPr>
                    <w:adjustRightInd w:val="0"/>
                    <w:snapToGrid w:val="0"/>
                    <w:jc w:val="center"/>
                    <w:rPr>
                      <w:color w:val="000000"/>
                      <w:szCs w:val="21"/>
                    </w:rPr>
                  </w:pPr>
                </w:p>
              </w:tc>
              <w:tc>
                <w:tcPr>
                  <w:tcW w:w="1998" w:type="dxa"/>
                  <w:vAlign w:val="center"/>
                </w:tcPr>
                <w:p w14:paraId="79BBFB84"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自动上盖机</w:t>
                  </w:r>
                </w:p>
              </w:tc>
              <w:tc>
                <w:tcPr>
                  <w:tcW w:w="1147" w:type="dxa"/>
                  <w:vAlign w:val="center"/>
                </w:tcPr>
                <w:p w14:paraId="3BACEF24"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745EF90A"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00</w:t>
                  </w:r>
                </w:p>
              </w:tc>
              <w:tc>
                <w:tcPr>
                  <w:tcW w:w="961" w:type="dxa"/>
                  <w:vAlign w:val="center"/>
                </w:tcPr>
                <w:p w14:paraId="7A84E0FA" w14:textId="77777777" w:rsidR="001F321B" w:rsidRPr="001D37F9" w:rsidRDefault="001F321B" w:rsidP="001F321B">
                  <w:pPr>
                    <w:adjustRightInd w:val="0"/>
                    <w:snapToGrid w:val="0"/>
                    <w:jc w:val="center"/>
                    <w:rPr>
                      <w:color w:val="000000"/>
                      <w:szCs w:val="21"/>
                    </w:rPr>
                  </w:pPr>
                  <w:r w:rsidRPr="001D37F9">
                    <w:rPr>
                      <w:rFonts w:hint="eastAsia"/>
                      <w:color w:val="000000"/>
                      <w:szCs w:val="21"/>
                    </w:rPr>
                    <w:t>1</w:t>
                  </w:r>
                  <w:r w:rsidRPr="001D37F9">
                    <w:rPr>
                      <w:color w:val="000000"/>
                      <w:szCs w:val="21"/>
                    </w:rPr>
                    <w:t>0</w:t>
                  </w:r>
                </w:p>
              </w:tc>
              <w:tc>
                <w:tcPr>
                  <w:tcW w:w="997" w:type="dxa"/>
                  <w:vMerge/>
                  <w:vAlign w:val="center"/>
                </w:tcPr>
                <w:p w14:paraId="56B7C9D6" w14:textId="77777777" w:rsidR="001F321B" w:rsidRPr="00963B57" w:rsidRDefault="001F321B" w:rsidP="001F321B">
                  <w:pPr>
                    <w:adjustRightInd w:val="0"/>
                    <w:snapToGrid w:val="0"/>
                    <w:jc w:val="center"/>
                    <w:rPr>
                      <w:color w:val="000000"/>
                      <w:szCs w:val="21"/>
                    </w:rPr>
                  </w:pPr>
                </w:p>
              </w:tc>
              <w:tc>
                <w:tcPr>
                  <w:tcW w:w="997" w:type="dxa"/>
                  <w:vMerge/>
                  <w:vAlign w:val="center"/>
                </w:tcPr>
                <w:p w14:paraId="63C6E9B0" w14:textId="77777777" w:rsidR="001F321B" w:rsidRPr="00963B57" w:rsidRDefault="001F321B" w:rsidP="001F321B">
                  <w:pPr>
                    <w:adjustRightInd w:val="0"/>
                    <w:snapToGrid w:val="0"/>
                    <w:jc w:val="center"/>
                    <w:rPr>
                      <w:color w:val="000000"/>
                      <w:szCs w:val="21"/>
                    </w:rPr>
                  </w:pPr>
                </w:p>
              </w:tc>
            </w:tr>
            <w:tr w:rsidR="001F321B" w:rsidRPr="00963B57" w14:paraId="1543C9B2" w14:textId="77777777" w:rsidTr="0045450F">
              <w:trPr>
                <w:trHeight w:val="397"/>
                <w:jc w:val="center"/>
              </w:trPr>
              <w:tc>
                <w:tcPr>
                  <w:tcW w:w="841" w:type="dxa"/>
                  <w:vMerge/>
                  <w:vAlign w:val="center"/>
                </w:tcPr>
                <w:p w14:paraId="538264EC" w14:textId="77777777" w:rsidR="001F321B" w:rsidRPr="00963B57" w:rsidRDefault="001F321B" w:rsidP="001F321B">
                  <w:pPr>
                    <w:adjustRightInd w:val="0"/>
                    <w:snapToGrid w:val="0"/>
                    <w:jc w:val="center"/>
                    <w:rPr>
                      <w:color w:val="000000"/>
                      <w:szCs w:val="21"/>
                    </w:rPr>
                  </w:pPr>
                </w:p>
              </w:tc>
              <w:tc>
                <w:tcPr>
                  <w:tcW w:w="1998" w:type="dxa"/>
                  <w:vAlign w:val="center"/>
                </w:tcPr>
                <w:p w14:paraId="4C6683DB"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丝网印刷机</w:t>
                  </w:r>
                </w:p>
              </w:tc>
              <w:tc>
                <w:tcPr>
                  <w:tcW w:w="1147" w:type="dxa"/>
                  <w:vAlign w:val="center"/>
                </w:tcPr>
                <w:p w14:paraId="13DD4566"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2ABC0F8E"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10</w:t>
                  </w:r>
                </w:p>
              </w:tc>
              <w:tc>
                <w:tcPr>
                  <w:tcW w:w="961" w:type="dxa"/>
                  <w:vAlign w:val="center"/>
                </w:tcPr>
                <w:p w14:paraId="0BAD8897" w14:textId="77777777" w:rsidR="001F321B" w:rsidRPr="001D37F9" w:rsidRDefault="001F321B" w:rsidP="001F321B">
                  <w:pPr>
                    <w:adjustRightInd w:val="0"/>
                    <w:snapToGrid w:val="0"/>
                    <w:jc w:val="center"/>
                    <w:rPr>
                      <w:color w:val="000000"/>
                      <w:szCs w:val="21"/>
                    </w:rPr>
                  </w:pPr>
                  <w:r w:rsidRPr="001D37F9">
                    <w:rPr>
                      <w:color w:val="000000"/>
                      <w:szCs w:val="21"/>
                    </w:rPr>
                    <w:t>14</w:t>
                  </w:r>
                  <w:r w:rsidRPr="001D37F9">
                    <w:rPr>
                      <w:rFonts w:hint="eastAsia"/>
                      <w:color w:val="000000"/>
                      <w:szCs w:val="21"/>
                    </w:rPr>
                    <w:t>.</w:t>
                  </w:r>
                  <w:r w:rsidRPr="001D37F9">
                    <w:rPr>
                      <w:color w:val="000000"/>
                      <w:szCs w:val="21"/>
                    </w:rPr>
                    <w:t>2</w:t>
                  </w:r>
                </w:p>
              </w:tc>
              <w:tc>
                <w:tcPr>
                  <w:tcW w:w="997" w:type="dxa"/>
                  <w:vMerge/>
                  <w:vAlign w:val="center"/>
                </w:tcPr>
                <w:p w14:paraId="1B5DBFB5" w14:textId="77777777" w:rsidR="001F321B" w:rsidRPr="00963B57" w:rsidRDefault="001F321B" w:rsidP="001F321B">
                  <w:pPr>
                    <w:adjustRightInd w:val="0"/>
                    <w:snapToGrid w:val="0"/>
                    <w:jc w:val="center"/>
                    <w:rPr>
                      <w:color w:val="000000"/>
                      <w:szCs w:val="21"/>
                    </w:rPr>
                  </w:pPr>
                </w:p>
              </w:tc>
              <w:tc>
                <w:tcPr>
                  <w:tcW w:w="997" w:type="dxa"/>
                  <w:vMerge/>
                  <w:vAlign w:val="center"/>
                </w:tcPr>
                <w:p w14:paraId="769034BA" w14:textId="77777777" w:rsidR="001F321B" w:rsidRPr="00963B57" w:rsidRDefault="001F321B" w:rsidP="001F321B">
                  <w:pPr>
                    <w:adjustRightInd w:val="0"/>
                    <w:snapToGrid w:val="0"/>
                    <w:jc w:val="center"/>
                    <w:rPr>
                      <w:color w:val="000000"/>
                      <w:szCs w:val="21"/>
                    </w:rPr>
                  </w:pPr>
                </w:p>
              </w:tc>
            </w:tr>
            <w:tr w:rsidR="001F321B" w:rsidRPr="00963B57" w14:paraId="1F7837D3" w14:textId="77777777" w:rsidTr="0045450F">
              <w:trPr>
                <w:trHeight w:val="397"/>
                <w:jc w:val="center"/>
              </w:trPr>
              <w:tc>
                <w:tcPr>
                  <w:tcW w:w="841" w:type="dxa"/>
                  <w:vMerge w:val="restart"/>
                  <w:vAlign w:val="center"/>
                </w:tcPr>
                <w:p w14:paraId="649D6A88" w14:textId="77777777" w:rsidR="001F321B" w:rsidRPr="00963B57" w:rsidRDefault="001F321B" w:rsidP="001F321B">
                  <w:pPr>
                    <w:adjustRightInd w:val="0"/>
                    <w:snapToGrid w:val="0"/>
                    <w:jc w:val="center"/>
                    <w:rPr>
                      <w:color w:val="000000"/>
                      <w:szCs w:val="21"/>
                    </w:rPr>
                  </w:pPr>
                  <w:r w:rsidRPr="00963B57">
                    <w:rPr>
                      <w:color w:val="000000"/>
                      <w:szCs w:val="21"/>
                    </w:rPr>
                    <w:t>西厂界</w:t>
                  </w:r>
                </w:p>
              </w:tc>
              <w:tc>
                <w:tcPr>
                  <w:tcW w:w="1998" w:type="dxa"/>
                  <w:vAlign w:val="center"/>
                </w:tcPr>
                <w:p w14:paraId="060CDE71" w14:textId="77777777" w:rsidR="001F321B" w:rsidRPr="00963B57" w:rsidRDefault="001F321B" w:rsidP="001F321B">
                  <w:pPr>
                    <w:adjustRightInd w:val="0"/>
                    <w:snapToGrid w:val="0"/>
                    <w:jc w:val="center"/>
                    <w:rPr>
                      <w:color w:val="000000"/>
                      <w:szCs w:val="21"/>
                    </w:rPr>
                  </w:pPr>
                  <w:r>
                    <w:rPr>
                      <w:rFonts w:hint="eastAsia"/>
                    </w:rPr>
                    <w:t>液压开卷机</w:t>
                  </w:r>
                </w:p>
              </w:tc>
              <w:tc>
                <w:tcPr>
                  <w:tcW w:w="1147" w:type="dxa"/>
                  <w:vAlign w:val="center"/>
                </w:tcPr>
                <w:p w14:paraId="36BE5245"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3E66E3E7"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0C41EFA9"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1</w:t>
                  </w:r>
                  <w:r>
                    <w:rPr>
                      <w:rFonts w:hint="eastAsia"/>
                      <w:color w:val="000000"/>
                      <w:szCs w:val="21"/>
                    </w:rPr>
                    <w:t>.</w:t>
                  </w:r>
                  <w:r>
                    <w:rPr>
                      <w:color w:val="000000"/>
                      <w:szCs w:val="21"/>
                    </w:rPr>
                    <w:t>5</w:t>
                  </w:r>
                </w:p>
              </w:tc>
              <w:tc>
                <w:tcPr>
                  <w:tcW w:w="997" w:type="dxa"/>
                  <w:vMerge w:val="restart"/>
                  <w:vAlign w:val="center"/>
                </w:tcPr>
                <w:p w14:paraId="5893D898" w14:textId="77777777" w:rsidR="001F321B" w:rsidRPr="00963B57" w:rsidRDefault="001F321B" w:rsidP="001F321B">
                  <w:pPr>
                    <w:adjustRightInd w:val="0"/>
                    <w:snapToGrid w:val="0"/>
                    <w:jc w:val="center"/>
                    <w:rPr>
                      <w:color w:val="000000"/>
                      <w:szCs w:val="21"/>
                    </w:rPr>
                  </w:pPr>
                  <w:r>
                    <w:rPr>
                      <w:rFonts w:hint="eastAsia"/>
                      <w:color w:val="000000"/>
                      <w:szCs w:val="21"/>
                    </w:rPr>
                    <w:t>4</w:t>
                  </w:r>
                  <w:r>
                    <w:rPr>
                      <w:color w:val="000000"/>
                      <w:szCs w:val="21"/>
                    </w:rPr>
                    <w:t>0.8</w:t>
                  </w:r>
                </w:p>
              </w:tc>
              <w:tc>
                <w:tcPr>
                  <w:tcW w:w="997" w:type="dxa"/>
                  <w:vMerge/>
                  <w:vAlign w:val="center"/>
                </w:tcPr>
                <w:p w14:paraId="3AE933E2" w14:textId="77777777" w:rsidR="001F321B" w:rsidRDefault="001F321B" w:rsidP="001F321B">
                  <w:pPr>
                    <w:adjustRightInd w:val="0"/>
                    <w:snapToGrid w:val="0"/>
                    <w:jc w:val="center"/>
                    <w:rPr>
                      <w:rFonts w:hint="eastAsia"/>
                      <w:color w:val="000000"/>
                      <w:szCs w:val="21"/>
                    </w:rPr>
                  </w:pPr>
                </w:p>
              </w:tc>
            </w:tr>
            <w:tr w:rsidR="001F321B" w:rsidRPr="00963B57" w14:paraId="34156B33" w14:textId="77777777" w:rsidTr="0045450F">
              <w:trPr>
                <w:trHeight w:val="397"/>
                <w:jc w:val="center"/>
              </w:trPr>
              <w:tc>
                <w:tcPr>
                  <w:tcW w:w="841" w:type="dxa"/>
                  <w:vMerge/>
                  <w:vAlign w:val="center"/>
                </w:tcPr>
                <w:p w14:paraId="62026182" w14:textId="77777777" w:rsidR="001F321B" w:rsidRPr="00963B57" w:rsidRDefault="001F321B" w:rsidP="001F321B">
                  <w:pPr>
                    <w:adjustRightInd w:val="0"/>
                    <w:snapToGrid w:val="0"/>
                    <w:jc w:val="center"/>
                    <w:rPr>
                      <w:color w:val="000000"/>
                      <w:szCs w:val="21"/>
                    </w:rPr>
                  </w:pPr>
                </w:p>
              </w:tc>
              <w:tc>
                <w:tcPr>
                  <w:tcW w:w="1998" w:type="dxa"/>
                  <w:vAlign w:val="center"/>
                </w:tcPr>
                <w:p w14:paraId="1063997D"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九辊矫平机</w:t>
                  </w:r>
                </w:p>
              </w:tc>
              <w:tc>
                <w:tcPr>
                  <w:tcW w:w="1147" w:type="dxa"/>
                  <w:vAlign w:val="center"/>
                </w:tcPr>
                <w:p w14:paraId="5803FB0B"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2BC2BC66"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68C26201"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1</w:t>
                  </w:r>
                  <w:r>
                    <w:rPr>
                      <w:rFonts w:hint="eastAsia"/>
                      <w:color w:val="000000"/>
                      <w:szCs w:val="21"/>
                    </w:rPr>
                    <w:t>.</w:t>
                  </w:r>
                  <w:r>
                    <w:rPr>
                      <w:color w:val="000000"/>
                      <w:szCs w:val="21"/>
                    </w:rPr>
                    <w:t>5</w:t>
                  </w:r>
                </w:p>
              </w:tc>
              <w:tc>
                <w:tcPr>
                  <w:tcW w:w="997" w:type="dxa"/>
                  <w:vMerge/>
                  <w:vAlign w:val="center"/>
                </w:tcPr>
                <w:p w14:paraId="0436AF1C" w14:textId="77777777" w:rsidR="001F321B" w:rsidRPr="00963B57" w:rsidRDefault="001F321B" w:rsidP="001F321B">
                  <w:pPr>
                    <w:adjustRightInd w:val="0"/>
                    <w:snapToGrid w:val="0"/>
                    <w:jc w:val="center"/>
                    <w:rPr>
                      <w:color w:val="000000"/>
                      <w:szCs w:val="21"/>
                    </w:rPr>
                  </w:pPr>
                </w:p>
              </w:tc>
              <w:tc>
                <w:tcPr>
                  <w:tcW w:w="997" w:type="dxa"/>
                  <w:vMerge/>
                  <w:vAlign w:val="center"/>
                </w:tcPr>
                <w:p w14:paraId="40E88A7B" w14:textId="77777777" w:rsidR="001F321B" w:rsidRPr="00963B57" w:rsidRDefault="001F321B" w:rsidP="001F321B">
                  <w:pPr>
                    <w:adjustRightInd w:val="0"/>
                    <w:snapToGrid w:val="0"/>
                    <w:jc w:val="center"/>
                    <w:rPr>
                      <w:color w:val="000000"/>
                      <w:szCs w:val="21"/>
                    </w:rPr>
                  </w:pPr>
                </w:p>
              </w:tc>
            </w:tr>
            <w:tr w:rsidR="001F321B" w:rsidRPr="00963B57" w14:paraId="53C21520" w14:textId="77777777" w:rsidTr="0045450F">
              <w:trPr>
                <w:trHeight w:val="397"/>
                <w:jc w:val="center"/>
              </w:trPr>
              <w:tc>
                <w:tcPr>
                  <w:tcW w:w="841" w:type="dxa"/>
                  <w:vMerge/>
                  <w:vAlign w:val="center"/>
                </w:tcPr>
                <w:p w14:paraId="34BE4730" w14:textId="77777777" w:rsidR="001F321B" w:rsidRPr="00963B57" w:rsidRDefault="001F321B" w:rsidP="001F321B">
                  <w:pPr>
                    <w:adjustRightInd w:val="0"/>
                    <w:snapToGrid w:val="0"/>
                    <w:jc w:val="center"/>
                    <w:rPr>
                      <w:color w:val="000000"/>
                      <w:szCs w:val="21"/>
                    </w:rPr>
                  </w:pPr>
                </w:p>
              </w:tc>
              <w:tc>
                <w:tcPr>
                  <w:tcW w:w="1998" w:type="dxa"/>
                  <w:vAlign w:val="center"/>
                </w:tcPr>
                <w:p w14:paraId="02BDD71B"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桶身板横剪机</w:t>
                  </w:r>
                </w:p>
              </w:tc>
              <w:tc>
                <w:tcPr>
                  <w:tcW w:w="1147" w:type="dxa"/>
                  <w:vAlign w:val="center"/>
                </w:tcPr>
                <w:p w14:paraId="47F1D20B"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2313C26C"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48166C38"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1</w:t>
                  </w:r>
                  <w:r>
                    <w:rPr>
                      <w:rFonts w:hint="eastAsia"/>
                      <w:color w:val="000000"/>
                      <w:szCs w:val="21"/>
                    </w:rPr>
                    <w:t>.</w:t>
                  </w:r>
                  <w:r>
                    <w:rPr>
                      <w:color w:val="000000"/>
                      <w:szCs w:val="21"/>
                    </w:rPr>
                    <w:t>5</w:t>
                  </w:r>
                </w:p>
              </w:tc>
              <w:tc>
                <w:tcPr>
                  <w:tcW w:w="997" w:type="dxa"/>
                  <w:vMerge/>
                  <w:vAlign w:val="center"/>
                </w:tcPr>
                <w:p w14:paraId="1F428905" w14:textId="77777777" w:rsidR="001F321B" w:rsidRPr="00963B57" w:rsidRDefault="001F321B" w:rsidP="001F321B">
                  <w:pPr>
                    <w:adjustRightInd w:val="0"/>
                    <w:snapToGrid w:val="0"/>
                    <w:jc w:val="center"/>
                    <w:rPr>
                      <w:color w:val="000000"/>
                      <w:szCs w:val="21"/>
                    </w:rPr>
                  </w:pPr>
                </w:p>
              </w:tc>
              <w:tc>
                <w:tcPr>
                  <w:tcW w:w="997" w:type="dxa"/>
                  <w:vMerge/>
                  <w:vAlign w:val="center"/>
                </w:tcPr>
                <w:p w14:paraId="568F5523" w14:textId="77777777" w:rsidR="001F321B" w:rsidRPr="00963B57" w:rsidRDefault="001F321B" w:rsidP="001F321B">
                  <w:pPr>
                    <w:adjustRightInd w:val="0"/>
                    <w:snapToGrid w:val="0"/>
                    <w:jc w:val="center"/>
                    <w:rPr>
                      <w:color w:val="000000"/>
                      <w:szCs w:val="21"/>
                    </w:rPr>
                  </w:pPr>
                </w:p>
              </w:tc>
            </w:tr>
            <w:tr w:rsidR="001F321B" w:rsidRPr="00963B57" w14:paraId="3F80DC55" w14:textId="77777777" w:rsidTr="0045450F">
              <w:trPr>
                <w:trHeight w:val="397"/>
                <w:jc w:val="center"/>
              </w:trPr>
              <w:tc>
                <w:tcPr>
                  <w:tcW w:w="841" w:type="dxa"/>
                  <w:vMerge/>
                  <w:vAlign w:val="center"/>
                </w:tcPr>
                <w:p w14:paraId="57B15EAA" w14:textId="77777777" w:rsidR="001F321B" w:rsidRPr="00963B57" w:rsidRDefault="001F321B" w:rsidP="001F321B">
                  <w:pPr>
                    <w:adjustRightInd w:val="0"/>
                    <w:snapToGrid w:val="0"/>
                    <w:jc w:val="center"/>
                    <w:rPr>
                      <w:color w:val="000000"/>
                      <w:szCs w:val="21"/>
                    </w:rPr>
                  </w:pPr>
                </w:p>
              </w:tc>
              <w:tc>
                <w:tcPr>
                  <w:tcW w:w="1998" w:type="dxa"/>
                  <w:vAlign w:val="center"/>
                </w:tcPr>
                <w:p w14:paraId="4A898B21"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冲床</w:t>
                  </w:r>
                </w:p>
              </w:tc>
              <w:tc>
                <w:tcPr>
                  <w:tcW w:w="1147" w:type="dxa"/>
                  <w:vAlign w:val="center"/>
                </w:tcPr>
                <w:p w14:paraId="19AB55FF"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5D0EC56B"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1AB8730A"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1</w:t>
                  </w:r>
                  <w:r>
                    <w:rPr>
                      <w:rFonts w:hint="eastAsia"/>
                      <w:color w:val="000000"/>
                      <w:szCs w:val="21"/>
                    </w:rPr>
                    <w:t>.</w:t>
                  </w:r>
                  <w:r>
                    <w:rPr>
                      <w:color w:val="000000"/>
                      <w:szCs w:val="21"/>
                    </w:rPr>
                    <w:t>5</w:t>
                  </w:r>
                </w:p>
              </w:tc>
              <w:tc>
                <w:tcPr>
                  <w:tcW w:w="997" w:type="dxa"/>
                  <w:vMerge/>
                  <w:vAlign w:val="center"/>
                </w:tcPr>
                <w:p w14:paraId="3121FFF4" w14:textId="77777777" w:rsidR="001F321B" w:rsidRPr="00963B57" w:rsidRDefault="001F321B" w:rsidP="001F321B">
                  <w:pPr>
                    <w:adjustRightInd w:val="0"/>
                    <w:snapToGrid w:val="0"/>
                    <w:jc w:val="center"/>
                    <w:rPr>
                      <w:color w:val="000000"/>
                      <w:szCs w:val="21"/>
                    </w:rPr>
                  </w:pPr>
                </w:p>
              </w:tc>
              <w:tc>
                <w:tcPr>
                  <w:tcW w:w="997" w:type="dxa"/>
                  <w:vMerge/>
                  <w:vAlign w:val="center"/>
                </w:tcPr>
                <w:p w14:paraId="00650BC3" w14:textId="77777777" w:rsidR="001F321B" w:rsidRPr="00963B57" w:rsidRDefault="001F321B" w:rsidP="001F321B">
                  <w:pPr>
                    <w:adjustRightInd w:val="0"/>
                    <w:snapToGrid w:val="0"/>
                    <w:jc w:val="center"/>
                    <w:rPr>
                      <w:color w:val="000000"/>
                      <w:szCs w:val="21"/>
                    </w:rPr>
                  </w:pPr>
                </w:p>
              </w:tc>
            </w:tr>
            <w:tr w:rsidR="001F321B" w:rsidRPr="00963B57" w14:paraId="0D1D00A9" w14:textId="77777777" w:rsidTr="0045450F">
              <w:trPr>
                <w:trHeight w:val="397"/>
                <w:jc w:val="center"/>
              </w:trPr>
              <w:tc>
                <w:tcPr>
                  <w:tcW w:w="841" w:type="dxa"/>
                  <w:vMerge/>
                  <w:vAlign w:val="center"/>
                </w:tcPr>
                <w:p w14:paraId="4D916DF7" w14:textId="77777777" w:rsidR="001F321B" w:rsidRPr="00963B57" w:rsidRDefault="001F321B" w:rsidP="001F321B">
                  <w:pPr>
                    <w:adjustRightInd w:val="0"/>
                    <w:snapToGrid w:val="0"/>
                    <w:jc w:val="center"/>
                    <w:rPr>
                      <w:color w:val="000000"/>
                      <w:szCs w:val="21"/>
                    </w:rPr>
                  </w:pPr>
                </w:p>
              </w:tc>
              <w:tc>
                <w:tcPr>
                  <w:tcW w:w="1998" w:type="dxa"/>
                  <w:vAlign w:val="center"/>
                </w:tcPr>
                <w:p w14:paraId="5F3470B9"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废料剪切机</w:t>
                  </w:r>
                </w:p>
              </w:tc>
              <w:tc>
                <w:tcPr>
                  <w:tcW w:w="1147" w:type="dxa"/>
                  <w:vAlign w:val="center"/>
                </w:tcPr>
                <w:p w14:paraId="79D55ACC"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09092C0A" w14:textId="77777777" w:rsidR="001F321B" w:rsidRPr="00963B57" w:rsidRDefault="001F321B" w:rsidP="001F321B">
                  <w:pPr>
                    <w:adjustRightInd w:val="0"/>
                    <w:snapToGrid w:val="0"/>
                    <w:jc w:val="center"/>
                    <w:rPr>
                      <w:color w:val="000000"/>
                      <w:szCs w:val="21"/>
                    </w:rPr>
                  </w:pPr>
                  <w:r>
                    <w:rPr>
                      <w:color w:val="000000"/>
                      <w:szCs w:val="21"/>
                    </w:rPr>
                    <w:t>22</w:t>
                  </w:r>
                </w:p>
              </w:tc>
              <w:tc>
                <w:tcPr>
                  <w:tcW w:w="961" w:type="dxa"/>
                  <w:vAlign w:val="center"/>
                </w:tcPr>
                <w:p w14:paraId="3FEB2CB6" w14:textId="77777777" w:rsidR="001F321B" w:rsidRPr="00963B57" w:rsidRDefault="001F321B" w:rsidP="001F321B">
                  <w:pPr>
                    <w:adjustRightInd w:val="0"/>
                    <w:snapToGrid w:val="0"/>
                    <w:jc w:val="center"/>
                    <w:rPr>
                      <w:color w:val="000000"/>
                      <w:szCs w:val="21"/>
                    </w:rPr>
                  </w:pPr>
                  <w:r>
                    <w:rPr>
                      <w:rFonts w:hint="eastAsia"/>
                      <w:color w:val="000000"/>
                      <w:szCs w:val="21"/>
                    </w:rPr>
                    <w:t>2</w:t>
                  </w:r>
                  <w:r>
                    <w:rPr>
                      <w:color w:val="000000"/>
                      <w:szCs w:val="21"/>
                    </w:rPr>
                    <w:t>8</w:t>
                  </w:r>
                  <w:r>
                    <w:rPr>
                      <w:rFonts w:hint="eastAsia"/>
                      <w:color w:val="000000"/>
                      <w:szCs w:val="21"/>
                    </w:rPr>
                    <w:t>.</w:t>
                  </w:r>
                  <w:r>
                    <w:rPr>
                      <w:color w:val="000000"/>
                      <w:szCs w:val="21"/>
                    </w:rPr>
                    <w:t>2</w:t>
                  </w:r>
                </w:p>
              </w:tc>
              <w:tc>
                <w:tcPr>
                  <w:tcW w:w="997" w:type="dxa"/>
                  <w:vMerge/>
                  <w:vAlign w:val="center"/>
                </w:tcPr>
                <w:p w14:paraId="3C1F1AFC" w14:textId="77777777" w:rsidR="001F321B" w:rsidRPr="00963B57" w:rsidRDefault="001F321B" w:rsidP="001F321B">
                  <w:pPr>
                    <w:adjustRightInd w:val="0"/>
                    <w:snapToGrid w:val="0"/>
                    <w:jc w:val="center"/>
                    <w:rPr>
                      <w:color w:val="000000"/>
                      <w:szCs w:val="21"/>
                    </w:rPr>
                  </w:pPr>
                </w:p>
              </w:tc>
              <w:tc>
                <w:tcPr>
                  <w:tcW w:w="997" w:type="dxa"/>
                  <w:vMerge/>
                  <w:vAlign w:val="center"/>
                </w:tcPr>
                <w:p w14:paraId="105AF95C" w14:textId="77777777" w:rsidR="001F321B" w:rsidRPr="00963B57" w:rsidRDefault="001F321B" w:rsidP="001F321B">
                  <w:pPr>
                    <w:adjustRightInd w:val="0"/>
                    <w:snapToGrid w:val="0"/>
                    <w:jc w:val="center"/>
                    <w:rPr>
                      <w:color w:val="000000"/>
                      <w:szCs w:val="21"/>
                    </w:rPr>
                  </w:pPr>
                </w:p>
              </w:tc>
            </w:tr>
            <w:tr w:rsidR="001F321B" w:rsidRPr="00963B57" w14:paraId="4BCBCC3F" w14:textId="77777777" w:rsidTr="0045450F">
              <w:trPr>
                <w:trHeight w:val="397"/>
                <w:jc w:val="center"/>
              </w:trPr>
              <w:tc>
                <w:tcPr>
                  <w:tcW w:w="841" w:type="dxa"/>
                  <w:vMerge/>
                  <w:vAlign w:val="center"/>
                </w:tcPr>
                <w:p w14:paraId="2CAF1CC0" w14:textId="77777777" w:rsidR="001F321B" w:rsidRPr="00963B57" w:rsidRDefault="001F321B" w:rsidP="001F321B">
                  <w:pPr>
                    <w:adjustRightInd w:val="0"/>
                    <w:snapToGrid w:val="0"/>
                    <w:jc w:val="center"/>
                    <w:rPr>
                      <w:color w:val="000000"/>
                      <w:szCs w:val="21"/>
                    </w:rPr>
                  </w:pPr>
                </w:p>
              </w:tc>
              <w:tc>
                <w:tcPr>
                  <w:tcW w:w="1998" w:type="dxa"/>
                  <w:vAlign w:val="center"/>
                </w:tcPr>
                <w:p w14:paraId="54EEC4EB"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法兰铆接冲床</w:t>
                  </w:r>
                </w:p>
              </w:tc>
              <w:tc>
                <w:tcPr>
                  <w:tcW w:w="1147" w:type="dxa"/>
                  <w:vAlign w:val="center"/>
                </w:tcPr>
                <w:p w14:paraId="67055D09"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53CF112A"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49D24B81"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1</w:t>
                  </w:r>
                  <w:r>
                    <w:rPr>
                      <w:rFonts w:hint="eastAsia"/>
                      <w:color w:val="000000"/>
                      <w:szCs w:val="21"/>
                    </w:rPr>
                    <w:t>.</w:t>
                  </w:r>
                  <w:r>
                    <w:rPr>
                      <w:color w:val="000000"/>
                      <w:szCs w:val="21"/>
                    </w:rPr>
                    <w:t>5</w:t>
                  </w:r>
                </w:p>
              </w:tc>
              <w:tc>
                <w:tcPr>
                  <w:tcW w:w="997" w:type="dxa"/>
                  <w:vMerge/>
                  <w:vAlign w:val="center"/>
                </w:tcPr>
                <w:p w14:paraId="23A76623" w14:textId="77777777" w:rsidR="001F321B" w:rsidRPr="00963B57" w:rsidRDefault="001F321B" w:rsidP="001F321B">
                  <w:pPr>
                    <w:adjustRightInd w:val="0"/>
                    <w:snapToGrid w:val="0"/>
                    <w:jc w:val="center"/>
                    <w:rPr>
                      <w:color w:val="000000"/>
                      <w:szCs w:val="21"/>
                    </w:rPr>
                  </w:pPr>
                </w:p>
              </w:tc>
              <w:tc>
                <w:tcPr>
                  <w:tcW w:w="997" w:type="dxa"/>
                  <w:vMerge/>
                  <w:vAlign w:val="center"/>
                </w:tcPr>
                <w:p w14:paraId="6806111F" w14:textId="77777777" w:rsidR="001F321B" w:rsidRPr="00963B57" w:rsidRDefault="001F321B" w:rsidP="001F321B">
                  <w:pPr>
                    <w:adjustRightInd w:val="0"/>
                    <w:snapToGrid w:val="0"/>
                    <w:jc w:val="center"/>
                    <w:rPr>
                      <w:color w:val="000000"/>
                      <w:szCs w:val="21"/>
                    </w:rPr>
                  </w:pPr>
                </w:p>
              </w:tc>
            </w:tr>
            <w:tr w:rsidR="001F321B" w:rsidRPr="00963B57" w14:paraId="47AFF66B" w14:textId="77777777" w:rsidTr="0045450F">
              <w:trPr>
                <w:trHeight w:val="397"/>
                <w:jc w:val="center"/>
              </w:trPr>
              <w:tc>
                <w:tcPr>
                  <w:tcW w:w="841" w:type="dxa"/>
                  <w:vMerge/>
                  <w:vAlign w:val="center"/>
                </w:tcPr>
                <w:p w14:paraId="64675BA2" w14:textId="77777777" w:rsidR="001F321B" w:rsidRPr="00963B57" w:rsidRDefault="001F321B" w:rsidP="001F321B">
                  <w:pPr>
                    <w:adjustRightInd w:val="0"/>
                    <w:snapToGrid w:val="0"/>
                    <w:jc w:val="center"/>
                    <w:rPr>
                      <w:color w:val="000000"/>
                      <w:szCs w:val="21"/>
                    </w:rPr>
                  </w:pPr>
                </w:p>
              </w:tc>
              <w:tc>
                <w:tcPr>
                  <w:tcW w:w="1998" w:type="dxa"/>
                  <w:vAlign w:val="center"/>
                </w:tcPr>
                <w:p w14:paraId="6C335261"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全自动钢桶焊机</w:t>
                  </w:r>
                </w:p>
              </w:tc>
              <w:tc>
                <w:tcPr>
                  <w:tcW w:w="1147" w:type="dxa"/>
                  <w:vAlign w:val="center"/>
                </w:tcPr>
                <w:p w14:paraId="07EC4F19"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0FA32F4D"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025A5FD0" w14:textId="77777777" w:rsidR="001F321B" w:rsidRPr="00963B57" w:rsidRDefault="001F321B" w:rsidP="001F321B">
                  <w:pPr>
                    <w:adjustRightInd w:val="0"/>
                    <w:snapToGrid w:val="0"/>
                    <w:jc w:val="center"/>
                    <w:rPr>
                      <w:color w:val="000000"/>
                      <w:szCs w:val="21"/>
                    </w:rPr>
                  </w:pPr>
                  <w:r>
                    <w:rPr>
                      <w:rFonts w:hint="eastAsia"/>
                      <w:color w:val="000000"/>
                      <w:szCs w:val="21"/>
                    </w:rPr>
                    <w:t>2</w:t>
                  </w:r>
                  <w:r>
                    <w:rPr>
                      <w:color w:val="000000"/>
                      <w:szCs w:val="21"/>
                    </w:rPr>
                    <w:t>6</w:t>
                  </w:r>
                  <w:r>
                    <w:rPr>
                      <w:rFonts w:hint="eastAsia"/>
                      <w:color w:val="000000"/>
                      <w:szCs w:val="21"/>
                    </w:rPr>
                    <w:t>.</w:t>
                  </w:r>
                  <w:r>
                    <w:rPr>
                      <w:color w:val="000000"/>
                      <w:szCs w:val="21"/>
                    </w:rPr>
                    <w:t>5</w:t>
                  </w:r>
                </w:p>
              </w:tc>
              <w:tc>
                <w:tcPr>
                  <w:tcW w:w="997" w:type="dxa"/>
                  <w:vMerge/>
                  <w:vAlign w:val="center"/>
                </w:tcPr>
                <w:p w14:paraId="601A62F0" w14:textId="77777777" w:rsidR="001F321B" w:rsidRPr="00963B57" w:rsidRDefault="001F321B" w:rsidP="001F321B">
                  <w:pPr>
                    <w:adjustRightInd w:val="0"/>
                    <w:snapToGrid w:val="0"/>
                    <w:jc w:val="center"/>
                    <w:rPr>
                      <w:color w:val="000000"/>
                      <w:szCs w:val="21"/>
                    </w:rPr>
                  </w:pPr>
                </w:p>
              </w:tc>
              <w:tc>
                <w:tcPr>
                  <w:tcW w:w="997" w:type="dxa"/>
                  <w:vMerge/>
                  <w:vAlign w:val="center"/>
                </w:tcPr>
                <w:p w14:paraId="6F5269C1" w14:textId="77777777" w:rsidR="001F321B" w:rsidRPr="00963B57" w:rsidRDefault="001F321B" w:rsidP="001F321B">
                  <w:pPr>
                    <w:adjustRightInd w:val="0"/>
                    <w:snapToGrid w:val="0"/>
                    <w:jc w:val="center"/>
                    <w:rPr>
                      <w:color w:val="000000"/>
                      <w:szCs w:val="21"/>
                    </w:rPr>
                  </w:pPr>
                </w:p>
              </w:tc>
            </w:tr>
            <w:tr w:rsidR="001F321B" w:rsidRPr="00963B57" w14:paraId="42E59650" w14:textId="77777777" w:rsidTr="0045450F">
              <w:trPr>
                <w:trHeight w:val="397"/>
                <w:jc w:val="center"/>
              </w:trPr>
              <w:tc>
                <w:tcPr>
                  <w:tcW w:w="841" w:type="dxa"/>
                  <w:vMerge/>
                  <w:vAlign w:val="center"/>
                </w:tcPr>
                <w:p w14:paraId="448D3087" w14:textId="77777777" w:rsidR="001F321B" w:rsidRPr="00963B57" w:rsidRDefault="001F321B" w:rsidP="001F321B">
                  <w:pPr>
                    <w:adjustRightInd w:val="0"/>
                    <w:snapToGrid w:val="0"/>
                    <w:jc w:val="center"/>
                    <w:rPr>
                      <w:color w:val="000000"/>
                      <w:szCs w:val="21"/>
                    </w:rPr>
                  </w:pPr>
                </w:p>
              </w:tc>
              <w:tc>
                <w:tcPr>
                  <w:tcW w:w="1998" w:type="dxa"/>
                  <w:vAlign w:val="center"/>
                </w:tcPr>
                <w:p w14:paraId="778B73B8"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扳边</w:t>
                  </w:r>
                  <w:r>
                    <w:rPr>
                      <w:rFonts w:hint="eastAsia"/>
                      <w:color w:val="000000" w:themeColor="text1"/>
                      <w:lang w:val="pt-BR"/>
                    </w:rPr>
                    <w:t>&amp;</w:t>
                  </w:r>
                  <w:r>
                    <w:rPr>
                      <w:rFonts w:hint="eastAsia"/>
                      <w:color w:val="000000" w:themeColor="text1"/>
                      <w:lang w:val="pt-BR"/>
                    </w:rPr>
                    <w:t>胀筋一体机</w:t>
                  </w:r>
                </w:p>
              </w:tc>
              <w:tc>
                <w:tcPr>
                  <w:tcW w:w="1147" w:type="dxa"/>
                  <w:vAlign w:val="center"/>
                </w:tcPr>
                <w:p w14:paraId="3BE36164"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1D1C036F"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56BC8573" w14:textId="77777777" w:rsidR="001F321B" w:rsidRPr="00963B57" w:rsidRDefault="001F321B" w:rsidP="001F321B">
                  <w:pPr>
                    <w:adjustRightInd w:val="0"/>
                    <w:snapToGrid w:val="0"/>
                    <w:jc w:val="center"/>
                    <w:rPr>
                      <w:color w:val="000000"/>
                      <w:szCs w:val="21"/>
                    </w:rPr>
                  </w:pPr>
                  <w:r>
                    <w:rPr>
                      <w:rFonts w:hint="eastAsia"/>
                      <w:color w:val="000000"/>
                      <w:szCs w:val="21"/>
                    </w:rPr>
                    <w:t>2</w:t>
                  </w:r>
                  <w:r>
                    <w:rPr>
                      <w:color w:val="000000"/>
                      <w:szCs w:val="21"/>
                    </w:rPr>
                    <w:t>6</w:t>
                  </w:r>
                  <w:r>
                    <w:rPr>
                      <w:rFonts w:hint="eastAsia"/>
                      <w:color w:val="000000"/>
                      <w:szCs w:val="21"/>
                    </w:rPr>
                    <w:t>.</w:t>
                  </w:r>
                  <w:r>
                    <w:rPr>
                      <w:color w:val="000000"/>
                      <w:szCs w:val="21"/>
                    </w:rPr>
                    <w:t>5</w:t>
                  </w:r>
                </w:p>
              </w:tc>
              <w:tc>
                <w:tcPr>
                  <w:tcW w:w="997" w:type="dxa"/>
                  <w:vMerge/>
                  <w:vAlign w:val="center"/>
                </w:tcPr>
                <w:p w14:paraId="19587B99" w14:textId="77777777" w:rsidR="001F321B" w:rsidRPr="00963B57" w:rsidRDefault="001F321B" w:rsidP="001F321B">
                  <w:pPr>
                    <w:adjustRightInd w:val="0"/>
                    <w:snapToGrid w:val="0"/>
                    <w:jc w:val="center"/>
                    <w:rPr>
                      <w:color w:val="000000"/>
                      <w:szCs w:val="21"/>
                    </w:rPr>
                  </w:pPr>
                </w:p>
              </w:tc>
              <w:tc>
                <w:tcPr>
                  <w:tcW w:w="997" w:type="dxa"/>
                  <w:vMerge/>
                  <w:vAlign w:val="center"/>
                </w:tcPr>
                <w:p w14:paraId="728A68DB" w14:textId="77777777" w:rsidR="001F321B" w:rsidRPr="00963B57" w:rsidRDefault="001F321B" w:rsidP="001F321B">
                  <w:pPr>
                    <w:adjustRightInd w:val="0"/>
                    <w:snapToGrid w:val="0"/>
                    <w:jc w:val="center"/>
                    <w:rPr>
                      <w:color w:val="000000"/>
                      <w:szCs w:val="21"/>
                    </w:rPr>
                  </w:pPr>
                </w:p>
              </w:tc>
            </w:tr>
            <w:tr w:rsidR="001F321B" w:rsidRPr="00963B57" w14:paraId="36566249" w14:textId="77777777" w:rsidTr="0045450F">
              <w:trPr>
                <w:trHeight w:val="397"/>
                <w:jc w:val="center"/>
              </w:trPr>
              <w:tc>
                <w:tcPr>
                  <w:tcW w:w="841" w:type="dxa"/>
                  <w:vMerge/>
                  <w:vAlign w:val="center"/>
                </w:tcPr>
                <w:p w14:paraId="7CC46588" w14:textId="77777777" w:rsidR="001F321B" w:rsidRPr="00963B57" w:rsidRDefault="001F321B" w:rsidP="001F321B">
                  <w:pPr>
                    <w:adjustRightInd w:val="0"/>
                    <w:snapToGrid w:val="0"/>
                    <w:jc w:val="center"/>
                    <w:rPr>
                      <w:color w:val="000000"/>
                      <w:szCs w:val="21"/>
                    </w:rPr>
                  </w:pPr>
                </w:p>
              </w:tc>
              <w:tc>
                <w:tcPr>
                  <w:tcW w:w="1998" w:type="dxa"/>
                  <w:vAlign w:val="center"/>
                </w:tcPr>
                <w:p w14:paraId="157816E2"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W</w:t>
                  </w:r>
                  <w:r>
                    <w:rPr>
                      <w:color w:val="000000" w:themeColor="text1"/>
                      <w:lang w:val="pt-BR"/>
                    </w:rPr>
                    <w:t>&amp;</w:t>
                  </w:r>
                  <w:proofErr w:type="gramStart"/>
                  <w:r>
                    <w:rPr>
                      <w:rFonts w:hint="eastAsia"/>
                      <w:color w:val="000000" w:themeColor="text1"/>
                      <w:lang w:val="pt-BR"/>
                    </w:rPr>
                    <w:t>波纹机</w:t>
                  </w:r>
                  <w:proofErr w:type="gramEnd"/>
                </w:p>
              </w:tc>
              <w:tc>
                <w:tcPr>
                  <w:tcW w:w="1147" w:type="dxa"/>
                  <w:vAlign w:val="center"/>
                </w:tcPr>
                <w:p w14:paraId="3B1294F9"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52E9E920"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72A15434"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1</w:t>
                  </w:r>
                  <w:r>
                    <w:rPr>
                      <w:rFonts w:hint="eastAsia"/>
                      <w:color w:val="000000"/>
                      <w:szCs w:val="21"/>
                    </w:rPr>
                    <w:t>.</w:t>
                  </w:r>
                  <w:r>
                    <w:rPr>
                      <w:color w:val="000000"/>
                      <w:szCs w:val="21"/>
                    </w:rPr>
                    <w:t>5</w:t>
                  </w:r>
                </w:p>
              </w:tc>
              <w:tc>
                <w:tcPr>
                  <w:tcW w:w="997" w:type="dxa"/>
                  <w:vMerge/>
                  <w:vAlign w:val="center"/>
                </w:tcPr>
                <w:p w14:paraId="32283817" w14:textId="77777777" w:rsidR="001F321B" w:rsidRPr="00963B57" w:rsidRDefault="001F321B" w:rsidP="001F321B">
                  <w:pPr>
                    <w:adjustRightInd w:val="0"/>
                    <w:snapToGrid w:val="0"/>
                    <w:jc w:val="center"/>
                    <w:rPr>
                      <w:color w:val="000000"/>
                      <w:szCs w:val="21"/>
                    </w:rPr>
                  </w:pPr>
                </w:p>
              </w:tc>
              <w:tc>
                <w:tcPr>
                  <w:tcW w:w="997" w:type="dxa"/>
                  <w:vMerge/>
                  <w:vAlign w:val="center"/>
                </w:tcPr>
                <w:p w14:paraId="4BFCA518" w14:textId="77777777" w:rsidR="001F321B" w:rsidRPr="00963B57" w:rsidRDefault="001F321B" w:rsidP="001F321B">
                  <w:pPr>
                    <w:adjustRightInd w:val="0"/>
                    <w:snapToGrid w:val="0"/>
                    <w:jc w:val="center"/>
                    <w:rPr>
                      <w:color w:val="000000"/>
                      <w:szCs w:val="21"/>
                    </w:rPr>
                  </w:pPr>
                </w:p>
              </w:tc>
            </w:tr>
            <w:tr w:rsidR="001F321B" w:rsidRPr="00963B57" w14:paraId="42CAD117" w14:textId="77777777" w:rsidTr="0045450F">
              <w:trPr>
                <w:trHeight w:val="397"/>
                <w:jc w:val="center"/>
              </w:trPr>
              <w:tc>
                <w:tcPr>
                  <w:tcW w:w="841" w:type="dxa"/>
                  <w:vMerge/>
                  <w:vAlign w:val="center"/>
                </w:tcPr>
                <w:p w14:paraId="2B0558D2" w14:textId="77777777" w:rsidR="001F321B" w:rsidRPr="00963B57" w:rsidRDefault="001F321B" w:rsidP="001F321B">
                  <w:pPr>
                    <w:adjustRightInd w:val="0"/>
                    <w:snapToGrid w:val="0"/>
                    <w:jc w:val="center"/>
                    <w:rPr>
                      <w:color w:val="000000"/>
                      <w:szCs w:val="21"/>
                    </w:rPr>
                  </w:pPr>
                </w:p>
              </w:tc>
              <w:tc>
                <w:tcPr>
                  <w:tcW w:w="1998" w:type="dxa"/>
                  <w:vAlign w:val="center"/>
                </w:tcPr>
                <w:p w14:paraId="072D4304"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自动上盖机</w:t>
                  </w:r>
                </w:p>
              </w:tc>
              <w:tc>
                <w:tcPr>
                  <w:tcW w:w="1147" w:type="dxa"/>
                  <w:vAlign w:val="center"/>
                </w:tcPr>
                <w:p w14:paraId="6E7091F2"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6F9BD22B"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47DAB322" w14:textId="77777777" w:rsidR="001F321B" w:rsidRPr="00963B57" w:rsidRDefault="001F321B" w:rsidP="001F321B">
                  <w:pPr>
                    <w:adjustRightInd w:val="0"/>
                    <w:snapToGrid w:val="0"/>
                    <w:jc w:val="center"/>
                    <w:rPr>
                      <w:color w:val="000000"/>
                      <w:szCs w:val="21"/>
                    </w:rPr>
                  </w:pPr>
                  <w:r>
                    <w:rPr>
                      <w:rFonts w:hint="eastAsia"/>
                      <w:color w:val="000000"/>
                      <w:szCs w:val="21"/>
                    </w:rPr>
                    <w:t>2</w:t>
                  </w:r>
                  <w:r>
                    <w:rPr>
                      <w:color w:val="000000"/>
                      <w:szCs w:val="21"/>
                    </w:rPr>
                    <w:t>6</w:t>
                  </w:r>
                  <w:r>
                    <w:rPr>
                      <w:rFonts w:hint="eastAsia"/>
                      <w:color w:val="000000"/>
                      <w:szCs w:val="21"/>
                    </w:rPr>
                    <w:t>.</w:t>
                  </w:r>
                  <w:r>
                    <w:rPr>
                      <w:color w:val="000000"/>
                      <w:szCs w:val="21"/>
                    </w:rPr>
                    <w:t>5</w:t>
                  </w:r>
                </w:p>
              </w:tc>
              <w:tc>
                <w:tcPr>
                  <w:tcW w:w="997" w:type="dxa"/>
                  <w:vMerge/>
                  <w:vAlign w:val="center"/>
                </w:tcPr>
                <w:p w14:paraId="2C16EE67" w14:textId="77777777" w:rsidR="001F321B" w:rsidRPr="00963B57" w:rsidRDefault="001F321B" w:rsidP="001F321B">
                  <w:pPr>
                    <w:adjustRightInd w:val="0"/>
                    <w:snapToGrid w:val="0"/>
                    <w:jc w:val="center"/>
                    <w:rPr>
                      <w:color w:val="000000"/>
                      <w:szCs w:val="21"/>
                    </w:rPr>
                  </w:pPr>
                </w:p>
              </w:tc>
              <w:tc>
                <w:tcPr>
                  <w:tcW w:w="997" w:type="dxa"/>
                  <w:vMerge/>
                  <w:vAlign w:val="center"/>
                </w:tcPr>
                <w:p w14:paraId="06C4B119" w14:textId="77777777" w:rsidR="001F321B" w:rsidRPr="00963B57" w:rsidRDefault="001F321B" w:rsidP="001F321B">
                  <w:pPr>
                    <w:adjustRightInd w:val="0"/>
                    <w:snapToGrid w:val="0"/>
                    <w:jc w:val="center"/>
                    <w:rPr>
                      <w:color w:val="000000"/>
                      <w:szCs w:val="21"/>
                    </w:rPr>
                  </w:pPr>
                </w:p>
              </w:tc>
            </w:tr>
            <w:tr w:rsidR="001F321B" w:rsidRPr="00963B57" w14:paraId="5B62E01B" w14:textId="77777777" w:rsidTr="0045450F">
              <w:trPr>
                <w:trHeight w:val="397"/>
                <w:jc w:val="center"/>
              </w:trPr>
              <w:tc>
                <w:tcPr>
                  <w:tcW w:w="841" w:type="dxa"/>
                  <w:vMerge/>
                  <w:vAlign w:val="center"/>
                </w:tcPr>
                <w:p w14:paraId="79C4445B" w14:textId="77777777" w:rsidR="001F321B" w:rsidRPr="00963B57" w:rsidRDefault="001F321B" w:rsidP="001F321B">
                  <w:pPr>
                    <w:adjustRightInd w:val="0"/>
                    <w:snapToGrid w:val="0"/>
                    <w:jc w:val="center"/>
                    <w:rPr>
                      <w:color w:val="000000"/>
                      <w:szCs w:val="21"/>
                    </w:rPr>
                  </w:pPr>
                </w:p>
              </w:tc>
              <w:tc>
                <w:tcPr>
                  <w:tcW w:w="1998" w:type="dxa"/>
                  <w:vAlign w:val="center"/>
                </w:tcPr>
                <w:p w14:paraId="797F5190"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丝网印刷机</w:t>
                  </w:r>
                </w:p>
              </w:tc>
              <w:tc>
                <w:tcPr>
                  <w:tcW w:w="1147" w:type="dxa"/>
                  <w:vAlign w:val="center"/>
                </w:tcPr>
                <w:p w14:paraId="246900EB"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6B54F7BB" w14:textId="77777777" w:rsidR="001F321B" w:rsidRPr="00963B57" w:rsidRDefault="001F321B" w:rsidP="001F321B">
                  <w:pPr>
                    <w:adjustRightInd w:val="0"/>
                    <w:snapToGrid w:val="0"/>
                    <w:jc w:val="center"/>
                    <w:rPr>
                      <w:color w:val="000000"/>
                      <w:szCs w:val="21"/>
                    </w:rPr>
                  </w:pPr>
                  <w:r>
                    <w:rPr>
                      <w:rFonts w:hint="eastAsia"/>
                      <w:color w:val="000000"/>
                      <w:szCs w:val="21"/>
                    </w:rPr>
                    <w:t>1</w:t>
                  </w:r>
                  <w:r>
                    <w:rPr>
                      <w:color w:val="000000"/>
                      <w:szCs w:val="21"/>
                    </w:rPr>
                    <w:t>5</w:t>
                  </w:r>
                </w:p>
              </w:tc>
              <w:tc>
                <w:tcPr>
                  <w:tcW w:w="961" w:type="dxa"/>
                  <w:vAlign w:val="center"/>
                </w:tcPr>
                <w:p w14:paraId="35B0C243" w14:textId="77777777" w:rsidR="001F321B" w:rsidRPr="00963B57" w:rsidRDefault="001F321B" w:rsidP="001F321B">
                  <w:pPr>
                    <w:adjustRightInd w:val="0"/>
                    <w:snapToGrid w:val="0"/>
                    <w:jc w:val="center"/>
                    <w:rPr>
                      <w:color w:val="000000"/>
                      <w:szCs w:val="21"/>
                    </w:rPr>
                  </w:pPr>
                  <w:r>
                    <w:rPr>
                      <w:rFonts w:hint="eastAsia"/>
                      <w:color w:val="000000"/>
                      <w:szCs w:val="21"/>
                    </w:rPr>
                    <w:t>3</w:t>
                  </w:r>
                  <w:r>
                    <w:rPr>
                      <w:color w:val="000000"/>
                      <w:szCs w:val="21"/>
                    </w:rPr>
                    <w:t>1</w:t>
                  </w:r>
                  <w:r>
                    <w:rPr>
                      <w:rFonts w:hint="eastAsia"/>
                      <w:color w:val="000000"/>
                      <w:szCs w:val="21"/>
                    </w:rPr>
                    <w:t>.</w:t>
                  </w:r>
                  <w:r>
                    <w:rPr>
                      <w:color w:val="000000"/>
                      <w:szCs w:val="21"/>
                    </w:rPr>
                    <w:t>5</w:t>
                  </w:r>
                </w:p>
              </w:tc>
              <w:tc>
                <w:tcPr>
                  <w:tcW w:w="997" w:type="dxa"/>
                  <w:vMerge/>
                  <w:vAlign w:val="center"/>
                </w:tcPr>
                <w:p w14:paraId="59194B98" w14:textId="77777777" w:rsidR="001F321B" w:rsidRPr="00963B57" w:rsidRDefault="001F321B" w:rsidP="001F321B">
                  <w:pPr>
                    <w:adjustRightInd w:val="0"/>
                    <w:snapToGrid w:val="0"/>
                    <w:jc w:val="center"/>
                    <w:rPr>
                      <w:color w:val="000000"/>
                      <w:szCs w:val="21"/>
                    </w:rPr>
                  </w:pPr>
                </w:p>
              </w:tc>
              <w:tc>
                <w:tcPr>
                  <w:tcW w:w="997" w:type="dxa"/>
                  <w:vMerge/>
                  <w:vAlign w:val="center"/>
                </w:tcPr>
                <w:p w14:paraId="3A75FC75" w14:textId="77777777" w:rsidR="001F321B" w:rsidRPr="00963B57" w:rsidRDefault="001F321B" w:rsidP="001F321B">
                  <w:pPr>
                    <w:adjustRightInd w:val="0"/>
                    <w:snapToGrid w:val="0"/>
                    <w:jc w:val="center"/>
                    <w:rPr>
                      <w:color w:val="000000"/>
                      <w:szCs w:val="21"/>
                    </w:rPr>
                  </w:pPr>
                </w:p>
              </w:tc>
            </w:tr>
            <w:tr w:rsidR="001F321B" w:rsidRPr="00963B57" w14:paraId="18689F17" w14:textId="77777777" w:rsidTr="0045450F">
              <w:trPr>
                <w:trHeight w:val="397"/>
                <w:jc w:val="center"/>
              </w:trPr>
              <w:tc>
                <w:tcPr>
                  <w:tcW w:w="841" w:type="dxa"/>
                  <w:vMerge w:val="restart"/>
                  <w:vAlign w:val="center"/>
                </w:tcPr>
                <w:p w14:paraId="7B3C5036" w14:textId="77777777" w:rsidR="001F321B" w:rsidRPr="00963B57" w:rsidRDefault="001F321B" w:rsidP="001F321B">
                  <w:pPr>
                    <w:adjustRightInd w:val="0"/>
                    <w:snapToGrid w:val="0"/>
                    <w:jc w:val="center"/>
                    <w:rPr>
                      <w:color w:val="000000"/>
                      <w:szCs w:val="21"/>
                    </w:rPr>
                  </w:pPr>
                  <w:r w:rsidRPr="00963B57">
                    <w:rPr>
                      <w:color w:val="000000"/>
                      <w:szCs w:val="21"/>
                    </w:rPr>
                    <w:t>北厂界</w:t>
                  </w:r>
                </w:p>
              </w:tc>
              <w:tc>
                <w:tcPr>
                  <w:tcW w:w="1998" w:type="dxa"/>
                  <w:vAlign w:val="center"/>
                </w:tcPr>
                <w:p w14:paraId="53DE10BE" w14:textId="77777777" w:rsidR="001F321B" w:rsidRPr="00963B57" w:rsidRDefault="001F321B" w:rsidP="001F321B">
                  <w:pPr>
                    <w:adjustRightInd w:val="0"/>
                    <w:snapToGrid w:val="0"/>
                    <w:jc w:val="center"/>
                    <w:rPr>
                      <w:color w:val="000000"/>
                      <w:szCs w:val="21"/>
                    </w:rPr>
                  </w:pPr>
                  <w:r>
                    <w:rPr>
                      <w:rFonts w:hint="eastAsia"/>
                    </w:rPr>
                    <w:t>液压开卷机</w:t>
                  </w:r>
                </w:p>
              </w:tc>
              <w:tc>
                <w:tcPr>
                  <w:tcW w:w="1147" w:type="dxa"/>
                  <w:vAlign w:val="center"/>
                </w:tcPr>
                <w:p w14:paraId="09351CDF"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55A1544D" w14:textId="77777777" w:rsidR="001F321B" w:rsidRPr="00963B57" w:rsidRDefault="001F321B" w:rsidP="001F321B">
                  <w:pPr>
                    <w:adjustRightInd w:val="0"/>
                    <w:snapToGrid w:val="0"/>
                    <w:jc w:val="center"/>
                    <w:rPr>
                      <w:color w:val="000000"/>
                      <w:szCs w:val="21"/>
                    </w:rPr>
                  </w:pPr>
                  <w:r>
                    <w:rPr>
                      <w:rFonts w:hint="eastAsia"/>
                      <w:color w:val="000000"/>
                      <w:szCs w:val="21"/>
                    </w:rPr>
                    <w:t>7</w:t>
                  </w:r>
                  <w:r>
                    <w:rPr>
                      <w:color w:val="000000"/>
                      <w:szCs w:val="21"/>
                    </w:rPr>
                    <w:t>3</w:t>
                  </w:r>
                </w:p>
              </w:tc>
              <w:tc>
                <w:tcPr>
                  <w:tcW w:w="961" w:type="dxa"/>
                  <w:vAlign w:val="center"/>
                </w:tcPr>
                <w:p w14:paraId="292BFE24" w14:textId="77777777" w:rsidR="001F321B" w:rsidRPr="00227B4E" w:rsidRDefault="001F321B" w:rsidP="001F321B">
                  <w:pPr>
                    <w:adjustRightInd w:val="0"/>
                    <w:snapToGrid w:val="0"/>
                    <w:jc w:val="center"/>
                    <w:rPr>
                      <w:color w:val="000000"/>
                      <w:szCs w:val="21"/>
                    </w:rPr>
                  </w:pPr>
                  <w:r w:rsidRPr="00227B4E">
                    <w:rPr>
                      <w:color w:val="000000"/>
                      <w:szCs w:val="21"/>
                    </w:rPr>
                    <w:t>17.7</w:t>
                  </w:r>
                </w:p>
              </w:tc>
              <w:tc>
                <w:tcPr>
                  <w:tcW w:w="997" w:type="dxa"/>
                  <w:vMerge w:val="restart"/>
                  <w:vAlign w:val="center"/>
                </w:tcPr>
                <w:p w14:paraId="17C181B3" w14:textId="77777777" w:rsidR="001F321B" w:rsidRPr="00963B57" w:rsidRDefault="001F321B" w:rsidP="001F321B">
                  <w:pPr>
                    <w:adjustRightInd w:val="0"/>
                    <w:snapToGrid w:val="0"/>
                    <w:jc w:val="center"/>
                    <w:rPr>
                      <w:color w:val="000000"/>
                      <w:szCs w:val="21"/>
                    </w:rPr>
                  </w:pPr>
                  <w:r>
                    <w:rPr>
                      <w:rFonts w:hint="eastAsia"/>
                      <w:color w:val="000000"/>
                      <w:szCs w:val="21"/>
                    </w:rPr>
                    <w:t>2</w:t>
                  </w:r>
                  <w:r>
                    <w:rPr>
                      <w:color w:val="000000"/>
                      <w:szCs w:val="21"/>
                    </w:rPr>
                    <w:t>9.0</w:t>
                  </w:r>
                </w:p>
              </w:tc>
              <w:tc>
                <w:tcPr>
                  <w:tcW w:w="997" w:type="dxa"/>
                  <w:vMerge/>
                  <w:vAlign w:val="center"/>
                </w:tcPr>
                <w:p w14:paraId="7599629A" w14:textId="77777777" w:rsidR="001F321B" w:rsidRDefault="001F321B" w:rsidP="001F321B">
                  <w:pPr>
                    <w:adjustRightInd w:val="0"/>
                    <w:snapToGrid w:val="0"/>
                    <w:jc w:val="center"/>
                    <w:rPr>
                      <w:rFonts w:hint="eastAsia"/>
                      <w:color w:val="000000"/>
                      <w:szCs w:val="21"/>
                    </w:rPr>
                  </w:pPr>
                </w:p>
              </w:tc>
            </w:tr>
            <w:tr w:rsidR="001F321B" w:rsidRPr="00963B57" w14:paraId="2B55FE43" w14:textId="77777777" w:rsidTr="0045450F">
              <w:trPr>
                <w:trHeight w:val="397"/>
                <w:jc w:val="center"/>
              </w:trPr>
              <w:tc>
                <w:tcPr>
                  <w:tcW w:w="841" w:type="dxa"/>
                  <w:vMerge/>
                  <w:vAlign w:val="center"/>
                </w:tcPr>
                <w:p w14:paraId="00ABF3A0" w14:textId="77777777" w:rsidR="001F321B" w:rsidRPr="00963B57" w:rsidRDefault="001F321B" w:rsidP="001F321B">
                  <w:pPr>
                    <w:adjustRightInd w:val="0"/>
                    <w:snapToGrid w:val="0"/>
                    <w:jc w:val="center"/>
                    <w:rPr>
                      <w:color w:val="000000"/>
                      <w:szCs w:val="21"/>
                    </w:rPr>
                  </w:pPr>
                </w:p>
              </w:tc>
              <w:tc>
                <w:tcPr>
                  <w:tcW w:w="1998" w:type="dxa"/>
                  <w:vAlign w:val="center"/>
                </w:tcPr>
                <w:p w14:paraId="5FADF26D"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九辊矫平机</w:t>
                  </w:r>
                </w:p>
              </w:tc>
              <w:tc>
                <w:tcPr>
                  <w:tcW w:w="1147" w:type="dxa"/>
                  <w:vAlign w:val="center"/>
                </w:tcPr>
                <w:p w14:paraId="2F3A2D5F"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65EB586C" w14:textId="77777777" w:rsidR="001F321B" w:rsidRPr="00963B57" w:rsidRDefault="001F321B" w:rsidP="001F321B">
                  <w:pPr>
                    <w:adjustRightInd w:val="0"/>
                    <w:snapToGrid w:val="0"/>
                    <w:jc w:val="center"/>
                    <w:rPr>
                      <w:color w:val="000000"/>
                      <w:szCs w:val="21"/>
                    </w:rPr>
                  </w:pPr>
                  <w:r>
                    <w:rPr>
                      <w:rFonts w:hint="eastAsia"/>
                      <w:color w:val="000000"/>
                      <w:szCs w:val="21"/>
                    </w:rPr>
                    <w:t>7</w:t>
                  </w:r>
                  <w:r>
                    <w:rPr>
                      <w:color w:val="000000"/>
                      <w:szCs w:val="21"/>
                    </w:rPr>
                    <w:t>1</w:t>
                  </w:r>
                </w:p>
              </w:tc>
              <w:tc>
                <w:tcPr>
                  <w:tcW w:w="961" w:type="dxa"/>
                  <w:vAlign w:val="center"/>
                </w:tcPr>
                <w:p w14:paraId="10AC08F2" w14:textId="77777777" w:rsidR="001F321B" w:rsidRPr="00227B4E" w:rsidRDefault="001F321B" w:rsidP="001F321B">
                  <w:pPr>
                    <w:adjustRightInd w:val="0"/>
                    <w:snapToGrid w:val="0"/>
                    <w:jc w:val="center"/>
                    <w:rPr>
                      <w:color w:val="000000"/>
                      <w:szCs w:val="21"/>
                    </w:rPr>
                  </w:pPr>
                  <w:r w:rsidRPr="00227B4E">
                    <w:rPr>
                      <w:rFonts w:hint="eastAsia"/>
                      <w:color w:val="000000"/>
                      <w:szCs w:val="21"/>
                    </w:rPr>
                    <w:t>1</w:t>
                  </w:r>
                  <w:r w:rsidRPr="00227B4E">
                    <w:rPr>
                      <w:color w:val="000000"/>
                      <w:szCs w:val="21"/>
                    </w:rPr>
                    <w:t>8</w:t>
                  </w:r>
                  <w:r w:rsidRPr="00227B4E">
                    <w:rPr>
                      <w:rFonts w:hint="eastAsia"/>
                      <w:color w:val="000000"/>
                      <w:szCs w:val="21"/>
                    </w:rPr>
                    <w:t>.</w:t>
                  </w:r>
                  <w:r w:rsidRPr="00227B4E">
                    <w:rPr>
                      <w:color w:val="000000"/>
                      <w:szCs w:val="21"/>
                    </w:rPr>
                    <w:t>0</w:t>
                  </w:r>
                </w:p>
              </w:tc>
              <w:tc>
                <w:tcPr>
                  <w:tcW w:w="997" w:type="dxa"/>
                  <w:vMerge/>
                  <w:vAlign w:val="center"/>
                </w:tcPr>
                <w:p w14:paraId="32DFD9FF" w14:textId="77777777" w:rsidR="001F321B" w:rsidRPr="00963B57" w:rsidRDefault="001F321B" w:rsidP="001F321B">
                  <w:pPr>
                    <w:adjustRightInd w:val="0"/>
                    <w:snapToGrid w:val="0"/>
                    <w:jc w:val="center"/>
                    <w:rPr>
                      <w:color w:val="000000"/>
                      <w:szCs w:val="21"/>
                    </w:rPr>
                  </w:pPr>
                </w:p>
              </w:tc>
              <w:tc>
                <w:tcPr>
                  <w:tcW w:w="997" w:type="dxa"/>
                  <w:vMerge/>
                  <w:vAlign w:val="center"/>
                </w:tcPr>
                <w:p w14:paraId="50BADA50" w14:textId="77777777" w:rsidR="001F321B" w:rsidRPr="00963B57" w:rsidRDefault="001F321B" w:rsidP="001F321B">
                  <w:pPr>
                    <w:adjustRightInd w:val="0"/>
                    <w:snapToGrid w:val="0"/>
                    <w:jc w:val="center"/>
                    <w:rPr>
                      <w:color w:val="000000"/>
                      <w:szCs w:val="21"/>
                    </w:rPr>
                  </w:pPr>
                </w:p>
              </w:tc>
            </w:tr>
            <w:tr w:rsidR="001F321B" w:rsidRPr="00963B57" w14:paraId="5470CE69" w14:textId="77777777" w:rsidTr="0045450F">
              <w:trPr>
                <w:trHeight w:val="397"/>
                <w:jc w:val="center"/>
              </w:trPr>
              <w:tc>
                <w:tcPr>
                  <w:tcW w:w="841" w:type="dxa"/>
                  <w:vMerge/>
                  <w:vAlign w:val="center"/>
                </w:tcPr>
                <w:p w14:paraId="1D0829F5" w14:textId="77777777" w:rsidR="001F321B" w:rsidRPr="00963B57" w:rsidRDefault="001F321B" w:rsidP="001F321B">
                  <w:pPr>
                    <w:adjustRightInd w:val="0"/>
                    <w:snapToGrid w:val="0"/>
                    <w:jc w:val="center"/>
                    <w:rPr>
                      <w:color w:val="000000"/>
                      <w:szCs w:val="21"/>
                    </w:rPr>
                  </w:pPr>
                </w:p>
              </w:tc>
              <w:tc>
                <w:tcPr>
                  <w:tcW w:w="1998" w:type="dxa"/>
                  <w:vAlign w:val="center"/>
                </w:tcPr>
                <w:p w14:paraId="5D3E58C5"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桶身板横剪机</w:t>
                  </w:r>
                </w:p>
              </w:tc>
              <w:tc>
                <w:tcPr>
                  <w:tcW w:w="1147" w:type="dxa"/>
                  <w:vAlign w:val="center"/>
                </w:tcPr>
                <w:p w14:paraId="3BE06352"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2A4F0DE4" w14:textId="77777777" w:rsidR="001F321B" w:rsidRPr="00963B57" w:rsidRDefault="001F321B" w:rsidP="001F321B">
                  <w:pPr>
                    <w:adjustRightInd w:val="0"/>
                    <w:snapToGrid w:val="0"/>
                    <w:jc w:val="center"/>
                    <w:rPr>
                      <w:color w:val="000000"/>
                      <w:szCs w:val="21"/>
                    </w:rPr>
                  </w:pPr>
                  <w:r>
                    <w:rPr>
                      <w:rFonts w:hint="eastAsia"/>
                      <w:color w:val="000000"/>
                      <w:szCs w:val="21"/>
                    </w:rPr>
                    <w:t>6</w:t>
                  </w:r>
                  <w:r>
                    <w:rPr>
                      <w:color w:val="000000"/>
                      <w:szCs w:val="21"/>
                    </w:rPr>
                    <w:t>8</w:t>
                  </w:r>
                </w:p>
              </w:tc>
              <w:tc>
                <w:tcPr>
                  <w:tcW w:w="961" w:type="dxa"/>
                  <w:vAlign w:val="center"/>
                </w:tcPr>
                <w:p w14:paraId="35D4BA25" w14:textId="77777777" w:rsidR="001F321B" w:rsidRPr="00227B4E" w:rsidRDefault="001F321B" w:rsidP="001F321B">
                  <w:pPr>
                    <w:adjustRightInd w:val="0"/>
                    <w:snapToGrid w:val="0"/>
                    <w:jc w:val="center"/>
                    <w:rPr>
                      <w:color w:val="000000"/>
                      <w:szCs w:val="21"/>
                    </w:rPr>
                  </w:pPr>
                  <w:r w:rsidRPr="00227B4E">
                    <w:rPr>
                      <w:rFonts w:hint="eastAsia"/>
                      <w:color w:val="000000"/>
                      <w:szCs w:val="21"/>
                    </w:rPr>
                    <w:t>1</w:t>
                  </w:r>
                  <w:r w:rsidRPr="00227B4E">
                    <w:rPr>
                      <w:color w:val="000000"/>
                      <w:szCs w:val="21"/>
                    </w:rPr>
                    <w:t>8</w:t>
                  </w:r>
                  <w:r w:rsidRPr="00227B4E">
                    <w:rPr>
                      <w:rFonts w:hint="eastAsia"/>
                      <w:color w:val="000000"/>
                      <w:szCs w:val="21"/>
                    </w:rPr>
                    <w:t>.</w:t>
                  </w:r>
                  <w:r w:rsidRPr="00227B4E">
                    <w:rPr>
                      <w:color w:val="000000"/>
                      <w:szCs w:val="21"/>
                    </w:rPr>
                    <w:t>3</w:t>
                  </w:r>
                </w:p>
              </w:tc>
              <w:tc>
                <w:tcPr>
                  <w:tcW w:w="997" w:type="dxa"/>
                  <w:vMerge/>
                  <w:vAlign w:val="center"/>
                </w:tcPr>
                <w:p w14:paraId="3CF600DF" w14:textId="77777777" w:rsidR="001F321B" w:rsidRPr="00963B57" w:rsidRDefault="001F321B" w:rsidP="001F321B">
                  <w:pPr>
                    <w:adjustRightInd w:val="0"/>
                    <w:snapToGrid w:val="0"/>
                    <w:jc w:val="center"/>
                    <w:rPr>
                      <w:color w:val="000000"/>
                      <w:szCs w:val="21"/>
                    </w:rPr>
                  </w:pPr>
                </w:p>
              </w:tc>
              <w:tc>
                <w:tcPr>
                  <w:tcW w:w="997" w:type="dxa"/>
                  <w:vMerge/>
                  <w:vAlign w:val="center"/>
                </w:tcPr>
                <w:p w14:paraId="448C4646" w14:textId="77777777" w:rsidR="001F321B" w:rsidRPr="00963B57" w:rsidRDefault="001F321B" w:rsidP="001F321B">
                  <w:pPr>
                    <w:adjustRightInd w:val="0"/>
                    <w:snapToGrid w:val="0"/>
                    <w:jc w:val="center"/>
                    <w:rPr>
                      <w:color w:val="000000"/>
                      <w:szCs w:val="21"/>
                    </w:rPr>
                  </w:pPr>
                </w:p>
              </w:tc>
            </w:tr>
            <w:tr w:rsidR="001F321B" w:rsidRPr="00963B57" w14:paraId="4C3F4ED6" w14:textId="77777777" w:rsidTr="0045450F">
              <w:trPr>
                <w:trHeight w:val="397"/>
                <w:jc w:val="center"/>
              </w:trPr>
              <w:tc>
                <w:tcPr>
                  <w:tcW w:w="841" w:type="dxa"/>
                  <w:vMerge/>
                  <w:vAlign w:val="center"/>
                </w:tcPr>
                <w:p w14:paraId="06AB69F7" w14:textId="77777777" w:rsidR="001F321B" w:rsidRPr="00963B57" w:rsidRDefault="001F321B" w:rsidP="001F321B">
                  <w:pPr>
                    <w:adjustRightInd w:val="0"/>
                    <w:snapToGrid w:val="0"/>
                    <w:jc w:val="center"/>
                    <w:rPr>
                      <w:color w:val="000000"/>
                      <w:szCs w:val="21"/>
                    </w:rPr>
                  </w:pPr>
                </w:p>
              </w:tc>
              <w:tc>
                <w:tcPr>
                  <w:tcW w:w="1998" w:type="dxa"/>
                  <w:vAlign w:val="center"/>
                </w:tcPr>
                <w:p w14:paraId="790CD7B5"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冲床</w:t>
                  </w:r>
                </w:p>
              </w:tc>
              <w:tc>
                <w:tcPr>
                  <w:tcW w:w="1147" w:type="dxa"/>
                  <w:vAlign w:val="center"/>
                </w:tcPr>
                <w:p w14:paraId="7CBC36AF"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5B8AC232" w14:textId="77777777" w:rsidR="001F321B" w:rsidRPr="00963B57" w:rsidRDefault="001F321B" w:rsidP="001F321B">
                  <w:pPr>
                    <w:adjustRightInd w:val="0"/>
                    <w:snapToGrid w:val="0"/>
                    <w:jc w:val="center"/>
                    <w:rPr>
                      <w:color w:val="000000"/>
                      <w:szCs w:val="21"/>
                    </w:rPr>
                  </w:pPr>
                  <w:r>
                    <w:rPr>
                      <w:rFonts w:hint="eastAsia"/>
                      <w:color w:val="000000"/>
                      <w:szCs w:val="21"/>
                    </w:rPr>
                    <w:t>6</w:t>
                  </w:r>
                  <w:r>
                    <w:rPr>
                      <w:color w:val="000000"/>
                      <w:szCs w:val="21"/>
                    </w:rPr>
                    <w:t>5</w:t>
                  </w:r>
                </w:p>
              </w:tc>
              <w:tc>
                <w:tcPr>
                  <w:tcW w:w="961" w:type="dxa"/>
                  <w:vAlign w:val="center"/>
                </w:tcPr>
                <w:p w14:paraId="7548E448" w14:textId="77777777" w:rsidR="001F321B" w:rsidRPr="00227B4E" w:rsidRDefault="001F321B" w:rsidP="001F321B">
                  <w:pPr>
                    <w:adjustRightInd w:val="0"/>
                    <w:snapToGrid w:val="0"/>
                    <w:jc w:val="center"/>
                    <w:rPr>
                      <w:color w:val="000000"/>
                      <w:szCs w:val="21"/>
                    </w:rPr>
                  </w:pPr>
                  <w:r w:rsidRPr="00227B4E">
                    <w:rPr>
                      <w:rFonts w:hint="eastAsia"/>
                      <w:color w:val="000000"/>
                      <w:szCs w:val="21"/>
                    </w:rPr>
                    <w:t>1</w:t>
                  </w:r>
                  <w:r w:rsidRPr="00227B4E">
                    <w:rPr>
                      <w:color w:val="000000"/>
                      <w:szCs w:val="21"/>
                    </w:rPr>
                    <w:t>8</w:t>
                  </w:r>
                  <w:r w:rsidRPr="00227B4E">
                    <w:rPr>
                      <w:rFonts w:hint="eastAsia"/>
                      <w:color w:val="000000"/>
                      <w:szCs w:val="21"/>
                    </w:rPr>
                    <w:t>.</w:t>
                  </w:r>
                  <w:r w:rsidRPr="00227B4E">
                    <w:rPr>
                      <w:color w:val="000000"/>
                      <w:szCs w:val="21"/>
                    </w:rPr>
                    <w:t>7</w:t>
                  </w:r>
                </w:p>
              </w:tc>
              <w:tc>
                <w:tcPr>
                  <w:tcW w:w="997" w:type="dxa"/>
                  <w:vMerge/>
                  <w:vAlign w:val="center"/>
                </w:tcPr>
                <w:p w14:paraId="086AA27C" w14:textId="77777777" w:rsidR="001F321B" w:rsidRPr="00963B57" w:rsidRDefault="001F321B" w:rsidP="001F321B">
                  <w:pPr>
                    <w:adjustRightInd w:val="0"/>
                    <w:snapToGrid w:val="0"/>
                    <w:jc w:val="center"/>
                    <w:rPr>
                      <w:color w:val="000000"/>
                      <w:szCs w:val="21"/>
                    </w:rPr>
                  </w:pPr>
                </w:p>
              </w:tc>
              <w:tc>
                <w:tcPr>
                  <w:tcW w:w="997" w:type="dxa"/>
                  <w:vMerge/>
                  <w:vAlign w:val="center"/>
                </w:tcPr>
                <w:p w14:paraId="7DE81A21" w14:textId="77777777" w:rsidR="001F321B" w:rsidRPr="00963B57" w:rsidRDefault="001F321B" w:rsidP="001F321B">
                  <w:pPr>
                    <w:adjustRightInd w:val="0"/>
                    <w:snapToGrid w:val="0"/>
                    <w:jc w:val="center"/>
                    <w:rPr>
                      <w:color w:val="000000"/>
                      <w:szCs w:val="21"/>
                    </w:rPr>
                  </w:pPr>
                </w:p>
              </w:tc>
            </w:tr>
            <w:tr w:rsidR="001F321B" w:rsidRPr="00963B57" w14:paraId="1FD25BF3" w14:textId="77777777" w:rsidTr="0045450F">
              <w:trPr>
                <w:trHeight w:val="397"/>
                <w:jc w:val="center"/>
              </w:trPr>
              <w:tc>
                <w:tcPr>
                  <w:tcW w:w="841" w:type="dxa"/>
                  <w:vMerge/>
                  <w:vAlign w:val="center"/>
                </w:tcPr>
                <w:p w14:paraId="33C0427B" w14:textId="77777777" w:rsidR="001F321B" w:rsidRPr="00963B57" w:rsidRDefault="001F321B" w:rsidP="001F321B">
                  <w:pPr>
                    <w:adjustRightInd w:val="0"/>
                    <w:snapToGrid w:val="0"/>
                    <w:jc w:val="center"/>
                    <w:rPr>
                      <w:color w:val="000000"/>
                      <w:szCs w:val="21"/>
                    </w:rPr>
                  </w:pPr>
                </w:p>
              </w:tc>
              <w:tc>
                <w:tcPr>
                  <w:tcW w:w="1998" w:type="dxa"/>
                  <w:vAlign w:val="center"/>
                </w:tcPr>
                <w:p w14:paraId="71C3413F"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废料剪切机</w:t>
                  </w:r>
                </w:p>
              </w:tc>
              <w:tc>
                <w:tcPr>
                  <w:tcW w:w="1147" w:type="dxa"/>
                  <w:vAlign w:val="center"/>
                </w:tcPr>
                <w:p w14:paraId="6AAB028C"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3D8DAE05" w14:textId="77777777" w:rsidR="001F321B" w:rsidRPr="00963B57" w:rsidRDefault="001F321B" w:rsidP="001F321B">
                  <w:pPr>
                    <w:adjustRightInd w:val="0"/>
                    <w:snapToGrid w:val="0"/>
                    <w:jc w:val="center"/>
                    <w:rPr>
                      <w:color w:val="000000"/>
                      <w:szCs w:val="21"/>
                    </w:rPr>
                  </w:pPr>
                  <w:r>
                    <w:rPr>
                      <w:rFonts w:hint="eastAsia"/>
                      <w:color w:val="000000"/>
                      <w:szCs w:val="21"/>
                    </w:rPr>
                    <w:t>6</w:t>
                  </w:r>
                  <w:r>
                    <w:rPr>
                      <w:color w:val="000000"/>
                      <w:szCs w:val="21"/>
                    </w:rPr>
                    <w:t>5</w:t>
                  </w:r>
                </w:p>
              </w:tc>
              <w:tc>
                <w:tcPr>
                  <w:tcW w:w="961" w:type="dxa"/>
                  <w:vAlign w:val="center"/>
                </w:tcPr>
                <w:p w14:paraId="7F59C4A3" w14:textId="77777777" w:rsidR="001F321B" w:rsidRPr="00227B4E" w:rsidRDefault="001F321B" w:rsidP="001F321B">
                  <w:pPr>
                    <w:adjustRightInd w:val="0"/>
                    <w:snapToGrid w:val="0"/>
                    <w:jc w:val="center"/>
                    <w:rPr>
                      <w:color w:val="000000"/>
                      <w:szCs w:val="21"/>
                    </w:rPr>
                  </w:pPr>
                  <w:r w:rsidRPr="00227B4E">
                    <w:rPr>
                      <w:rFonts w:hint="eastAsia"/>
                      <w:color w:val="000000"/>
                      <w:szCs w:val="21"/>
                    </w:rPr>
                    <w:t>1</w:t>
                  </w:r>
                  <w:r w:rsidRPr="00227B4E">
                    <w:rPr>
                      <w:color w:val="000000"/>
                      <w:szCs w:val="21"/>
                    </w:rPr>
                    <w:t>8</w:t>
                  </w:r>
                  <w:r w:rsidRPr="00227B4E">
                    <w:rPr>
                      <w:rFonts w:hint="eastAsia"/>
                      <w:color w:val="000000"/>
                      <w:szCs w:val="21"/>
                    </w:rPr>
                    <w:t>.</w:t>
                  </w:r>
                  <w:r w:rsidRPr="00227B4E">
                    <w:rPr>
                      <w:color w:val="000000"/>
                      <w:szCs w:val="21"/>
                    </w:rPr>
                    <w:t>7</w:t>
                  </w:r>
                </w:p>
              </w:tc>
              <w:tc>
                <w:tcPr>
                  <w:tcW w:w="997" w:type="dxa"/>
                  <w:vMerge/>
                  <w:vAlign w:val="center"/>
                </w:tcPr>
                <w:p w14:paraId="31D9A4B7" w14:textId="77777777" w:rsidR="001F321B" w:rsidRPr="00963B57" w:rsidRDefault="001F321B" w:rsidP="001F321B">
                  <w:pPr>
                    <w:adjustRightInd w:val="0"/>
                    <w:snapToGrid w:val="0"/>
                    <w:jc w:val="center"/>
                    <w:rPr>
                      <w:color w:val="000000"/>
                      <w:szCs w:val="21"/>
                    </w:rPr>
                  </w:pPr>
                </w:p>
              </w:tc>
              <w:tc>
                <w:tcPr>
                  <w:tcW w:w="997" w:type="dxa"/>
                  <w:vMerge/>
                  <w:vAlign w:val="center"/>
                </w:tcPr>
                <w:p w14:paraId="0590D1EE" w14:textId="77777777" w:rsidR="001F321B" w:rsidRPr="00963B57" w:rsidRDefault="001F321B" w:rsidP="001F321B">
                  <w:pPr>
                    <w:adjustRightInd w:val="0"/>
                    <w:snapToGrid w:val="0"/>
                    <w:jc w:val="center"/>
                    <w:rPr>
                      <w:color w:val="000000"/>
                      <w:szCs w:val="21"/>
                    </w:rPr>
                  </w:pPr>
                </w:p>
              </w:tc>
            </w:tr>
            <w:tr w:rsidR="001F321B" w:rsidRPr="00963B57" w14:paraId="7B83D49E" w14:textId="77777777" w:rsidTr="0045450F">
              <w:trPr>
                <w:trHeight w:val="397"/>
                <w:jc w:val="center"/>
              </w:trPr>
              <w:tc>
                <w:tcPr>
                  <w:tcW w:w="841" w:type="dxa"/>
                  <w:vMerge/>
                  <w:vAlign w:val="center"/>
                </w:tcPr>
                <w:p w14:paraId="641E2D80" w14:textId="77777777" w:rsidR="001F321B" w:rsidRPr="00963B57" w:rsidRDefault="001F321B" w:rsidP="001F321B">
                  <w:pPr>
                    <w:adjustRightInd w:val="0"/>
                    <w:snapToGrid w:val="0"/>
                    <w:jc w:val="center"/>
                    <w:rPr>
                      <w:color w:val="000000"/>
                      <w:szCs w:val="21"/>
                    </w:rPr>
                  </w:pPr>
                </w:p>
              </w:tc>
              <w:tc>
                <w:tcPr>
                  <w:tcW w:w="1998" w:type="dxa"/>
                  <w:vAlign w:val="center"/>
                </w:tcPr>
                <w:p w14:paraId="74C4787D"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法兰铆接冲床</w:t>
                  </w:r>
                </w:p>
              </w:tc>
              <w:tc>
                <w:tcPr>
                  <w:tcW w:w="1147" w:type="dxa"/>
                  <w:vAlign w:val="center"/>
                </w:tcPr>
                <w:p w14:paraId="304F5051"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6DC90578" w14:textId="77777777" w:rsidR="001F321B" w:rsidRPr="00963B57" w:rsidRDefault="001F321B" w:rsidP="001F321B">
                  <w:pPr>
                    <w:adjustRightInd w:val="0"/>
                    <w:snapToGrid w:val="0"/>
                    <w:jc w:val="center"/>
                    <w:rPr>
                      <w:color w:val="000000"/>
                      <w:szCs w:val="21"/>
                    </w:rPr>
                  </w:pPr>
                  <w:r>
                    <w:rPr>
                      <w:rFonts w:hint="eastAsia"/>
                      <w:color w:val="000000"/>
                      <w:szCs w:val="21"/>
                    </w:rPr>
                    <w:t>6</w:t>
                  </w:r>
                  <w:r>
                    <w:rPr>
                      <w:color w:val="000000"/>
                      <w:szCs w:val="21"/>
                    </w:rPr>
                    <w:t>3</w:t>
                  </w:r>
                </w:p>
              </w:tc>
              <w:tc>
                <w:tcPr>
                  <w:tcW w:w="961" w:type="dxa"/>
                  <w:vAlign w:val="center"/>
                </w:tcPr>
                <w:p w14:paraId="53E3C8D3" w14:textId="77777777" w:rsidR="001F321B" w:rsidRPr="00227B4E" w:rsidRDefault="001F321B" w:rsidP="001F321B">
                  <w:pPr>
                    <w:adjustRightInd w:val="0"/>
                    <w:snapToGrid w:val="0"/>
                    <w:jc w:val="center"/>
                    <w:rPr>
                      <w:color w:val="000000"/>
                      <w:szCs w:val="21"/>
                    </w:rPr>
                  </w:pPr>
                  <w:r w:rsidRPr="00227B4E">
                    <w:rPr>
                      <w:rFonts w:hint="eastAsia"/>
                      <w:color w:val="000000"/>
                      <w:szCs w:val="21"/>
                    </w:rPr>
                    <w:t>1</w:t>
                  </w:r>
                  <w:r w:rsidRPr="00227B4E">
                    <w:rPr>
                      <w:color w:val="000000"/>
                      <w:szCs w:val="21"/>
                    </w:rPr>
                    <w:t>9</w:t>
                  </w:r>
                  <w:r w:rsidRPr="00227B4E">
                    <w:rPr>
                      <w:rFonts w:hint="eastAsia"/>
                      <w:color w:val="000000"/>
                      <w:szCs w:val="21"/>
                    </w:rPr>
                    <w:t>.</w:t>
                  </w:r>
                  <w:r w:rsidRPr="00227B4E">
                    <w:rPr>
                      <w:color w:val="000000"/>
                      <w:szCs w:val="21"/>
                    </w:rPr>
                    <w:t>0</w:t>
                  </w:r>
                </w:p>
              </w:tc>
              <w:tc>
                <w:tcPr>
                  <w:tcW w:w="997" w:type="dxa"/>
                  <w:vMerge/>
                  <w:vAlign w:val="center"/>
                </w:tcPr>
                <w:p w14:paraId="649C26C9" w14:textId="77777777" w:rsidR="001F321B" w:rsidRPr="00963B57" w:rsidRDefault="001F321B" w:rsidP="001F321B">
                  <w:pPr>
                    <w:adjustRightInd w:val="0"/>
                    <w:snapToGrid w:val="0"/>
                    <w:jc w:val="center"/>
                    <w:rPr>
                      <w:color w:val="000000"/>
                      <w:szCs w:val="21"/>
                    </w:rPr>
                  </w:pPr>
                </w:p>
              </w:tc>
              <w:tc>
                <w:tcPr>
                  <w:tcW w:w="997" w:type="dxa"/>
                  <w:vMerge/>
                  <w:vAlign w:val="center"/>
                </w:tcPr>
                <w:p w14:paraId="5588C895" w14:textId="77777777" w:rsidR="001F321B" w:rsidRPr="00963B57" w:rsidRDefault="001F321B" w:rsidP="001F321B">
                  <w:pPr>
                    <w:adjustRightInd w:val="0"/>
                    <w:snapToGrid w:val="0"/>
                    <w:jc w:val="center"/>
                    <w:rPr>
                      <w:color w:val="000000"/>
                      <w:szCs w:val="21"/>
                    </w:rPr>
                  </w:pPr>
                </w:p>
              </w:tc>
            </w:tr>
            <w:tr w:rsidR="001F321B" w:rsidRPr="00963B57" w14:paraId="1079BD50" w14:textId="77777777" w:rsidTr="0045450F">
              <w:trPr>
                <w:trHeight w:val="397"/>
                <w:jc w:val="center"/>
              </w:trPr>
              <w:tc>
                <w:tcPr>
                  <w:tcW w:w="841" w:type="dxa"/>
                  <w:vMerge/>
                  <w:vAlign w:val="center"/>
                </w:tcPr>
                <w:p w14:paraId="0B809F19" w14:textId="77777777" w:rsidR="001F321B" w:rsidRPr="00963B57" w:rsidRDefault="001F321B" w:rsidP="001F321B">
                  <w:pPr>
                    <w:adjustRightInd w:val="0"/>
                    <w:snapToGrid w:val="0"/>
                    <w:jc w:val="center"/>
                    <w:rPr>
                      <w:color w:val="000000"/>
                      <w:szCs w:val="21"/>
                    </w:rPr>
                  </w:pPr>
                </w:p>
              </w:tc>
              <w:tc>
                <w:tcPr>
                  <w:tcW w:w="1998" w:type="dxa"/>
                  <w:vAlign w:val="center"/>
                </w:tcPr>
                <w:p w14:paraId="6064328F"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全自动钢桶焊机</w:t>
                  </w:r>
                </w:p>
              </w:tc>
              <w:tc>
                <w:tcPr>
                  <w:tcW w:w="1147" w:type="dxa"/>
                  <w:vAlign w:val="center"/>
                </w:tcPr>
                <w:p w14:paraId="7EF485CA"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05BDA187"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9</w:t>
                  </w:r>
                </w:p>
              </w:tc>
              <w:tc>
                <w:tcPr>
                  <w:tcW w:w="961" w:type="dxa"/>
                  <w:vAlign w:val="center"/>
                </w:tcPr>
                <w:p w14:paraId="56EA775B" w14:textId="77777777" w:rsidR="001F321B" w:rsidRPr="00227B4E" w:rsidRDefault="001F321B" w:rsidP="001F321B">
                  <w:pPr>
                    <w:adjustRightInd w:val="0"/>
                    <w:snapToGrid w:val="0"/>
                    <w:jc w:val="center"/>
                    <w:rPr>
                      <w:color w:val="000000"/>
                      <w:szCs w:val="21"/>
                    </w:rPr>
                  </w:pPr>
                  <w:r w:rsidRPr="00227B4E">
                    <w:rPr>
                      <w:rFonts w:hint="eastAsia"/>
                      <w:color w:val="000000"/>
                      <w:szCs w:val="21"/>
                    </w:rPr>
                    <w:t>1</w:t>
                  </w:r>
                  <w:r w:rsidRPr="00227B4E">
                    <w:rPr>
                      <w:color w:val="000000"/>
                      <w:szCs w:val="21"/>
                    </w:rPr>
                    <w:t>4</w:t>
                  </w:r>
                  <w:r w:rsidRPr="00227B4E">
                    <w:rPr>
                      <w:rFonts w:hint="eastAsia"/>
                      <w:color w:val="000000"/>
                      <w:szCs w:val="21"/>
                    </w:rPr>
                    <w:t>.</w:t>
                  </w:r>
                  <w:r w:rsidRPr="00227B4E">
                    <w:rPr>
                      <w:color w:val="000000"/>
                      <w:szCs w:val="21"/>
                    </w:rPr>
                    <w:t>6</w:t>
                  </w:r>
                </w:p>
              </w:tc>
              <w:tc>
                <w:tcPr>
                  <w:tcW w:w="997" w:type="dxa"/>
                  <w:vMerge/>
                  <w:vAlign w:val="center"/>
                </w:tcPr>
                <w:p w14:paraId="7BF1CA8D" w14:textId="77777777" w:rsidR="001F321B" w:rsidRPr="00963B57" w:rsidRDefault="001F321B" w:rsidP="001F321B">
                  <w:pPr>
                    <w:adjustRightInd w:val="0"/>
                    <w:snapToGrid w:val="0"/>
                    <w:jc w:val="center"/>
                    <w:rPr>
                      <w:color w:val="000000"/>
                      <w:szCs w:val="21"/>
                    </w:rPr>
                  </w:pPr>
                </w:p>
              </w:tc>
              <w:tc>
                <w:tcPr>
                  <w:tcW w:w="997" w:type="dxa"/>
                  <w:vMerge/>
                  <w:vAlign w:val="center"/>
                </w:tcPr>
                <w:p w14:paraId="05F48407" w14:textId="77777777" w:rsidR="001F321B" w:rsidRPr="00963B57" w:rsidRDefault="001F321B" w:rsidP="001F321B">
                  <w:pPr>
                    <w:adjustRightInd w:val="0"/>
                    <w:snapToGrid w:val="0"/>
                    <w:jc w:val="center"/>
                    <w:rPr>
                      <w:color w:val="000000"/>
                      <w:szCs w:val="21"/>
                    </w:rPr>
                  </w:pPr>
                </w:p>
              </w:tc>
            </w:tr>
            <w:tr w:rsidR="001F321B" w:rsidRPr="00963B57" w14:paraId="7B81D2B3" w14:textId="77777777" w:rsidTr="0045450F">
              <w:trPr>
                <w:trHeight w:val="397"/>
                <w:jc w:val="center"/>
              </w:trPr>
              <w:tc>
                <w:tcPr>
                  <w:tcW w:w="841" w:type="dxa"/>
                  <w:vMerge/>
                  <w:vAlign w:val="center"/>
                </w:tcPr>
                <w:p w14:paraId="29606574" w14:textId="77777777" w:rsidR="001F321B" w:rsidRPr="00963B57" w:rsidRDefault="001F321B" w:rsidP="001F321B">
                  <w:pPr>
                    <w:adjustRightInd w:val="0"/>
                    <w:snapToGrid w:val="0"/>
                    <w:jc w:val="center"/>
                    <w:rPr>
                      <w:color w:val="000000"/>
                      <w:szCs w:val="21"/>
                    </w:rPr>
                  </w:pPr>
                </w:p>
              </w:tc>
              <w:tc>
                <w:tcPr>
                  <w:tcW w:w="1998" w:type="dxa"/>
                  <w:vAlign w:val="center"/>
                </w:tcPr>
                <w:p w14:paraId="7220E03D"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扳边</w:t>
                  </w:r>
                  <w:r>
                    <w:rPr>
                      <w:rFonts w:hint="eastAsia"/>
                      <w:color w:val="000000" w:themeColor="text1"/>
                      <w:lang w:val="pt-BR"/>
                    </w:rPr>
                    <w:t>&amp;</w:t>
                  </w:r>
                  <w:r>
                    <w:rPr>
                      <w:rFonts w:hint="eastAsia"/>
                      <w:color w:val="000000" w:themeColor="text1"/>
                      <w:lang w:val="pt-BR"/>
                    </w:rPr>
                    <w:t>胀筋一体机</w:t>
                  </w:r>
                </w:p>
              </w:tc>
              <w:tc>
                <w:tcPr>
                  <w:tcW w:w="1147" w:type="dxa"/>
                  <w:vAlign w:val="center"/>
                </w:tcPr>
                <w:p w14:paraId="724780D7"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3C269B89"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7</w:t>
                  </w:r>
                </w:p>
              </w:tc>
              <w:tc>
                <w:tcPr>
                  <w:tcW w:w="961" w:type="dxa"/>
                  <w:vAlign w:val="center"/>
                </w:tcPr>
                <w:p w14:paraId="3029B21C" w14:textId="77777777" w:rsidR="001F321B" w:rsidRPr="00227B4E" w:rsidRDefault="001F321B" w:rsidP="001F321B">
                  <w:pPr>
                    <w:adjustRightInd w:val="0"/>
                    <w:snapToGrid w:val="0"/>
                    <w:jc w:val="center"/>
                    <w:rPr>
                      <w:color w:val="000000"/>
                      <w:szCs w:val="21"/>
                    </w:rPr>
                  </w:pPr>
                  <w:r w:rsidRPr="00227B4E">
                    <w:rPr>
                      <w:rFonts w:hint="eastAsia"/>
                      <w:color w:val="000000"/>
                      <w:szCs w:val="21"/>
                    </w:rPr>
                    <w:t>1</w:t>
                  </w:r>
                  <w:r w:rsidRPr="00227B4E">
                    <w:rPr>
                      <w:color w:val="000000"/>
                      <w:szCs w:val="21"/>
                    </w:rPr>
                    <w:t>4</w:t>
                  </w:r>
                  <w:r w:rsidRPr="00227B4E">
                    <w:rPr>
                      <w:rFonts w:hint="eastAsia"/>
                      <w:color w:val="000000"/>
                      <w:szCs w:val="21"/>
                    </w:rPr>
                    <w:t>.</w:t>
                  </w:r>
                  <w:r w:rsidRPr="00227B4E">
                    <w:rPr>
                      <w:color w:val="000000"/>
                      <w:szCs w:val="21"/>
                    </w:rPr>
                    <w:t>9</w:t>
                  </w:r>
                </w:p>
              </w:tc>
              <w:tc>
                <w:tcPr>
                  <w:tcW w:w="997" w:type="dxa"/>
                  <w:vMerge/>
                  <w:vAlign w:val="center"/>
                </w:tcPr>
                <w:p w14:paraId="4AA29FC2" w14:textId="77777777" w:rsidR="001F321B" w:rsidRPr="00963B57" w:rsidRDefault="001F321B" w:rsidP="001F321B">
                  <w:pPr>
                    <w:adjustRightInd w:val="0"/>
                    <w:snapToGrid w:val="0"/>
                    <w:jc w:val="center"/>
                    <w:rPr>
                      <w:color w:val="000000"/>
                      <w:szCs w:val="21"/>
                    </w:rPr>
                  </w:pPr>
                </w:p>
              </w:tc>
              <w:tc>
                <w:tcPr>
                  <w:tcW w:w="997" w:type="dxa"/>
                  <w:vMerge/>
                  <w:vAlign w:val="center"/>
                </w:tcPr>
                <w:p w14:paraId="5BD7A92C" w14:textId="77777777" w:rsidR="001F321B" w:rsidRPr="00963B57" w:rsidRDefault="001F321B" w:rsidP="001F321B">
                  <w:pPr>
                    <w:adjustRightInd w:val="0"/>
                    <w:snapToGrid w:val="0"/>
                    <w:jc w:val="center"/>
                    <w:rPr>
                      <w:color w:val="000000"/>
                      <w:szCs w:val="21"/>
                    </w:rPr>
                  </w:pPr>
                </w:p>
              </w:tc>
            </w:tr>
            <w:tr w:rsidR="001F321B" w:rsidRPr="00963B57" w14:paraId="26BB989A" w14:textId="77777777" w:rsidTr="0045450F">
              <w:trPr>
                <w:trHeight w:val="397"/>
                <w:jc w:val="center"/>
              </w:trPr>
              <w:tc>
                <w:tcPr>
                  <w:tcW w:w="841" w:type="dxa"/>
                  <w:vMerge/>
                  <w:vAlign w:val="center"/>
                </w:tcPr>
                <w:p w14:paraId="3E7D1570" w14:textId="77777777" w:rsidR="001F321B" w:rsidRPr="00963B57" w:rsidRDefault="001F321B" w:rsidP="001F321B">
                  <w:pPr>
                    <w:adjustRightInd w:val="0"/>
                    <w:snapToGrid w:val="0"/>
                    <w:jc w:val="center"/>
                    <w:rPr>
                      <w:color w:val="000000"/>
                      <w:szCs w:val="21"/>
                    </w:rPr>
                  </w:pPr>
                </w:p>
              </w:tc>
              <w:tc>
                <w:tcPr>
                  <w:tcW w:w="1998" w:type="dxa"/>
                  <w:vAlign w:val="center"/>
                </w:tcPr>
                <w:p w14:paraId="5FAC3FA1"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W</w:t>
                  </w:r>
                  <w:r>
                    <w:rPr>
                      <w:color w:val="000000" w:themeColor="text1"/>
                      <w:lang w:val="pt-BR"/>
                    </w:rPr>
                    <w:t>&amp;</w:t>
                  </w:r>
                  <w:proofErr w:type="gramStart"/>
                  <w:r>
                    <w:rPr>
                      <w:rFonts w:hint="eastAsia"/>
                      <w:color w:val="000000" w:themeColor="text1"/>
                      <w:lang w:val="pt-BR"/>
                    </w:rPr>
                    <w:t>波纹机</w:t>
                  </w:r>
                  <w:proofErr w:type="gramEnd"/>
                </w:p>
              </w:tc>
              <w:tc>
                <w:tcPr>
                  <w:tcW w:w="1147" w:type="dxa"/>
                  <w:vAlign w:val="center"/>
                </w:tcPr>
                <w:p w14:paraId="6E11EA70"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405BBA8E"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961" w:type="dxa"/>
                  <w:vAlign w:val="center"/>
                </w:tcPr>
                <w:p w14:paraId="1A10BAC5" w14:textId="77777777" w:rsidR="001F321B" w:rsidRPr="00227B4E" w:rsidRDefault="001F321B" w:rsidP="001F321B">
                  <w:pPr>
                    <w:adjustRightInd w:val="0"/>
                    <w:snapToGrid w:val="0"/>
                    <w:jc w:val="center"/>
                    <w:rPr>
                      <w:color w:val="000000"/>
                      <w:szCs w:val="21"/>
                    </w:rPr>
                  </w:pPr>
                  <w:r w:rsidRPr="00227B4E">
                    <w:rPr>
                      <w:rFonts w:hint="eastAsia"/>
                      <w:color w:val="000000"/>
                      <w:szCs w:val="21"/>
                    </w:rPr>
                    <w:t>2</w:t>
                  </w:r>
                  <w:r w:rsidRPr="00227B4E">
                    <w:rPr>
                      <w:color w:val="000000"/>
                      <w:szCs w:val="21"/>
                    </w:rPr>
                    <w:t>0</w:t>
                  </w:r>
                  <w:r w:rsidRPr="00227B4E">
                    <w:rPr>
                      <w:rFonts w:hint="eastAsia"/>
                      <w:color w:val="000000"/>
                      <w:szCs w:val="21"/>
                    </w:rPr>
                    <w:t>.</w:t>
                  </w:r>
                  <w:r w:rsidRPr="00227B4E">
                    <w:rPr>
                      <w:color w:val="000000"/>
                      <w:szCs w:val="21"/>
                    </w:rPr>
                    <w:t>2</w:t>
                  </w:r>
                </w:p>
              </w:tc>
              <w:tc>
                <w:tcPr>
                  <w:tcW w:w="997" w:type="dxa"/>
                  <w:vMerge/>
                  <w:vAlign w:val="center"/>
                </w:tcPr>
                <w:p w14:paraId="0ED9E199" w14:textId="77777777" w:rsidR="001F321B" w:rsidRPr="00963B57" w:rsidRDefault="001F321B" w:rsidP="001F321B">
                  <w:pPr>
                    <w:adjustRightInd w:val="0"/>
                    <w:snapToGrid w:val="0"/>
                    <w:jc w:val="center"/>
                    <w:rPr>
                      <w:color w:val="000000"/>
                      <w:szCs w:val="21"/>
                    </w:rPr>
                  </w:pPr>
                </w:p>
              </w:tc>
              <w:tc>
                <w:tcPr>
                  <w:tcW w:w="997" w:type="dxa"/>
                  <w:vMerge/>
                  <w:vAlign w:val="center"/>
                </w:tcPr>
                <w:p w14:paraId="57B06FBD" w14:textId="77777777" w:rsidR="001F321B" w:rsidRPr="00963B57" w:rsidRDefault="001F321B" w:rsidP="001F321B">
                  <w:pPr>
                    <w:adjustRightInd w:val="0"/>
                    <w:snapToGrid w:val="0"/>
                    <w:jc w:val="center"/>
                    <w:rPr>
                      <w:color w:val="000000"/>
                      <w:szCs w:val="21"/>
                    </w:rPr>
                  </w:pPr>
                </w:p>
              </w:tc>
            </w:tr>
            <w:tr w:rsidR="001F321B" w:rsidRPr="00963B57" w14:paraId="39334A9A" w14:textId="77777777" w:rsidTr="0045450F">
              <w:trPr>
                <w:trHeight w:val="397"/>
                <w:jc w:val="center"/>
              </w:trPr>
              <w:tc>
                <w:tcPr>
                  <w:tcW w:w="841" w:type="dxa"/>
                  <w:vMerge/>
                  <w:vAlign w:val="center"/>
                </w:tcPr>
                <w:p w14:paraId="05DA17DA" w14:textId="77777777" w:rsidR="001F321B" w:rsidRPr="00963B57" w:rsidRDefault="001F321B" w:rsidP="001F321B">
                  <w:pPr>
                    <w:adjustRightInd w:val="0"/>
                    <w:snapToGrid w:val="0"/>
                    <w:jc w:val="center"/>
                    <w:rPr>
                      <w:color w:val="000000"/>
                      <w:szCs w:val="21"/>
                    </w:rPr>
                  </w:pPr>
                </w:p>
              </w:tc>
              <w:tc>
                <w:tcPr>
                  <w:tcW w:w="1998" w:type="dxa"/>
                  <w:vAlign w:val="center"/>
                </w:tcPr>
                <w:p w14:paraId="1AD1B9C0"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自动上盖机</w:t>
                  </w:r>
                </w:p>
              </w:tc>
              <w:tc>
                <w:tcPr>
                  <w:tcW w:w="1147" w:type="dxa"/>
                  <w:vAlign w:val="center"/>
                </w:tcPr>
                <w:p w14:paraId="7ACFAD06"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0</w:t>
                  </w:r>
                </w:p>
              </w:tc>
              <w:tc>
                <w:tcPr>
                  <w:tcW w:w="1005" w:type="dxa"/>
                  <w:vAlign w:val="center"/>
                </w:tcPr>
                <w:p w14:paraId="0C2DBAD1"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2</w:t>
                  </w:r>
                </w:p>
              </w:tc>
              <w:tc>
                <w:tcPr>
                  <w:tcW w:w="961" w:type="dxa"/>
                  <w:vAlign w:val="center"/>
                </w:tcPr>
                <w:p w14:paraId="51648C50" w14:textId="77777777" w:rsidR="001F321B" w:rsidRPr="00227B4E" w:rsidRDefault="001F321B" w:rsidP="001F321B">
                  <w:pPr>
                    <w:adjustRightInd w:val="0"/>
                    <w:snapToGrid w:val="0"/>
                    <w:jc w:val="center"/>
                    <w:rPr>
                      <w:color w:val="000000"/>
                      <w:szCs w:val="21"/>
                    </w:rPr>
                  </w:pPr>
                  <w:r w:rsidRPr="00227B4E">
                    <w:rPr>
                      <w:rFonts w:hint="eastAsia"/>
                      <w:color w:val="000000"/>
                      <w:szCs w:val="21"/>
                    </w:rPr>
                    <w:t>1</w:t>
                  </w:r>
                  <w:r w:rsidRPr="00227B4E">
                    <w:rPr>
                      <w:color w:val="000000"/>
                      <w:szCs w:val="21"/>
                    </w:rPr>
                    <w:t>5</w:t>
                  </w:r>
                  <w:r w:rsidRPr="00227B4E">
                    <w:rPr>
                      <w:rFonts w:hint="eastAsia"/>
                      <w:color w:val="000000"/>
                      <w:szCs w:val="21"/>
                    </w:rPr>
                    <w:t>.</w:t>
                  </w:r>
                  <w:r w:rsidRPr="00227B4E">
                    <w:rPr>
                      <w:color w:val="000000"/>
                      <w:szCs w:val="21"/>
                    </w:rPr>
                    <w:t>7</w:t>
                  </w:r>
                </w:p>
              </w:tc>
              <w:tc>
                <w:tcPr>
                  <w:tcW w:w="997" w:type="dxa"/>
                  <w:vMerge/>
                  <w:vAlign w:val="center"/>
                </w:tcPr>
                <w:p w14:paraId="1967AF3C" w14:textId="77777777" w:rsidR="001F321B" w:rsidRPr="00963B57" w:rsidRDefault="001F321B" w:rsidP="001F321B">
                  <w:pPr>
                    <w:adjustRightInd w:val="0"/>
                    <w:snapToGrid w:val="0"/>
                    <w:jc w:val="center"/>
                    <w:rPr>
                      <w:color w:val="000000"/>
                      <w:szCs w:val="21"/>
                    </w:rPr>
                  </w:pPr>
                </w:p>
              </w:tc>
              <w:tc>
                <w:tcPr>
                  <w:tcW w:w="997" w:type="dxa"/>
                  <w:vMerge/>
                  <w:vAlign w:val="center"/>
                </w:tcPr>
                <w:p w14:paraId="39BA3FED" w14:textId="77777777" w:rsidR="001F321B" w:rsidRPr="00963B57" w:rsidRDefault="001F321B" w:rsidP="001F321B">
                  <w:pPr>
                    <w:adjustRightInd w:val="0"/>
                    <w:snapToGrid w:val="0"/>
                    <w:jc w:val="center"/>
                    <w:rPr>
                      <w:color w:val="000000"/>
                      <w:szCs w:val="21"/>
                    </w:rPr>
                  </w:pPr>
                </w:p>
              </w:tc>
            </w:tr>
            <w:tr w:rsidR="001F321B" w:rsidRPr="00963B57" w14:paraId="27B60D94" w14:textId="77777777" w:rsidTr="0045450F">
              <w:trPr>
                <w:trHeight w:val="397"/>
                <w:jc w:val="center"/>
              </w:trPr>
              <w:tc>
                <w:tcPr>
                  <w:tcW w:w="841" w:type="dxa"/>
                  <w:vMerge/>
                  <w:vAlign w:val="center"/>
                </w:tcPr>
                <w:p w14:paraId="7FC1D82C" w14:textId="77777777" w:rsidR="001F321B" w:rsidRPr="00963B57" w:rsidRDefault="001F321B" w:rsidP="001F321B">
                  <w:pPr>
                    <w:adjustRightInd w:val="0"/>
                    <w:snapToGrid w:val="0"/>
                    <w:jc w:val="center"/>
                    <w:rPr>
                      <w:color w:val="000000"/>
                      <w:szCs w:val="21"/>
                    </w:rPr>
                  </w:pPr>
                </w:p>
              </w:tc>
              <w:tc>
                <w:tcPr>
                  <w:tcW w:w="1998" w:type="dxa"/>
                  <w:vAlign w:val="center"/>
                </w:tcPr>
                <w:p w14:paraId="4A8F1535" w14:textId="77777777" w:rsidR="001F321B" w:rsidRPr="00963B57" w:rsidRDefault="001F321B" w:rsidP="001F321B">
                  <w:pPr>
                    <w:adjustRightInd w:val="0"/>
                    <w:snapToGrid w:val="0"/>
                    <w:jc w:val="center"/>
                    <w:rPr>
                      <w:color w:val="000000"/>
                      <w:szCs w:val="21"/>
                    </w:rPr>
                  </w:pPr>
                  <w:r>
                    <w:rPr>
                      <w:rFonts w:hint="eastAsia"/>
                      <w:color w:val="000000" w:themeColor="text1"/>
                      <w:lang w:val="pt-BR"/>
                    </w:rPr>
                    <w:t>丝网印刷机</w:t>
                  </w:r>
                </w:p>
              </w:tc>
              <w:tc>
                <w:tcPr>
                  <w:tcW w:w="1147" w:type="dxa"/>
                  <w:vAlign w:val="center"/>
                </w:tcPr>
                <w:p w14:paraId="6E2D6A98" w14:textId="77777777" w:rsidR="001F321B" w:rsidRPr="00963B57" w:rsidRDefault="001F321B" w:rsidP="001F321B">
                  <w:pPr>
                    <w:adjustRightInd w:val="0"/>
                    <w:snapToGrid w:val="0"/>
                    <w:jc w:val="center"/>
                    <w:rPr>
                      <w:color w:val="000000"/>
                      <w:szCs w:val="21"/>
                    </w:rPr>
                  </w:pPr>
                  <w:r>
                    <w:rPr>
                      <w:rFonts w:hint="eastAsia"/>
                      <w:color w:val="000000"/>
                      <w:szCs w:val="21"/>
                    </w:rPr>
                    <w:t>5</w:t>
                  </w:r>
                  <w:r>
                    <w:rPr>
                      <w:color w:val="000000"/>
                      <w:szCs w:val="21"/>
                    </w:rPr>
                    <w:t>5</w:t>
                  </w:r>
                </w:p>
              </w:tc>
              <w:tc>
                <w:tcPr>
                  <w:tcW w:w="1005" w:type="dxa"/>
                  <w:vAlign w:val="center"/>
                </w:tcPr>
                <w:p w14:paraId="5F5F28FA" w14:textId="77777777" w:rsidR="001F321B" w:rsidRPr="00963B57" w:rsidRDefault="001F321B" w:rsidP="001F321B">
                  <w:pPr>
                    <w:adjustRightInd w:val="0"/>
                    <w:snapToGrid w:val="0"/>
                    <w:jc w:val="center"/>
                    <w:rPr>
                      <w:color w:val="000000"/>
                      <w:szCs w:val="21"/>
                    </w:rPr>
                  </w:pPr>
                  <w:r>
                    <w:rPr>
                      <w:rFonts w:hint="eastAsia"/>
                      <w:color w:val="000000"/>
                      <w:szCs w:val="21"/>
                    </w:rPr>
                    <w:t>4</w:t>
                  </w:r>
                  <w:r>
                    <w:rPr>
                      <w:color w:val="000000"/>
                      <w:szCs w:val="21"/>
                    </w:rPr>
                    <w:t>2</w:t>
                  </w:r>
                </w:p>
              </w:tc>
              <w:tc>
                <w:tcPr>
                  <w:tcW w:w="961" w:type="dxa"/>
                  <w:vAlign w:val="center"/>
                </w:tcPr>
                <w:p w14:paraId="60B3DE0D" w14:textId="77777777" w:rsidR="001F321B" w:rsidRPr="00227B4E" w:rsidRDefault="001F321B" w:rsidP="001F321B">
                  <w:pPr>
                    <w:adjustRightInd w:val="0"/>
                    <w:snapToGrid w:val="0"/>
                    <w:jc w:val="center"/>
                    <w:rPr>
                      <w:color w:val="000000"/>
                      <w:szCs w:val="21"/>
                    </w:rPr>
                  </w:pPr>
                  <w:r w:rsidRPr="00227B4E">
                    <w:rPr>
                      <w:rFonts w:hint="eastAsia"/>
                      <w:color w:val="000000"/>
                      <w:szCs w:val="21"/>
                    </w:rPr>
                    <w:t>2</w:t>
                  </w:r>
                  <w:r w:rsidRPr="00227B4E">
                    <w:rPr>
                      <w:color w:val="000000"/>
                      <w:szCs w:val="21"/>
                    </w:rPr>
                    <w:t>2</w:t>
                  </w:r>
                  <w:r w:rsidRPr="00227B4E">
                    <w:rPr>
                      <w:rFonts w:hint="eastAsia"/>
                      <w:color w:val="000000"/>
                      <w:szCs w:val="21"/>
                    </w:rPr>
                    <w:t>.</w:t>
                  </w:r>
                  <w:r w:rsidRPr="00227B4E">
                    <w:rPr>
                      <w:color w:val="000000"/>
                      <w:szCs w:val="21"/>
                    </w:rPr>
                    <w:t>5</w:t>
                  </w:r>
                </w:p>
              </w:tc>
              <w:tc>
                <w:tcPr>
                  <w:tcW w:w="997" w:type="dxa"/>
                  <w:vMerge/>
                  <w:vAlign w:val="center"/>
                </w:tcPr>
                <w:p w14:paraId="6F5A93C1" w14:textId="77777777" w:rsidR="001F321B" w:rsidRPr="00963B57" w:rsidRDefault="001F321B" w:rsidP="001F321B">
                  <w:pPr>
                    <w:adjustRightInd w:val="0"/>
                    <w:snapToGrid w:val="0"/>
                    <w:jc w:val="center"/>
                    <w:rPr>
                      <w:color w:val="000000"/>
                      <w:szCs w:val="21"/>
                    </w:rPr>
                  </w:pPr>
                </w:p>
              </w:tc>
              <w:tc>
                <w:tcPr>
                  <w:tcW w:w="997" w:type="dxa"/>
                  <w:vMerge/>
                  <w:vAlign w:val="center"/>
                </w:tcPr>
                <w:p w14:paraId="00E336B2" w14:textId="77777777" w:rsidR="001F321B" w:rsidRPr="00963B57" w:rsidRDefault="001F321B" w:rsidP="001F321B">
                  <w:pPr>
                    <w:adjustRightInd w:val="0"/>
                    <w:snapToGrid w:val="0"/>
                    <w:jc w:val="center"/>
                    <w:rPr>
                      <w:color w:val="000000"/>
                      <w:szCs w:val="21"/>
                    </w:rPr>
                  </w:pPr>
                </w:p>
              </w:tc>
            </w:tr>
          </w:tbl>
          <w:p w14:paraId="0E33A21D" w14:textId="77777777" w:rsidR="001F321B" w:rsidRPr="00FF69F9" w:rsidRDefault="001F321B" w:rsidP="001F321B">
            <w:pPr>
              <w:adjustRightInd w:val="0"/>
              <w:snapToGrid w:val="0"/>
              <w:spacing w:line="460" w:lineRule="exact"/>
              <w:ind w:firstLineChars="200" w:firstLine="480"/>
              <w:textAlignment w:val="baseline"/>
              <w:rPr>
                <w:color w:val="000000" w:themeColor="text1"/>
                <w:sz w:val="24"/>
              </w:rPr>
            </w:pPr>
            <w:r w:rsidRPr="00FF69F9">
              <w:rPr>
                <w:color w:val="000000" w:themeColor="text1"/>
                <w:kern w:val="0"/>
                <w:sz w:val="24"/>
                <w:szCs w:val="20"/>
              </w:rPr>
              <w:t>由</w:t>
            </w:r>
            <w:r w:rsidRPr="00FF69F9">
              <w:rPr>
                <w:rFonts w:hint="eastAsia"/>
                <w:color w:val="000000" w:themeColor="text1"/>
                <w:kern w:val="0"/>
                <w:sz w:val="24"/>
                <w:szCs w:val="20"/>
              </w:rPr>
              <w:t>上表</w:t>
            </w:r>
            <w:r w:rsidRPr="00FF69F9">
              <w:rPr>
                <w:color w:val="000000" w:themeColor="text1"/>
                <w:kern w:val="0"/>
                <w:sz w:val="24"/>
                <w:szCs w:val="20"/>
              </w:rPr>
              <w:t>可以看出，工程完成后，</w:t>
            </w:r>
            <w:r>
              <w:rPr>
                <w:rFonts w:hint="eastAsia"/>
                <w:color w:val="000000" w:themeColor="text1"/>
                <w:kern w:val="0"/>
                <w:sz w:val="24"/>
                <w:szCs w:val="20"/>
              </w:rPr>
              <w:t>本项目</w:t>
            </w:r>
            <w:r w:rsidRPr="00FF69F9">
              <w:rPr>
                <w:color w:val="000000" w:themeColor="text1"/>
                <w:sz w:val="24"/>
              </w:rPr>
              <w:t>厂区四周噪声</w:t>
            </w:r>
            <w:r>
              <w:rPr>
                <w:rFonts w:hint="eastAsia"/>
                <w:color w:val="000000" w:themeColor="text1"/>
                <w:sz w:val="24"/>
              </w:rPr>
              <w:t>贡献</w:t>
            </w:r>
            <w:proofErr w:type="gramStart"/>
            <w:r>
              <w:rPr>
                <w:rFonts w:hint="eastAsia"/>
                <w:color w:val="000000" w:themeColor="text1"/>
                <w:sz w:val="24"/>
              </w:rPr>
              <w:t>值</w:t>
            </w:r>
            <w:r w:rsidRPr="00FF69F9">
              <w:rPr>
                <w:color w:val="000000" w:themeColor="text1"/>
                <w:sz w:val="24"/>
              </w:rPr>
              <w:t>能够</w:t>
            </w:r>
            <w:proofErr w:type="gramEnd"/>
            <w:r w:rsidRPr="00FF69F9">
              <w:rPr>
                <w:color w:val="000000" w:themeColor="text1"/>
                <w:sz w:val="24"/>
              </w:rPr>
              <w:t>满足《工业企业厂界环境噪声排放标准》（</w:t>
            </w:r>
            <w:r w:rsidRPr="00FF69F9">
              <w:rPr>
                <w:color w:val="000000" w:themeColor="text1"/>
                <w:sz w:val="24"/>
              </w:rPr>
              <w:t>GB12348-2008</w:t>
            </w:r>
            <w:r w:rsidRPr="00FF69F9">
              <w:rPr>
                <w:color w:val="000000" w:themeColor="text1"/>
                <w:sz w:val="24"/>
              </w:rPr>
              <w:t>）</w:t>
            </w:r>
            <w:r>
              <w:rPr>
                <w:color w:val="000000" w:themeColor="text1"/>
                <w:sz w:val="24"/>
              </w:rPr>
              <w:t>3</w:t>
            </w:r>
            <w:r w:rsidRPr="00FF69F9">
              <w:rPr>
                <w:color w:val="000000" w:themeColor="text1"/>
                <w:sz w:val="24"/>
              </w:rPr>
              <w:t>类昼间</w:t>
            </w:r>
            <w:r>
              <w:rPr>
                <w:color w:val="000000" w:themeColor="text1"/>
                <w:sz w:val="24"/>
              </w:rPr>
              <w:t>65</w:t>
            </w:r>
            <w:r w:rsidRPr="00FF69F9">
              <w:rPr>
                <w:color w:val="000000" w:themeColor="text1"/>
                <w:sz w:val="24"/>
              </w:rPr>
              <w:t>dB(A)</w:t>
            </w:r>
            <w:r w:rsidRPr="00FF69F9">
              <w:rPr>
                <w:rFonts w:hint="eastAsia"/>
                <w:color w:val="000000" w:themeColor="text1"/>
                <w:sz w:val="24"/>
              </w:rPr>
              <w:t>、</w:t>
            </w:r>
            <w:r w:rsidRPr="00FF69F9">
              <w:rPr>
                <w:color w:val="000000" w:themeColor="text1"/>
                <w:sz w:val="24"/>
              </w:rPr>
              <w:t>夜间</w:t>
            </w:r>
            <w:r>
              <w:rPr>
                <w:color w:val="000000" w:themeColor="text1"/>
                <w:sz w:val="24"/>
              </w:rPr>
              <w:t>55</w:t>
            </w:r>
            <w:r w:rsidRPr="00FF69F9">
              <w:rPr>
                <w:color w:val="000000" w:themeColor="text1"/>
                <w:sz w:val="24"/>
              </w:rPr>
              <w:t>dB(A)</w:t>
            </w:r>
            <w:r w:rsidRPr="00FF69F9">
              <w:rPr>
                <w:color w:val="000000" w:themeColor="text1"/>
                <w:sz w:val="24"/>
              </w:rPr>
              <w:t>的标准要求，</w:t>
            </w:r>
            <w:r w:rsidRPr="00FF69F9">
              <w:rPr>
                <w:color w:val="000000" w:themeColor="text1"/>
                <w:kern w:val="0"/>
                <w:sz w:val="24"/>
                <w:szCs w:val="20"/>
              </w:rPr>
              <w:t>工程噪声对</w:t>
            </w:r>
            <w:proofErr w:type="gramStart"/>
            <w:r w:rsidRPr="00FF69F9">
              <w:rPr>
                <w:color w:val="000000" w:themeColor="text1"/>
                <w:kern w:val="0"/>
                <w:sz w:val="24"/>
                <w:szCs w:val="20"/>
              </w:rPr>
              <w:t>周围声</w:t>
            </w:r>
            <w:proofErr w:type="gramEnd"/>
            <w:r w:rsidRPr="00FF69F9">
              <w:rPr>
                <w:color w:val="000000" w:themeColor="text1"/>
                <w:kern w:val="0"/>
                <w:sz w:val="24"/>
                <w:szCs w:val="20"/>
              </w:rPr>
              <w:t>环境影响不大</w:t>
            </w:r>
            <w:r w:rsidRPr="00FF69F9">
              <w:rPr>
                <w:rFonts w:hint="eastAsia"/>
                <w:color w:val="000000" w:themeColor="text1"/>
                <w:kern w:val="0"/>
                <w:sz w:val="24"/>
                <w:szCs w:val="20"/>
              </w:rPr>
              <w:t>，可接受。</w:t>
            </w:r>
          </w:p>
          <w:p w14:paraId="1C644358" w14:textId="77777777" w:rsidR="00885E3C" w:rsidRDefault="002E2A28">
            <w:pPr>
              <w:pStyle w:val="aff5"/>
              <w:adjustRightInd w:val="0"/>
              <w:snapToGrid w:val="0"/>
              <w:spacing w:line="460" w:lineRule="exact"/>
              <w:ind w:firstLineChars="200" w:firstLine="482"/>
              <w:rPr>
                <w:b/>
                <w:sz w:val="24"/>
                <w:lang w:val="en-US"/>
              </w:rPr>
            </w:pPr>
            <w:r>
              <w:rPr>
                <w:b/>
                <w:sz w:val="24"/>
                <w:lang w:val="en-US"/>
              </w:rPr>
              <w:t>4</w:t>
            </w:r>
            <w:r>
              <w:rPr>
                <w:b/>
                <w:sz w:val="24"/>
                <w:lang w:val="en-US"/>
              </w:rPr>
              <w:t>、监测要求</w:t>
            </w:r>
          </w:p>
          <w:p w14:paraId="1C644359" w14:textId="77777777" w:rsidR="00885E3C" w:rsidRDefault="002E2A28">
            <w:pPr>
              <w:pStyle w:val="aff5"/>
              <w:adjustRightInd w:val="0"/>
              <w:snapToGrid w:val="0"/>
              <w:spacing w:line="460" w:lineRule="exact"/>
              <w:ind w:firstLineChars="200" w:firstLine="480"/>
              <w:rPr>
                <w:sz w:val="24"/>
                <w:lang w:val="en-US"/>
              </w:rPr>
            </w:pPr>
            <w:r>
              <w:rPr>
                <w:sz w:val="24"/>
                <w:lang w:val="en-US"/>
              </w:rPr>
              <w:t>根据《排污单位自行监测技术指南</w:t>
            </w:r>
            <w:r>
              <w:rPr>
                <w:sz w:val="24"/>
                <w:lang w:val="en-US"/>
              </w:rPr>
              <w:t xml:space="preserve">  </w:t>
            </w:r>
            <w:r>
              <w:rPr>
                <w:rFonts w:hint="eastAsia"/>
                <w:sz w:val="24"/>
                <w:lang w:val="en-US"/>
              </w:rPr>
              <w:t>总则</w:t>
            </w:r>
            <w:r>
              <w:rPr>
                <w:sz w:val="24"/>
                <w:lang w:val="en-US"/>
              </w:rPr>
              <w:t>》的规定，评价提出项目在生产运行阶段的污染源监测计划，具体监测计划见下表。</w:t>
            </w:r>
          </w:p>
          <w:p w14:paraId="1C64435A" w14:textId="673E74D5" w:rsidR="00885E3C" w:rsidRDefault="002E2A28" w:rsidP="001F321B">
            <w:pPr>
              <w:pStyle w:val="aff5"/>
              <w:adjustRightInd w:val="0"/>
              <w:snapToGrid w:val="0"/>
              <w:spacing w:line="460" w:lineRule="exact"/>
              <w:ind w:firstLineChars="200" w:firstLine="480"/>
              <w:rPr>
                <w:rFonts w:eastAsia="黑体"/>
                <w:sz w:val="24"/>
                <w:lang w:val="en-US"/>
              </w:rPr>
            </w:pPr>
            <w:r>
              <w:rPr>
                <w:rFonts w:eastAsia="黑体"/>
                <w:sz w:val="24"/>
                <w:lang w:val="en-US"/>
              </w:rPr>
              <w:lastRenderedPageBreak/>
              <w:t>表</w:t>
            </w:r>
            <w:r>
              <w:rPr>
                <w:rFonts w:eastAsia="黑体"/>
                <w:sz w:val="24"/>
                <w:lang w:val="en-US"/>
              </w:rPr>
              <w:t>4</w:t>
            </w:r>
            <w:r w:rsidR="00BE2C8E">
              <w:rPr>
                <w:rFonts w:eastAsia="黑体"/>
                <w:sz w:val="24"/>
                <w:lang w:val="en-US"/>
              </w:rPr>
              <w:t>7</w:t>
            </w:r>
            <w:r>
              <w:rPr>
                <w:rFonts w:eastAsia="黑体"/>
                <w:sz w:val="24"/>
                <w:lang w:val="en-US"/>
              </w:rPr>
              <w:t xml:space="preserve">                </w:t>
            </w:r>
            <w:r>
              <w:rPr>
                <w:rFonts w:eastAsia="黑体"/>
                <w:sz w:val="24"/>
                <w:lang w:val="en-US"/>
              </w:rPr>
              <w:t>污染源自行监测计划表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48"/>
              <w:gridCol w:w="992"/>
              <w:gridCol w:w="992"/>
              <w:gridCol w:w="2127"/>
              <w:gridCol w:w="3287"/>
            </w:tblGrid>
            <w:tr w:rsidR="00885E3C" w14:paraId="1C644360" w14:textId="77777777">
              <w:trPr>
                <w:trHeight w:val="397"/>
                <w:jc w:val="center"/>
              </w:trPr>
              <w:tc>
                <w:tcPr>
                  <w:tcW w:w="548" w:type="dxa"/>
                  <w:vAlign w:val="center"/>
                </w:tcPr>
                <w:p w14:paraId="1C64435B" w14:textId="77777777" w:rsidR="00885E3C" w:rsidRDefault="002E2A28">
                  <w:pPr>
                    <w:autoSpaceDE w:val="0"/>
                    <w:autoSpaceDN w:val="0"/>
                    <w:adjustRightInd w:val="0"/>
                    <w:snapToGrid w:val="0"/>
                    <w:jc w:val="center"/>
                    <w:rPr>
                      <w:b/>
                      <w:bCs/>
                      <w:color w:val="000000"/>
                      <w:szCs w:val="21"/>
                    </w:rPr>
                  </w:pPr>
                  <w:r>
                    <w:rPr>
                      <w:b/>
                      <w:bCs/>
                      <w:color w:val="000000"/>
                      <w:szCs w:val="21"/>
                    </w:rPr>
                    <w:t>监控类别</w:t>
                  </w:r>
                </w:p>
              </w:tc>
              <w:tc>
                <w:tcPr>
                  <w:tcW w:w="992" w:type="dxa"/>
                  <w:tcMar>
                    <w:top w:w="0" w:type="dxa"/>
                    <w:left w:w="28" w:type="dxa"/>
                    <w:bottom w:w="0" w:type="dxa"/>
                    <w:right w:w="28" w:type="dxa"/>
                  </w:tcMar>
                  <w:vAlign w:val="center"/>
                </w:tcPr>
                <w:p w14:paraId="1C64435C" w14:textId="77777777" w:rsidR="00885E3C" w:rsidRDefault="002E2A28">
                  <w:pPr>
                    <w:autoSpaceDE w:val="0"/>
                    <w:autoSpaceDN w:val="0"/>
                    <w:adjustRightInd w:val="0"/>
                    <w:snapToGrid w:val="0"/>
                    <w:jc w:val="center"/>
                    <w:rPr>
                      <w:b/>
                      <w:bCs/>
                      <w:color w:val="000000"/>
                      <w:szCs w:val="21"/>
                    </w:rPr>
                  </w:pPr>
                  <w:r>
                    <w:rPr>
                      <w:b/>
                      <w:bCs/>
                      <w:color w:val="000000"/>
                      <w:szCs w:val="21"/>
                    </w:rPr>
                    <w:t>监测指标</w:t>
                  </w:r>
                </w:p>
              </w:tc>
              <w:tc>
                <w:tcPr>
                  <w:tcW w:w="992" w:type="dxa"/>
                  <w:tcMar>
                    <w:top w:w="0" w:type="dxa"/>
                    <w:left w:w="28" w:type="dxa"/>
                    <w:bottom w:w="0" w:type="dxa"/>
                    <w:right w:w="28" w:type="dxa"/>
                  </w:tcMar>
                  <w:vAlign w:val="center"/>
                </w:tcPr>
                <w:p w14:paraId="1C64435D" w14:textId="77777777" w:rsidR="00885E3C" w:rsidRDefault="002E2A28">
                  <w:pPr>
                    <w:autoSpaceDE w:val="0"/>
                    <w:autoSpaceDN w:val="0"/>
                    <w:adjustRightInd w:val="0"/>
                    <w:snapToGrid w:val="0"/>
                    <w:jc w:val="center"/>
                    <w:rPr>
                      <w:b/>
                      <w:bCs/>
                      <w:color w:val="000000"/>
                      <w:szCs w:val="21"/>
                    </w:rPr>
                  </w:pPr>
                  <w:r>
                    <w:rPr>
                      <w:b/>
                      <w:bCs/>
                      <w:color w:val="000000"/>
                      <w:szCs w:val="21"/>
                    </w:rPr>
                    <w:t>监测点位</w:t>
                  </w:r>
                </w:p>
              </w:tc>
              <w:tc>
                <w:tcPr>
                  <w:tcW w:w="2127" w:type="dxa"/>
                  <w:tcMar>
                    <w:top w:w="0" w:type="dxa"/>
                    <w:left w:w="28" w:type="dxa"/>
                    <w:bottom w:w="0" w:type="dxa"/>
                    <w:right w:w="28" w:type="dxa"/>
                  </w:tcMar>
                  <w:vAlign w:val="center"/>
                </w:tcPr>
                <w:p w14:paraId="1C64435E" w14:textId="77777777" w:rsidR="00885E3C" w:rsidRDefault="002E2A28">
                  <w:pPr>
                    <w:autoSpaceDE w:val="0"/>
                    <w:autoSpaceDN w:val="0"/>
                    <w:adjustRightInd w:val="0"/>
                    <w:snapToGrid w:val="0"/>
                    <w:jc w:val="center"/>
                    <w:rPr>
                      <w:b/>
                      <w:bCs/>
                      <w:color w:val="000000"/>
                      <w:szCs w:val="21"/>
                    </w:rPr>
                  </w:pPr>
                  <w:r>
                    <w:rPr>
                      <w:b/>
                      <w:bCs/>
                      <w:color w:val="000000"/>
                      <w:szCs w:val="21"/>
                    </w:rPr>
                    <w:t>监测频次</w:t>
                  </w:r>
                </w:p>
              </w:tc>
              <w:tc>
                <w:tcPr>
                  <w:tcW w:w="3287" w:type="dxa"/>
                  <w:tcMar>
                    <w:top w:w="0" w:type="dxa"/>
                    <w:left w:w="28" w:type="dxa"/>
                    <w:bottom w:w="0" w:type="dxa"/>
                    <w:right w:w="28" w:type="dxa"/>
                  </w:tcMar>
                  <w:vAlign w:val="center"/>
                </w:tcPr>
                <w:p w14:paraId="1C64435F" w14:textId="77777777" w:rsidR="00885E3C" w:rsidRDefault="002E2A28">
                  <w:pPr>
                    <w:autoSpaceDE w:val="0"/>
                    <w:autoSpaceDN w:val="0"/>
                    <w:adjustRightInd w:val="0"/>
                    <w:snapToGrid w:val="0"/>
                    <w:jc w:val="center"/>
                    <w:rPr>
                      <w:b/>
                      <w:bCs/>
                      <w:color w:val="000000"/>
                      <w:szCs w:val="21"/>
                    </w:rPr>
                  </w:pPr>
                  <w:r>
                    <w:rPr>
                      <w:b/>
                      <w:bCs/>
                      <w:color w:val="000000"/>
                      <w:szCs w:val="21"/>
                    </w:rPr>
                    <w:t>执行排放标准</w:t>
                  </w:r>
                </w:p>
              </w:tc>
            </w:tr>
            <w:tr w:rsidR="00885E3C" w14:paraId="1C644366" w14:textId="77777777">
              <w:trPr>
                <w:trHeight w:val="397"/>
                <w:jc w:val="center"/>
              </w:trPr>
              <w:tc>
                <w:tcPr>
                  <w:tcW w:w="548" w:type="dxa"/>
                  <w:tcMar>
                    <w:top w:w="0" w:type="dxa"/>
                    <w:left w:w="28" w:type="dxa"/>
                    <w:bottom w:w="0" w:type="dxa"/>
                    <w:right w:w="28" w:type="dxa"/>
                  </w:tcMar>
                  <w:vAlign w:val="center"/>
                </w:tcPr>
                <w:p w14:paraId="1C644361" w14:textId="77777777" w:rsidR="00885E3C" w:rsidRDefault="002E2A28">
                  <w:pPr>
                    <w:autoSpaceDE w:val="0"/>
                    <w:autoSpaceDN w:val="0"/>
                    <w:adjustRightInd w:val="0"/>
                    <w:snapToGrid w:val="0"/>
                    <w:jc w:val="center"/>
                    <w:rPr>
                      <w:color w:val="000000"/>
                      <w:szCs w:val="21"/>
                    </w:rPr>
                  </w:pPr>
                  <w:r>
                    <w:rPr>
                      <w:color w:val="000000"/>
                      <w:szCs w:val="21"/>
                    </w:rPr>
                    <w:t>噪声</w:t>
                  </w:r>
                </w:p>
              </w:tc>
              <w:tc>
                <w:tcPr>
                  <w:tcW w:w="992" w:type="dxa"/>
                  <w:tcMar>
                    <w:top w:w="0" w:type="dxa"/>
                    <w:left w:w="28" w:type="dxa"/>
                    <w:bottom w:w="0" w:type="dxa"/>
                    <w:right w:w="28" w:type="dxa"/>
                  </w:tcMar>
                  <w:vAlign w:val="center"/>
                </w:tcPr>
                <w:p w14:paraId="1C644362" w14:textId="77777777" w:rsidR="00885E3C" w:rsidRDefault="002E2A28">
                  <w:pPr>
                    <w:autoSpaceDE w:val="0"/>
                    <w:autoSpaceDN w:val="0"/>
                    <w:adjustRightInd w:val="0"/>
                    <w:snapToGrid w:val="0"/>
                    <w:jc w:val="center"/>
                    <w:rPr>
                      <w:color w:val="000000"/>
                      <w:szCs w:val="21"/>
                    </w:rPr>
                  </w:pPr>
                  <w:r>
                    <w:rPr>
                      <w:color w:val="000000"/>
                      <w:szCs w:val="21"/>
                    </w:rPr>
                    <w:t>等效连续</w:t>
                  </w:r>
                  <w:r>
                    <w:rPr>
                      <w:color w:val="000000"/>
                      <w:szCs w:val="21"/>
                    </w:rPr>
                    <w:t>A</w:t>
                  </w:r>
                  <w:r>
                    <w:rPr>
                      <w:color w:val="000000"/>
                      <w:szCs w:val="21"/>
                    </w:rPr>
                    <w:t>声级</w:t>
                  </w:r>
                </w:p>
              </w:tc>
              <w:tc>
                <w:tcPr>
                  <w:tcW w:w="992" w:type="dxa"/>
                  <w:tcMar>
                    <w:top w:w="0" w:type="dxa"/>
                    <w:left w:w="28" w:type="dxa"/>
                    <w:bottom w:w="0" w:type="dxa"/>
                    <w:right w:w="28" w:type="dxa"/>
                  </w:tcMar>
                  <w:vAlign w:val="center"/>
                </w:tcPr>
                <w:p w14:paraId="1C644363" w14:textId="77777777" w:rsidR="00885E3C" w:rsidRDefault="002E2A28">
                  <w:pPr>
                    <w:autoSpaceDE w:val="0"/>
                    <w:autoSpaceDN w:val="0"/>
                    <w:adjustRightInd w:val="0"/>
                    <w:snapToGrid w:val="0"/>
                    <w:jc w:val="center"/>
                    <w:rPr>
                      <w:color w:val="000000"/>
                      <w:szCs w:val="21"/>
                    </w:rPr>
                  </w:pPr>
                  <w:r>
                    <w:rPr>
                      <w:color w:val="000000"/>
                      <w:szCs w:val="21"/>
                    </w:rPr>
                    <w:t>四周厂界外</w:t>
                  </w:r>
                  <w:r>
                    <w:rPr>
                      <w:color w:val="000000"/>
                      <w:szCs w:val="21"/>
                    </w:rPr>
                    <w:t>1m</w:t>
                  </w:r>
                  <w:r>
                    <w:rPr>
                      <w:color w:val="000000"/>
                      <w:szCs w:val="21"/>
                    </w:rPr>
                    <w:t>处</w:t>
                  </w:r>
                </w:p>
              </w:tc>
              <w:tc>
                <w:tcPr>
                  <w:tcW w:w="2127" w:type="dxa"/>
                  <w:tcMar>
                    <w:top w:w="0" w:type="dxa"/>
                    <w:left w:w="28" w:type="dxa"/>
                    <w:bottom w:w="0" w:type="dxa"/>
                    <w:right w:w="28" w:type="dxa"/>
                  </w:tcMar>
                  <w:vAlign w:val="center"/>
                </w:tcPr>
                <w:p w14:paraId="1C644364" w14:textId="77777777" w:rsidR="00885E3C" w:rsidRDefault="002E2A28">
                  <w:pPr>
                    <w:autoSpaceDE w:val="0"/>
                    <w:autoSpaceDN w:val="0"/>
                    <w:adjustRightInd w:val="0"/>
                    <w:snapToGrid w:val="0"/>
                    <w:jc w:val="center"/>
                    <w:rPr>
                      <w:b/>
                      <w:color w:val="000000"/>
                      <w:szCs w:val="21"/>
                    </w:rPr>
                  </w:pPr>
                  <w:r>
                    <w:rPr>
                      <w:color w:val="000000"/>
                      <w:szCs w:val="21"/>
                    </w:rPr>
                    <w:t>每季</w:t>
                  </w:r>
                  <w:r>
                    <w:rPr>
                      <w:color w:val="000000"/>
                      <w:szCs w:val="21"/>
                    </w:rPr>
                    <w:t>1</w:t>
                  </w:r>
                  <w:r>
                    <w:rPr>
                      <w:color w:val="000000"/>
                      <w:szCs w:val="21"/>
                    </w:rPr>
                    <w:t>次，</w:t>
                  </w:r>
                  <w:r>
                    <w:rPr>
                      <w:rFonts w:hint="eastAsia"/>
                      <w:color w:val="000000"/>
                      <w:szCs w:val="21"/>
                    </w:rPr>
                    <w:t>每次</w:t>
                  </w:r>
                  <w:r>
                    <w:rPr>
                      <w:rFonts w:hint="eastAsia"/>
                      <w:color w:val="000000"/>
                      <w:szCs w:val="21"/>
                    </w:rPr>
                    <w:t>2</w:t>
                  </w:r>
                  <w:r>
                    <w:rPr>
                      <w:rFonts w:hint="eastAsia"/>
                      <w:color w:val="000000"/>
                      <w:szCs w:val="21"/>
                    </w:rPr>
                    <w:t>天，</w:t>
                  </w:r>
                  <w:r>
                    <w:rPr>
                      <w:color w:val="000000"/>
                      <w:szCs w:val="21"/>
                    </w:rPr>
                    <w:t>昼间</w:t>
                  </w:r>
                  <w:r>
                    <w:rPr>
                      <w:rFonts w:hint="eastAsia"/>
                      <w:color w:val="000000"/>
                      <w:szCs w:val="21"/>
                    </w:rPr>
                    <w:t>、夜间各</w:t>
                  </w:r>
                  <w:r>
                    <w:rPr>
                      <w:color w:val="000000"/>
                      <w:szCs w:val="21"/>
                    </w:rPr>
                    <w:t>检测</w:t>
                  </w:r>
                  <w:r>
                    <w:rPr>
                      <w:color w:val="000000"/>
                      <w:szCs w:val="21"/>
                    </w:rPr>
                    <w:t>1</w:t>
                  </w:r>
                  <w:r>
                    <w:rPr>
                      <w:color w:val="000000"/>
                      <w:szCs w:val="21"/>
                    </w:rPr>
                    <w:t>次</w:t>
                  </w:r>
                </w:p>
              </w:tc>
              <w:tc>
                <w:tcPr>
                  <w:tcW w:w="3287" w:type="dxa"/>
                  <w:tcMar>
                    <w:top w:w="0" w:type="dxa"/>
                    <w:left w:w="28" w:type="dxa"/>
                    <w:bottom w:w="0" w:type="dxa"/>
                    <w:right w:w="28" w:type="dxa"/>
                  </w:tcMar>
                  <w:vAlign w:val="center"/>
                </w:tcPr>
                <w:p w14:paraId="1C644365" w14:textId="77777777" w:rsidR="00885E3C" w:rsidRDefault="002E2A28">
                  <w:pPr>
                    <w:autoSpaceDE w:val="0"/>
                    <w:autoSpaceDN w:val="0"/>
                    <w:adjustRightInd w:val="0"/>
                    <w:snapToGrid w:val="0"/>
                    <w:jc w:val="center"/>
                    <w:rPr>
                      <w:color w:val="000000"/>
                      <w:szCs w:val="21"/>
                    </w:rPr>
                  </w:pPr>
                  <w:r>
                    <w:rPr>
                      <w:color w:val="000000"/>
                      <w:szCs w:val="21"/>
                    </w:rPr>
                    <w:t>《工业企业厂界环境噪声排放标准》（</w:t>
                  </w:r>
                  <w:r>
                    <w:rPr>
                      <w:color w:val="000000"/>
                      <w:szCs w:val="21"/>
                    </w:rPr>
                    <w:t>GB12348-2008</w:t>
                  </w:r>
                  <w:r>
                    <w:rPr>
                      <w:color w:val="000000"/>
                      <w:szCs w:val="21"/>
                    </w:rPr>
                    <w:t>）</w:t>
                  </w:r>
                  <w:r>
                    <w:rPr>
                      <w:color w:val="000000"/>
                      <w:szCs w:val="21"/>
                    </w:rPr>
                    <w:t>3</w:t>
                  </w:r>
                  <w:r>
                    <w:rPr>
                      <w:color w:val="000000"/>
                      <w:szCs w:val="21"/>
                    </w:rPr>
                    <w:t>类</w:t>
                  </w:r>
                  <w:r>
                    <w:rPr>
                      <w:rFonts w:hint="eastAsia"/>
                      <w:color w:val="000000"/>
                      <w:szCs w:val="21"/>
                    </w:rPr>
                    <w:t>标准值</w:t>
                  </w:r>
                </w:p>
              </w:tc>
            </w:tr>
          </w:tbl>
          <w:p w14:paraId="1C644367" w14:textId="77777777" w:rsidR="00885E3C" w:rsidRDefault="002E2A28">
            <w:pPr>
              <w:adjustRightInd w:val="0"/>
              <w:snapToGrid w:val="0"/>
              <w:spacing w:line="460" w:lineRule="exact"/>
              <w:ind w:firstLineChars="200" w:firstLine="482"/>
              <w:rPr>
                <w:bCs/>
                <w:spacing w:val="-10"/>
                <w:sz w:val="24"/>
              </w:rPr>
            </w:pPr>
            <w:r>
              <w:rPr>
                <w:b/>
                <w:color w:val="000000"/>
                <w:sz w:val="24"/>
              </w:rPr>
              <w:t>四、固废</w:t>
            </w:r>
          </w:p>
          <w:p w14:paraId="1C644368" w14:textId="77777777" w:rsidR="00885E3C" w:rsidRDefault="002E2A28">
            <w:pPr>
              <w:adjustRightInd w:val="0"/>
              <w:snapToGrid w:val="0"/>
              <w:spacing w:line="460" w:lineRule="exact"/>
              <w:ind w:firstLineChars="200" w:firstLine="480"/>
              <w:rPr>
                <w:bCs/>
                <w:color w:val="000000" w:themeColor="text1"/>
                <w:sz w:val="24"/>
              </w:rPr>
            </w:pPr>
            <w:r>
              <w:rPr>
                <w:bCs/>
                <w:color w:val="000000" w:themeColor="text1"/>
                <w:sz w:val="24"/>
              </w:rPr>
              <w:t>本项目营运期</w:t>
            </w:r>
            <w:r>
              <w:rPr>
                <w:rFonts w:hint="eastAsia"/>
                <w:bCs/>
                <w:color w:val="000000" w:themeColor="text1"/>
                <w:sz w:val="24"/>
              </w:rPr>
              <w:t>一般</w:t>
            </w:r>
            <w:r>
              <w:rPr>
                <w:bCs/>
                <w:color w:val="000000" w:themeColor="text1"/>
                <w:sz w:val="24"/>
              </w:rPr>
              <w:t>固</w:t>
            </w:r>
            <w:proofErr w:type="gramStart"/>
            <w:r>
              <w:rPr>
                <w:bCs/>
                <w:color w:val="000000" w:themeColor="text1"/>
                <w:sz w:val="24"/>
              </w:rPr>
              <w:t>废主要</w:t>
            </w:r>
            <w:proofErr w:type="gramEnd"/>
            <w:r>
              <w:rPr>
                <w:bCs/>
                <w:color w:val="000000" w:themeColor="text1"/>
                <w:sz w:val="24"/>
              </w:rPr>
              <w:t>为</w:t>
            </w:r>
            <w:r>
              <w:rPr>
                <w:rFonts w:hint="eastAsia"/>
                <w:bCs/>
                <w:color w:val="000000" w:themeColor="text1"/>
                <w:sz w:val="24"/>
              </w:rPr>
              <w:t>剪板、冲压、切</w:t>
            </w:r>
            <w:proofErr w:type="gramStart"/>
            <w:r>
              <w:rPr>
                <w:rFonts w:hint="eastAsia"/>
                <w:bCs/>
                <w:color w:val="000000" w:themeColor="text1"/>
                <w:sz w:val="24"/>
              </w:rPr>
              <w:t>舌产生</w:t>
            </w:r>
            <w:proofErr w:type="gramEnd"/>
            <w:r>
              <w:rPr>
                <w:rFonts w:hint="eastAsia"/>
                <w:bCs/>
                <w:color w:val="000000" w:themeColor="text1"/>
                <w:sz w:val="24"/>
              </w:rPr>
              <w:t>的废金属边角料，检验产生的不合格金属桶，水性钢桶专用烤漆包</w:t>
            </w:r>
            <w:proofErr w:type="gramStart"/>
            <w:r>
              <w:rPr>
                <w:rFonts w:hint="eastAsia"/>
                <w:bCs/>
                <w:color w:val="000000" w:themeColor="text1"/>
                <w:sz w:val="24"/>
              </w:rPr>
              <w:t>装产生</w:t>
            </w:r>
            <w:proofErr w:type="gramEnd"/>
            <w:r>
              <w:rPr>
                <w:rFonts w:hint="eastAsia"/>
                <w:bCs/>
                <w:color w:val="000000" w:themeColor="text1"/>
                <w:sz w:val="24"/>
              </w:rPr>
              <w:t>的废漆桶</w:t>
            </w:r>
            <w:r>
              <w:rPr>
                <w:bCs/>
                <w:color w:val="000000" w:themeColor="text1"/>
                <w:sz w:val="24"/>
              </w:rPr>
              <w:t>。</w:t>
            </w:r>
            <w:r>
              <w:rPr>
                <w:rFonts w:hint="eastAsia"/>
                <w:bCs/>
                <w:color w:val="000000" w:themeColor="text1"/>
                <w:sz w:val="24"/>
              </w:rPr>
              <w:t>危险废物主要为水性印字油墨、封口胶、液压油和机油包装产生的废包装桶，冲压产生的废液压油和废机油，测漏产生的废抹布，废气治理设施产生的废活性炭、废纤维棉、废催化剂。</w:t>
            </w:r>
          </w:p>
          <w:p w14:paraId="1C644369" w14:textId="77777777" w:rsidR="00885E3C" w:rsidRDefault="002E2A28">
            <w:pPr>
              <w:adjustRightInd w:val="0"/>
              <w:snapToGrid w:val="0"/>
              <w:spacing w:line="460" w:lineRule="exact"/>
              <w:ind w:firstLineChars="200" w:firstLine="482"/>
              <w:rPr>
                <w:b/>
                <w:color w:val="000000"/>
                <w:sz w:val="24"/>
              </w:rPr>
            </w:pPr>
            <w:r>
              <w:rPr>
                <w:b/>
                <w:color w:val="000000"/>
                <w:sz w:val="24"/>
              </w:rPr>
              <w:t>1</w:t>
            </w:r>
            <w:r>
              <w:rPr>
                <w:b/>
                <w:color w:val="000000"/>
                <w:sz w:val="24"/>
              </w:rPr>
              <w:t>、一般固废</w:t>
            </w:r>
          </w:p>
          <w:p w14:paraId="1C64436A" w14:textId="77777777" w:rsidR="00885E3C" w:rsidRDefault="002E2A28">
            <w:pPr>
              <w:adjustRightInd w:val="0"/>
              <w:snapToGrid w:val="0"/>
              <w:spacing w:line="460" w:lineRule="exact"/>
              <w:ind w:firstLineChars="200" w:firstLine="480"/>
              <w:textAlignment w:val="baseline"/>
              <w:rPr>
                <w:bCs/>
                <w:color w:val="000000" w:themeColor="text1"/>
                <w:sz w:val="24"/>
              </w:rPr>
            </w:pPr>
            <w:r>
              <w:rPr>
                <w:bCs/>
                <w:color w:val="000000" w:themeColor="text1"/>
                <w:sz w:val="24"/>
              </w:rPr>
              <w:t>（</w:t>
            </w:r>
            <w:r>
              <w:rPr>
                <w:bCs/>
                <w:color w:val="000000" w:themeColor="text1"/>
                <w:sz w:val="24"/>
              </w:rPr>
              <w:t>1</w:t>
            </w:r>
            <w:r>
              <w:rPr>
                <w:bCs/>
                <w:color w:val="000000" w:themeColor="text1"/>
                <w:sz w:val="24"/>
              </w:rPr>
              <w:t>）</w:t>
            </w:r>
            <w:r>
              <w:rPr>
                <w:rFonts w:hint="eastAsia"/>
                <w:bCs/>
                <w:color w:val="000000" w:themeColor="text1"/>
                <w:sz w:val="24"/>
              </w:rPr>
              <w:t>废金属边角料</w:t>
            </w:r>
          </w:p>
          <w:p w14:paraId="1C64436B" w14:textId="77777777" w:rsidR="00885E3C" w:rsidRDefault="002E2A28">
            <w:pPr>
              <w:adjustRightInd w:val="0"/>
              <w:snapToGrid w:val="0"/>
              <w:spacing w:line="460" w:lineRule="exact"/>
              <w:ind w:firstLineChars="200" w:firstLine="480"/>
              <w:textAlignment w:val="baseline"/>
              <w:rPr>
                <w:color w:val="000000"/>
                <w:sz w:val="24"/>
              </w:rPr>
            </w:pPr>
            <w:r>
              <w:rPr>
                <w:color w:val="000000"/>
                <w:sz w:val="24"/>
              </w:rPr>
              <w:t>本项目</w:t>
            </w:r>
            <w:r>
              <w:rPr>
                <w:rFonts w:hint="eastAsia"/>
                <w:color w:val="000000"/>
                <w:sz w:val="24"/>
              </w:rPr>
              <w:t>冲压、剪板和切舌工序</w:t>
            </w:r>
            <w:r>
              <w:rPr>
                <w:color w:val="000000"/>
                <w:sz w:val="24"/>
              </w:rPr>
              <w:t>会产生</w:t>
            </w:r>
            <w:r>
              <w:rPr>
                <w:rFonts w:hint="eastAsia"/>
                <w:color w:val="000000"/>
                <w:sz w:val="24"/>
              </w:rPr>
              <w:t>废金属边角料</w:t>
            </w:r>
            <w:r>
              <w:rPr>
                <w:color w:val="000000"/>
                <w:sz w:val="24"/>
              </w:rPr>
              <w:t>，</w:t>
            </w:r>
            <w:r>
              <w:rPr>
                <w:rFonts w:hint="eastAsia"/>
                <w:color w:val="000000"/>
                <w:sz w:val="24"/>
              </w:rPr>
              <w:t>类比同类企业，废金属边角料的产生量约为</w:t>
            </w:r>
            <w:r>
              <w:rPr>
                <w:color w:val="000000"/>
                <w:sz w:val="24"/>
              </w:rPr>
              <w:t>20</w:t>
            </w:r>
            <w:r>
              <w:rPr>
                <w:rFonts w:hint="eastAsia"/>
                <w:color w:val="000000"/>
                <w:sz w:val="24"/>
              </w:rPr>
              <w:t>t/a</w:t>
            </w:r>
            <w:r>
              <w:rPr>
                <w:color w:val="000000"/>
                <w:sz w:val="24"/>
              </w:rPr>
              <w:t>。</w:t>
            </w:r>
            <w:r>
              <w:rPr>
                <w:bCs/>
                <w:color w:val="000000"/>
                <w:sz w:val="24"/>
              </w:rPr>
              <w:t>评价提出，</w:t>
            </w:r>
            <w:r>
              <w:rPr>
                <w:rFonts w:hint="eastAsia"/>
                <w:bCs/>
                <w:color w:val="000000"/>
                <w:sz w:val="24"/>
              </w:rPr>
              <w:t>废金属边角料</w:t>
            </w:r>
            <w:r>
              <w:rPr>
                <w:bCs/>
                <w:color w:val="000000"/>
                <w:sz w:val="24"/>
              </w:rPr>
              <w:t>在一般固废暂存间暂存后，</w:t>
            </w:r>
            <w:r>
              <w:rPr>
                <w:rFonts w:hint="eastAsia"/>
                <w:bCs/>
                <w:color w:val="000000"/>
                <w:sz w:val="24"/>
              </w:rPr>
              <w:t>定期外售</w:t>
            </w:r>
            <w:r>
              <w:rPr>
                <w:color w:val="000000"/>
                <w:sz w:val="24"/>
              </w:rPr>
              <w:t>。</w:t>
            </w:r>
          </w:p>
          <w:p w14:paraId="1C64436C" w14:textId="77777777" w:rsidR="00885E3C" w:rsidRDefault="002E2A28">
            <w:pPr>
              <w:adjustRightInd w:val="0"/>
              <w:snapToGrid w:val="0"/>
              <w:spacing w:line="460" w:lineRule="exact"/>
              <w:ind w:firstLineChars="200" w:firstLine="480"/>
              <w:textAlignment w:val="baseline"/>
              <w:rPr>
                <w:bCs/>
                <w:color w:val="000000" w:themeColor="text1"/>
                <w:sz w:val="24"/>
              </w:rPr>
            </w:pPr>
            <w:r>
              <w:rPr>
                <w:bCs/>
                <w:color w:val="000000" w:themeColor="text1"/>
                <w:sz w:val="24"/>
              </w:rPr>
              <w:t>（</w:t>
            </w:r>
            <w:r>
              <w:rPr>
                <w:bCs/>
                <w:color w:val="000000" w:themeColor="text1"/>
                <w:sz w:val="24"/>
              </w:rPr>
              <w:t>2</w:t>
            </w:r>
            <w:r>
              <w:rPr>
                <w:bCs/>
                <w:color w:val="000000" w:themeColor="text1"/>
                <w:sz w:val="24"/>
              </w:rPr>
              <w:t>）</w:t>
            </w:r>
            <w:r>
              <w:rPr>
                <w:rFonts w:hint="eastAsia"/>
                <w:bCs/>
                <w:color w:val="000000" w:themeColor="text1"/>
                <w:sz w:val="24"/>
              </w:rPr>
              <w:t>不合格金属桶</w:t>
            </w:r>
          </w:p>
          <w:p w14:paraId="1C64436D" w14:textId="77777777" w:rsidR="00885E3C" w:rsidRDefault="002E2A28">
            <w:pPr>
              <w:adjustRightInd w:val="0"/>
              <w:snapToGrid w:val="0"/>
              <w:spacing w:line="460" w:lineRule="exact"/>
              <w:ind w:firstLineChars="200" w:firstLine="480"/>
              <w:textAlignment w:val="baseline"/>
              <w:rPr>
                <w:color w:val="000000"/>
                <w:sz w:val="24"/>
              </w:rPr>
            </w:pPr>
            <w:r>
              <w:rPr>
                <w:color w:val="000000"/>
                <w:sz w:val="24"/>
              </w:rPr>
              <w:t>本项目</w:t>
            </w:r>
            <w:r>
              <w:rPr>
                <w:rFonts w:hint="eastAsia"/>
                <w:color w:val="000000"/>
                <w:sz w:val="24"/>
              </w:rPr>
              <w:t>检验工序</w:t>
            </w:r>
            <w:r>
              <w:rPr>
                <w:color w:val="000000"/>
                <w:sz w:val="24"/>
              </w:rPr>
              <w:t>会产生</w:t>
            </w:r>
            <w:r>
              <w:rPr>
                <w:rFonts w:hint="eastAsia"/>
                <w:color w:val="000000"/>
                <w:sz w:val="24"/>
              </w:rPr>
              <w:t>不合格金属桶</w:t>
            </w:r>
            <w:r>
              <w:rPr>
                <w:color w:val="000000"/>
                <w:sz w:val="24"/>
              </w:rPr>
              <w:t>，</w:t>
            </w:r>
            <w:r>
              <w:rPr>
                <w:rFonts w:hint="eastAsia"/>
                <w:color w:val="000000"/>
                <w:sz w:val="24"/>
              </w:rPr>
              <w:t>类比同类企业</w:t>
            </w:r>
            <w:r>
              <w:rPr>
                <w:rFonts w:hint="eastAsia"/>
                <w:color w:val="000000"/>
                <w:sz w:val="24"/>
              </w:rPr>
              <w:t>，不合格钢桶的产生量约为</w:t>
            </w:r>
            <w:r>
              <w:rPr>
                <w:color w:val="000000"/>
                <w:sz w:val="24"/>
              </w:rPr>
              <w:t>2</w:t>
            </w:r>
            <w:r>
              <w:rPr>
                <w:rFonts w:hint="eastAsia"/>
                <w:color w:val="000000"/>
                <w:sz w:val="24"/>
              </w:rPr>
              <w:t>t/a</w:t>
            </w:r>
            <w:r>
              <w:rPr>
                <w:color w:val="000000"/>
                <w:sz w:val="24"/>
              </w:rPr>
              <w:t>。</w:t>
            </w:r>
            <w:r>
              <w:rPr>
                <w:bCs/>
                <w:color w:val="000000"/>
                <w:sz w:val="24"/>
              </w:rPr>
              <w:t>评价提出，</w:t>
            </w:r>
            <w:r>
              <w:rPr>
                <w:rFonts w:hint="eastAsia"/>
                <w:color w:val="000000"/>
                <w:sz w:val="24"/>
              </w:rPr>
              <w:t>不合格钢桶</w:t>
            </w:r>
            <w:r>
              <w:rPr>
                <w:bCs/>
                <w:color w:val="000000"/>
                <w:sz w:val="24"/>
              </w:rPr>
              <w:t>在一般固废暂存间暂存后，</w:t>
            </w:r>
            <w:r>
              <w:rPr>
                <w:rFonts w:hint="eastAsia"/>
                <w:bCs/>
                <w:color w:val="000000"/>
                <w:sz w:val="24"/>
              </w:rPr>
              <w:t>定期外售</w:t>
            </w:r>
            <w:r>
              <w:rPr>
                <w:color w:val="000000"/>
                <w:sz w:val="24"/>
              </w:rPr>
              <w:t>。</w:t>
            </w:r>
          </w:p>
          <w:p w14:paraId="1C64436E" w14:textId="77777777" w:rsidR="00885E3C" w:rsidRDefault="002E2A28">
            <w:pPr>
              <w:adjustRightInd w:val="0"/>
              <w:snapToGrid w:val="0"/>
              <w:spacing w:line="460" w:lineRule="exact"/>
              <w:ind w:firstLineChars="200" w:firstLine="480"/>
              <w:textAlignment w:val="baseline"/>
              <w:rPr>
                <w:bCs/>
                <w:color w:val="000000" w:themeColor="text1"/>
                <w:sz w:val="24"/>
              </w:rPr>
            </w:pPr>
            <w:r>
              <w:rPr>
                <w:rFonts w:hint="eastAsia"/>
                <w:bCs/>
                <w:color w:val="000000" w:themeColor="text1"/>
                <w:sz w:val="24"/>
              </w:rPr>
              <w:t>（</w:t>
            </w:r>
            <w:r>
              <w:rPr>
                <w:bCs/>
                <w:color w:val="000000" w:themeColor="text1"/>
                <w:sz w:val="24"/>
              </w:rPr>
              <w:t>3</w:t>
            </w:r>
            <w:r>
              <w:rPr>
                <w:rFonts w:hint="eastAsia"/>
                <w:bCs/>
                <w:color w:val="000000" w:themeColor="text1"/>
                <w:sz w:val="24"/>
              </w:rPr>
              <w:t>）废漆桶</w:t>
            </w:r>
          </w:p>
          <w:p w14:paraId="1C64436F" w14:textId="77777777" w:rsidR="00885E3C" w:rsidRDefault="002E2A28">
            <w:pPr>
              <w:snapToGrid w:val="0"/>
              <w:spacing w:line="460" w:lineRule="exact"/>
              <w:ind w:firstLineChars="200" w:firstLine="480"/>
              <w:rPr>
                <w:rFonts w:ascii="宋体" w:hAnsi="宋体"/>
                <w:bCs/>
                <w:color w:val="000000"/>
                <w:sz w:val="24"/>
              </w:rPr>
            </w:pPr>
            <w:r>
              <w:rPr>
                <w:rFonts w:ascii="宋体" w:hAnsi="宋体"/>
                <w:color w:val="000000"/>
                <w:sz w:val="24"/>
              </w:rPr>
              <w:t>项目所用</w:t>
            </w:r>
            <w:r>
              <w:rPr>
                <w:rFonts w:hint="eastAsia"/>
                <w:bCs/>
                <w:color w:val="000000" w:themeColor="text1"/>
                <w:sz w:val="24"/>
              </w:rPr>
              <w:t>水性钢桶专用烤漆</w:t>
            </w:r>
            <w:r>
              <w:rPr>
                <w:rFonts w:ascii="宋体" w:hAnsi="宋体"/>
                <w:color w:val="000000"/>
                <w:sz w:val="24"/>
              </w:rPr>
              <w:t>为</w:t>
            </w:r>
            <w:r>
              <w:rPr>
                <w:color w:val="000000"/>
                <w:sz w:val="24"/>
              </w:rPr>
              <w:t>100kg/</w:t>
            </w:r>
            <w:r>
              <w:rPr>
                <w:rFonts w:ascii="宋体" w:hAnsi="宋体"/>
                <w:color w:val="000000"/>
                <w:sz w:val="24"/>
              </w:rPr>
              <w:t>桶</w:t>
            </w:r>
            <w:r>
              <w:rPr>
                <w:rFonts w:ascii="宋体" w:hAnsi="宋体" w:hint="eastAsia"/>
                <w:color w:val="000000"/>
                <w:sz w:val="24"/>
              </w:rPr>
              <w:t>，项目用漆料量为</w:t>
            </w:r>
            <w:r>
              <w:rPr>
                <w:color w:val="000000"/>
                <w:sz w:val="24"/>
              </w:rPr>
              <w:t>120</w:t>
            </w:r>
            <w:r>
              <w:rPr>
                <w:rFonts w:hint="eastAsia"/>
                <w:color w:val="000000"/>
                <w:sz w:val="24"/>
              </w:rPr>
              <w:t>t/a</w:t>
            </w:r>
            <w:r>
              <w:rPr>
                <w:rFonts w:ascii="宋体" w:hAnsi="宋体" w:hint="eastAsia"/>
                <w:color w:val="000000"/>
                <w:sz w:val="24"/>
              </w:rPr>
              <w:t>，则产生的废</w:t>
            </w:r>
            <w:proofErr w:type="gramStart"/>
            <w:r>
              <w:rPr>
                <w:rFonts w:ascii="宋体" w:hAnsi="宋体" w:hint="eastAsia"/>
                <w:color w:val="000000"/>
                <w:sz w:val="24"/>
              </w:rPr>
              <w:t>漆桶约</w:t>
            </w:r>
            <w:proofErr w:type="gramEnd"/>
            <w:r>
              <w:rPr>
                <w:rFonts w:ascii="宋体" w:hAnsi="宋体" w:hint="eastAsia"/>
                <w:color w:val="000000"/>
                <w:sz w:val="24"/>
              </w:rPr>
              <w:t>为</w:t>
            </w:r>
            <w:r>
              <w:rPr>
                <w:color w:val="000000"/>
                <w:sz w:val="24"/>
              </w:rPr>
              <w:t>1200</w:t>
            </w:r>
            <w:r>
              <w:rPr>
                <w:rFonts w:ascii="宋体" w:hAnsi="宋体" w:hint="eastAsia"/>
                <w:color w:val="000000"/>
                <w:sz w:val="24"/>
              </w:rPr>
              <w:t>个，单个桶的质量约为</w:t>
            </w:r>
            <w:r>
              <w:rPr>
                <w:color w:val="000000"/>
                <w:sz w:val="24"/>
              </w:rPr>
              <w:t>0.5</w:t>
            </w:r>
            <w:r>
              <w:rPr>
                <w:rFonts w:hint="eastAsia"/>
                <w:color w:val="000000"/>
                <w:sz w:val="24"/>
              </w:rPr>
              <w:t>kg</w:t>
            </w:r>
            <w:r>
              <w:rPr>
                <w:rFonts w:ascii="宋体" w:hAnsi="宋体" w:hint="eastAsia"/>
                <w:color w:val="000000"/>
                <w:sz w:val="24"/>
              </w:rPr>
              <w:t>，则废</w:t>
            </w:r>
            <w:proofErr w:type="gramStart"/>
            <w:r>
              <w:rPr>
                <w:rFonts w:ascii="宋体" w:hAnsi="宋体" w:hint="eastAsia"/>
                <w:color w:val="000000"/>
                <w:sz w:val="24"/>
              </w:rPr>
              <w:t>漆桶产生</w:t>
            </w:r>
            <w:proofErr w:type="gramEnd"/>
            <w:r>
              <w:rPr>
                <w:rFonts w:ascii="宋体" w:hAnsi="宋体" w:hint="eastAsia"/>
                <w:color w:val="000000"/>
                <w:sz w:val="24"/>
              </w:rPr>
              <w:t>量为</w:t>
            </w:r>
            <w:r>
              <w:rPr>
                <w:rFonts w:hint="eastAsia"/>
                <w:color w:val="000000"/>
                <w:sz w:val="24"/>
              </w:rPr>
              <w:t>0.</w:t>
            </w:r>
            <w:r>
              <w:rPr>
                <w:color w:val="000000"/>
                <w:sz w:val="24"/>
              </w:rPr>
              <w:t>6</w:t>
            </w:r>
            <w:r>
              <w:rPr>
                <w:rFonts w:hint="eastAsia"/>
                <w:color w:val="000000"/>
                <w:sz w:val="24"/>
              </w:rPr>
              <w:t>t/a</w:t>
            </w:r>
            <w:r>
              <w:rPr>
                <w:rFonts w:ascii="宋体" w:hAnsi="宋体" w:hint="eastAsia"/>
                <w:color w:val="000000"/>
                <w:sz w:val="24"/>
              </w:rPr>
              <w:t>。</w:t>
            </w:r>
            <w:r>
              <w:rPr>
                <w:rFonts w:ascii="宋体" w:hAnsi="宋体"/>
                <w:color w:val="000000"/>
                <w:sz w:val="24"/>
              </w:rPr>
              <w:t>评价提出，</w:t>
            </w:r>
            <w:proofErr w:type="gramStart"/>
            <w:r>
              <w:rPr>
                <w:rFonts w:ascii="宋体" w:hAnsi="宋体" w:hint="eastAsia"/>
                <w:color w:val="000000"/>
                <w:sz w:val="24"/>
              </w:rPr>
              <w:t>废漆桶</w:t>
            </w:r>
            <w:r>
              <w:rPr>
                <w:rFonts w:ascii="宋体" w:hAnsi="宋体"/>
                <w:color w:val="000000"/>
                <w:sz w:val="24"/>
              </w:rPr>
              <w:t>收集</w:t>
            </w:r>
            <w:proofErr w:type="gramEnd"/>
            <w:r>
              <w:rPr>
                <w:rFonts w:ascii="宋体" w:hAnsi="宋体"/>
                <w:color w:val="000000"/>
                <w:sz w:val="24"/>
              </w:rPr>
              <w:t>至一般固废暂存间暂存后，</w:t>
            </w:r>
            <w:r>
              <w:rPr>
                <w:rFonts w:ascii="宋体" w:hAnsi="宋体" w:hint="eastAsia"/>
                <w:color w:val="000000"/>
                <w:sz w:val="24"/>
              </w:rPr>
              <w:t>定期</w:t>
            </w:r>
            <w:r>
              <w:rPr>
                <w:rFonts w:ascii="宋体" w:hAnsi="宋体"/>
                <w:color w:val="000000"/>
                <w:sz w:val="24"/>
              </w:rPr>
              <w:t>外售。</w:t>
            </w:r>
          </w:p>
          <w:p w14:paraId="1C644370" w14:textId="77777777" w:rsidR="00885E3C" w:rsidRDefault="002E2A28">
            <w:pPr>
              <w:adjustRightInd w:val="0"/>
              <w:snapToGrid w:val="0"/>
              <w:spacing w:line="460" w:lineRule="exact"/>
              <w:ind w:firstLineChars="200" w:firstLine="482"/>
              <w:rPr>
                <w:b/>
                <w:color w:val="000000"/>
                <w:sz w:val="24"/>
              </w:rPr>
            </w:pPr>
            <w:r>
              <w:rPr>
                <w:b/>
                <w:color w:val="000000"/>
                <w:sz w:val="24"/>
              </w:rPr>
              <w:t>2</w:t>
            </w:r>
            <w:r>
              <w:rPr>
                <w:b/>
                <w:color w:val="000000"/>
                <w:sz w:val="24"/>
              </w:rPr>
              <w:t>、危险废物</w:t>
            </w:r>
          </w:p>
          <w:p w14:paraId="1C644371" w14:textId="77777777" w:rsidR="00885E3C" w:rsidRDefault="002E2A28">
            <w:pPr>
              <w:adjustRightInd w:val="0"/>
              <w:snapToGrid w:val="0"/>
              <w:spacing w:line="460" w:lineRule="exact"/>
              <w:ind w:firstLineChars="200" w:firstLine="480"/>
              <w:textAlignment w:val="baseline"/>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）废包装桶</w:t>
            </w:r>
          </w:p>
          <w:p w14:paraId="1C644372" w14:textId="77777777" w:rsidR="00885E3C" w:rsidRDefault="002E2A28">
            <w:pPr>
              <w:snapToGrid w:val="0"/>
              <w:spacing w:line="460" w:lineRule="exact"/>
              <w:ind w:firstLineChars="200" w:firstLine="480"/>
              <w:rPr>
                <w:rFonts w:ascii="宋体" w:hAnsi="宋体"/>
                <w:bCs/>
                <w:color w:val="000000"/>
                <w:sz w:val="24"/>
              </w:rPr>
            </w:pPr>
            <w:r>
              <w:rPr>
                <w:rFonts w:ascii="宋体" w:hAnsi="宋体"/>
                <w:color w:val="000000"/>
                <w:sz w:val="24"/>
              </w:rPr>
              <w:t>项目所用</w:t>
            </w:r>
            <w:r>
              <w:rPr>
                <w:rFonts w:ascii="宋体" w:hAnsi="宋体" w:hint="eastAsia"/>
                <w:color w:val="000000"/>
                <w:sz w:val="24"/>
              </w:rPr>
              <w:t>水性印字油墨、封口胶、液压油和机油均</w:t>
            </w:r>
            <w:r>
              <w:rPr>
                <w:rFonts w:ascii="宋体" w:hAnsi="宋体"/>
                <w:color w:val="000000"/>
                <w:sz w:val="24"/>
              </w:rPr>
              <w:t>为</w:t>
            </w:r>
            <w:r>
              <w:rPr>
                <w:color w:val="000000"/>
                <w:sz w:val="24"/>
              </w:rPr>
              <w:t>25kg/</w:t>
            </w:r>
            <w:r>
              <w:rPr>
                <w:rFonts w:ascii="宋体" w:hAnsi="宋体"/>
                <w:color w:val="000000"/>
                <w:sz w:val="24"/>
              </w:rPr>
              <w:t>桶</w:t>
            </w:r>
            <w:r>
              <w:rPr>
                <w:rFonts w:ascii="宋体" w:hAnsi="宋体" w:hint="eastAsia"/>
                <w:color w:val="000000"/>
                <w:sz w:val="24"/>
              </w:rPr>
              <w:t>，项目用油墨量</w:t>
            </w:r>
            <w:r>
              <w:rPr>
                <w:color w:val="000000"/>
                <w:sz w:val="24"/>
              </w:rPr>
              <w:t>5</w:t>
            </w:r>
            <w:r>
              <w:rPr>
                <w:rFonts w:hint="eastAsia"/>
                <w:color w:val="000000"/>
                <w:sz w:val="24"/>
              </w:rPr>
              <w:t>t/a</w:t>
            </w:r>
            <w:r>
              <w:rPr>
                <w:rFonts w:ascii="宋体" w:hAnsi="宋体" w:hint="eastAsia"/>
                <w:color w:val="000000"/>
                <w:sz w:val="24"/>
              </w:rPr>
              <w:t>、</w:t>
            </w:r>
            <w:proofErr w:type="gramStart"/>
            <w:r>
              <w:rPr>
                <w:rFonts w:ascii="宋体" w:hAnsi="宋体" w:hint="eastAsia"/>
                <w:color w:val="000000"/>
                <w:sz w:val="24"/>
              </w:rPr>
              <w:t>封口胶量</w:t>
            </w:r>
            <w:proofErr w:type="gramEnd"/>
            <w:r>
              <w:rPr>
                <w:color w:val="000000"/>
                <w:sz w:val="24"/>
              </w:rPr>
              <w:t>14.4</w:t>
            </w:r>
            <w:r>
              <w:rPr>
                <w:rFonts w:hint="eastAsia"/>
                <w:color w:val="000000"/>
                <w:sz w:val="24"/>
              </w:rPr>
              <w:t>t/a</w:t>
            </w:r>
            <w:r>
              <w:rPr>
                <w:rFonts w:ascii="宋体" w:hAnsi="宋体" w:hint="eastAsia"/>
                <w:color w:val="000000"/>
                <w:sz w:val="24"/>
              </w:rPr>
              <w:t>、液压油量</w:t>
            </w:r>
            <w:r>
              <w:rPr>
                <w:color w:val="000000"/>
                <w:sz w:val="24"/>
              </w:rPr>
              <w:t>1</w:t>
            </w:r>
            <w:r>
              <w:rPr>
                <w:rFonts w:hint="eastAsia"/>
                <w:color w:val="000000"/>
                <w:sz w:val="24"/>
              </w:rPr>
              <w:t>t/a</w:t>
            </w:r>
            <w:r>
              <w:rPr>
                <w:rFonts w:ascii="宋体" w:hAnsi="宋体" w:hint="eastAsia"/>
                <w:color w:val="000000"/>
                <w:sz w:val="24"/>
              </w:rPr>
              <w:t>、机油量</w:t>
            </w:r>
            <w:r>
              <w:rPr>
                <w:color w:val="000000"/>
                <w:sz w:val="24"/>
              </w:rPr>
              <w:t>1</w:t>
            </w:r>
            <w:r>
              <w:rPr>
                <w:rFonts w:hint="eastAsia"/>
                <w:color w:val="000000"/>
                <w:sz w:val="24"/>
              </w:rPr>
              <w:t>t/a</w:t>
            </w:r>
            <w:r>
              <w:rPr>
                <w:rFonts w:ascii="宋体" w:hAnsi="宋体" w:hint="eastAsia"/>
                <w:color w:val="000000"/>
                <w:sz w:val="24"/>
              </w:rPr>
              <w:t>，则产生的废</w:t>
            </w:r>
            <w:proofErr w:type="gramStart"/>
            <w:r>
              <w:rPr>
                <w:rFonts w:ascii="宋体" w:hAnsi="宋体" w:hint="eastAsia"/>
                <w:color w:val="000000"/>
                <w:sz w:val="24"/>
              </w:rPr>
              <w:t>包装桶约为</w:t>
            </w:r>
            <w:proofErr w:type="gramEnd"/>
            <w:r>
              <w:rPr>
                <w:color w:val="000000"/>
                <w:sz w:val="24"/>
              </w:rPr>
              <w:t>856</w:t>
            </w:r>
            <w:r>
              <w:rPr>
                <w:rFonts w:ascii="宋体" w:hAnsi="宋体" w:hint="eastAsia"/>
                <w:color w:val="000000"/>
                <w:sz w:val="24"/>
              </w:rPr>
              <w:t>个，单个桶的质量约为</w:t>
            </w:r>
            <w:r>
              <w:rPr>
                <w:rFonts w:hint="eastAsia"/>
                <w:color w:val="000000"/>
                <w:sz w:val="24"/>
              </w:rPr>
              <w:t>0.</w:t>
            </w:r>
            <w:r>
              <w:rPr>
                <w:color w:val="000000"/>
                <w:sz w:val="24"/>
              </w:rPr>
              <w:t>25</w:t>
            </w:r>
            <w:r>
              <w:rPr>
                <w:rFonts w:hint="eastAsia"/>
                <w:color w:val="000000"/>
                <w:sz w:val="24"/>
              </w:rPr>
              <w:t>kg</w:t>
            </w:r>
            <w:r>
              <w:rPr>
                <w:rFonts w:ascii="宋体" w:hAnsi="宋体" w:hint="eastAsia"/>
                <w:color w:val="000000"/>
                <w:sz w:val="24"/>
              </w:rPr>
              <w:t>，则废包装</w:t>
            </w:r>
            <w:proofErr w:type="gramStart"/>
            <w:r>
              <w:rPr>
                <w:rFonts w:ascii="宋体" w:hAnsi="宋体" w:hint="eastAsia"/>
                <w:color w:val="000000"/>
                <w:sz w:val="24"/>
              </w:rPr>
              <w:t>桶产生</w:t>
            </w:r>
            <w:proofErr w:type="gramEnd"/>
            <w:r>
              <w:rPr>
                <w:rFonts w:ascii="宋体" w:hAnsi="宋体" w:hint="eastAsia"/>
                <w:color w:val="000000"/>
                <w:sz w:val="24"/>
              </w:rPr>
              <w:t>量为</w:t>
            </w:r>
            <w:r>
              <w:rPr>
                <w:color w:val="000000"/>
                <w:sz w:val="24"/>
              </w:rPr>
              <w:t>0.214</w:t>
            </w:r>
            <w:r>
              <w:rPr>
                <w:rFonts w:hint="eastAsia"/>
                <w:color w:val="000000"/>
                <w:sz w:val="24"/>
              </w:rPr>
              <w:t>t/a</w:t>
            </w:r>
            <w:r>
              <w:rPr>
                <w:rFonts w:ascii="宋体" w:hAnsi="宋体" w:hint="eastAsia"/>
                <w:color w:val="000000"/>
                <w:sz w:val="24"/>
              </w:rPr>
              <w:t>。经查阅《国家危险废物名录（</w:t>
            </w:r>
            <w:r>
              <w:rPr>
                <w:rFonts w:hint="eastAsia"/>
                <w:color w:val="000000"/>
                <w:sz w:val="24"/>
              </w:rPr>
              <w:t>2021</w:t>
            </w:r>
            <w:r>
              <w:rPr>
                <w:rFonts w:ascii="宋体" w:hAnsi="宋体" w:hint="eastAsia"/>
                <w:color w:val="000000"/>
                <w:sz w:val="24"/>
              </w:rPr>
              <w:t>年版）》，废包装</w:t>
            </w:r>
            <w:proofErr w:type="gramStart"/>
            <w:r>
              <w:rPr>
                <w:rFonts w:ascii="宋体" w:hAnsi="宋体" w:hint="eastAsia"/>
                <w:color w:val="000000"/>
                <w:sz w:val="24"/>
              </w:rPr>
              <w:t>桶属于</w:t>
            </w:r>
            <w:proofErr w:type="gramEnd"/>
            <w:r>
              <w:rPr>
                <w:color w:val="000000"/>
                <w:sz w:val="24"/>
              </w:rPr>
              <w:t>HW49</w:t>
            </w:r>
            <w:r>
              <w:rPr>
                <w:rFonts w:ascii="宋体" w:hAnsi="宋体"/>
                <w:color w:val="000000"/>
                <w:sz w:val="24"/>
              </w:rPr>
              <w:t>其他废物中</w:t>
            </w:r>
            <w:r>
              <w:rPr>
                <w:rFonts w:ascii="宋体" w:hAnsi="宋体" w:hint="eastAsia"/>
                <w:color w:val="000000"/>
                <w:sz w:val="24"/>
              </w:rPr>
              <w:t>“</w:t>
            </w:r>
            <w:r>
              <w:rPr>
                <w:color w:val="000000"/>
                <w:sz w:val="24"/>
              </w:rPr>
              <w:t>900-</w:t>
            </w:r>
            <w:r>
              <w:rPr>
                <w:color w:val="000000"/>
                <w:sz w:val="24"/>
              </w:rPr>
              <w:lastRenderedPageBreak/>
              <w:t>041-49</w:t>
            </w:r>
            <w:r>
              <w:rPr>
                <w:rFonts w:ascii="宋体" w:hAnsi="宋体" w:hint="eastAsia"/>
                <w:color w:val="000000"/>
                <w:sz w:val="24"/>
              </w:rPr>
              <w:t>”</w:t>
            </w:r>
            <w:r>
              <w:rPr>
                <w:rFonts w:ascii="宋体" w:hAnsi="宋体"/>
                <w:color w:val="000000"/>
                <w:sz w:val="24"/>
              </w:rPr>
              <w:t>含有或沾染毒性、感染性危险废物的废弃包装物、容器、过滤吸附介质</w:t>
            </w:r>
            <w:r>
              <w:rPr>
                <w:rFonts w:ascii="宋体" w:hAnsi="宋体" w:hint="eastAsia"/>
                <w:color w:val="000000"/>
                <w:sz w:val="24"/>
              </w:rPr>
              <w:t>。</w:t>
            </w:r>
            <w:r>
              <w:rPr>
                <w:rFonts w:ascii="宋体" w:hAnsi="宋体"/>
                <w:color w:val="000000"/>
                <w:sz w:val="24"/>
              </w:rPr>
              <w:t>评价提出</w:t>
            </w:r>
            <w:r>
              <w:rPr>
                <w:rFonts w:ascii="宋体" w:hAnsi="宋体" w:hint="eastAsia"/>
                <w:color w:val="000000"/>
                <w:sz w:val="24"/>
              </w:rPr>
              <w:t>，废包装桶</w:t>
            </w:r>
            <w:proofErr w:type="gramStart"/>
            <w:r>
              <w:rPr>
                <w:rFonts w:ascii="宋体" w:hAnsi="宋体"/>
                <w:color w:val="000000"/>
                <w:sz w:val="24"/>
              </w:rPr>
              <w:t>在危废暂存</w:t>
            </w:r>
            <w:proofErr w:type="gramEnd"/>
            <w:r>
              <w:rPr>
                <w:rFonts w:ascii="宋体" w:hAnsi="宋体"/>
                <w:color w:val="000000"/>
                <w:sz w:val="24"/>
              </w:rPr>
              <w:t>间暂存后，</w:t>
            </w:r>
            <w:r>
              <w:rPr>
                <w:rFonts w:ascii="宋体" w:hAnsi="宋体"/>
                <w:bCs/>
                <w:color w:val="000000"/>
                <w:sz w:val="24"/>
              </w:rPr>
              <w:t>定期委托有</w:t>
            </w:r>
            <w:r>
              <w:rPr>
                <w:rFonts w:ascii="宋体" w:hAnsi="宋体" w:hint="eastAsia"/>
                <w:bCs/>
                <w:color w:val="000000"/>
                <w:sz w:val="24"/>
              </w:rPr>
              <w:t>相应</w:t>
            </w:r>
            <w:proofErr w:type="gramStart"/>
            <w:r>
              <w:rPr>
                <w:rFonts w:ascii="宋体" w:hAnsi="宋体"/>
                <w:bCs/>
                <w:color w:val="000000"/>
                <w:sz w:val="24"/>
              </w:rPr>
              <w:t>危废处理</w:t>
            </w:r>
            <w:proofErr w:type="gramEnd"/>
            <w:r>
              <w:rPr>
                <w:rFonts w:ascii="宋体" w:hAnsi="宋体"/>
                <w:bCs/>
                <w:color w:val="000000"/>
                <w:sz w:val="24"/>
              </w:rPr>
              <w:t>资质单位安全处置。</w:t>
            </w:r>
          </w:p>
          <w:p w14:paraId="1C644373" w14:textId="77777777" w:rsidR="00885E3C" w:rsidRDefault="002E2A28">
            <w:pPr>
              <w:adjustRightInd w:val="0"/>
              <w:snapToGrid w:val="0"/>
              <w:spacing w:line="460" w:lineRule="exact"/>
              <w:ind w:firstLineChars="200" w:firstLine="480"/>
              <w:textAlignment w:val="baseline"/>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）废液压油和废机油</w:t>
            </w:r>
          </w:p>
          <w:p w14:paraId="1C644374" w14:textId="77777777" w:rsidR="00885E3C" w:rsidRDefault="002E2A28">
            <w:pPr>
              <w:snapToGrid w:val="0"/>
              <w:spacing w:line="460" w:lineRule="exact"/>
              <w:ind w:firstLineChars="200" w:firstLine="480"/>
              <w:rPr>
                <w:rFonts w:ascii="宋体" w:hAnsi="宋体"/>
                <w:color w:val="000000"/>
                <w:sz w:val="24"/>
              </w:rPr>
            </w:pPr>
            <w:r>
              <w:rPr>
                <w:rFonts w:ascii="宋体" w:hAnsi="宋体" w:hint="eastAsia"/>
                <w:color w:val="000000"/>
                <w:sz w:val="24"/>
              </w:rPr>
              <w:t>项目钢桶盖</w:t>
            </w:r>
            <w:proofErr w:type="gramStart"/>
            <w:r>
              <w:rPr>
                <w:rFonts w:ascii="宋体" w:hAnsi="宋体" w:hint="eastAsia"/>
                <w:color w:val="000000"/>
                <w:sz w:val="24"/>
              </w:rPr>
              <w:t>及桶身加工</w:t>
            </w:r>
            <w:proofErr w:type="gramEnd"/>
            <w:r>
              <w:rPr>
                <w:rFonts w:ascii="宋体" w:hAnsi="宋体" w:hint="eastAsia"/>
                <w:color w:val="000000"/>
                <w:sz w:val="24"/>
              </w:rPr>
              <w:t>用到冲压机、剪板机等机械设备，设备中的液压油和机油需要定期更换，会产生废液压油和废机油，产生量均为</w:t>
            </w:r>
            <w:r>
              <w:rPr>
                <w:rFonts w:hint="eastAsia"/>
                <w:color w:val="000000"/>
                <w:sz w:val="24"/>
              </w:rPr>
              <w:t>0.</w:t>
            </w:r>
            <w:r>
              <w:rPr>
                <w:color w:val="000000"/>
                <w:sz w:val="24"/>
              </w:rPr>
              <w:t>5</w:t>
            </w:r>
            <w:r>
              <w:rPr>
                <w:rFonts w:hint="eastAsia"/>
                <w:color w:val="000000"/>
                <w:sz w:val="24"/>
              </w:rPr>
              <w:t>t/a</w:t>
            </w:r>
            <w:r>
              <w:rPr>
                <w:rFonts w:ascii="宋体" w:hAnsi="宋体" w:hint="eastAsia"/>
                <w:color w:val="000000"/>
                <w:sz w:val="24"/>
              </w:rPr>
              <w:t>。经查阅《国家危险废物名录（</w:t>
            </w:r>
            <w:r>
              <w:rPr>
                <w:rFonts w:hint="eastAsia"/>
                <w:color w:val="000000"/>
                <w:sz w:val="24"/>
              </w:rPr>
              <w:t>2021</w:t>
            </w:r>
            <w:r>
              <w:rPr>
                <w:rFonts w:ascii="宋体" w:hAnsi="宋体" w:hint="eastAsia"/>
                <w:color w:val="000000"/>
                <w:sz w:val="24"/>
              </w:rPr>
              <w:t>年版）》，废液压油属于</w:t>
            </w:r>
            <w:r>
              <w:rPr>
                <w:rFonts w:hint="eastAsia"/>
                <w:color w:val="000000"/>
                <w:sz w:val="24"/>
              </w:rPr>
              <w:t>HW08</w:t>
            </w:r>
            <w:r>
              <w:rPr>
                <w:rFonts w:ascii="宋体" w:hAnsi="宋体" w:hint="eastAsia"/>
                <w:color w:val="000000"/>
                <w:sz w:val="24"/>
              </w:rPr>
              <w:t>废矿物油与含矿物油废物中“</w:t>
            </w:r>
            <w:r>
              <w:rPr>
                <w:rFonts w:hint="eastAsia"/>
                <w:color w:val="000000"/>
                <w:sz w:val="24"/>
              </w:rPr>
              <w:t>900-218-08</w:t>
            </w:r>
            <w:r>
              <w:rPr>
                <w:rFonts w:ascii="宋体" w:hAnsi="宋体" w:hint="eastAsia"/>
                <w:color w:val="000000"/>
                <w:sz w:val="24"/>
              </w:rPr>
              <w:t>”液压设备维护、更换和拆解过程中产生的废液压油，废机油属于</w:t>
            </w:r>
            <w:r>
              <w:rPr>
                <w:rFonts w:hint="eastAsia"/>
                <w:color w:val="000000"/>
                <w:sz w:val="24"/>
              </w:rPr>
              <w:t>HW08</w:t>
            </w:r>
            <w:r>
              <w:rPr>
                <w:rFonts w:hint="eastAsia"/>
                <w:color w:val="000000"/>
                <w:sz w:val="24"/>
              </w:rPr>
              <w:t>废矿物油与含矿物油废物中“</w:t>
            </w:r>
            <w:r>
              <w:rPr>
                <w:rFonts w:hint="eastAsia"/>
                <w:color w:val="000000"/>
                <w:sz w:val="24"/>
              </w:rPr>
              <w:t>900-249-08</w:t>
            </w:r>
            <w:r>
              <w:rPr>
                <w:rFonts w:hint="eastAsia"/>
                <w:color w:val="000000"/>
                <w:sz w:val="24"/>
              </w:rPr>
              <w:t>”其他生产、销售、使用过程中产生的废矿物油及沾染矿物油的废弃包装物</w:t>
            </w:r>
            <w:r>
              <w:rPr>
                <w:rFonts w:ascii="宋体" w:hAnsi="宋体" w:hint="eastAsia"/>
                <w:color w:val="000000"/>
                <w:sz w:val="24"/>
              </w:rPr>
              <w:t>。评价提出，废液压油和废机油采用专用密闭容器收集后</w:t>
            </w:r>
            <w:proofErr w:type="gramStart"/>
            <w:r>
              <w:rPr>
                <w:rFonts w:ascii="宋体" w:hAnsi="宋体" w:hint="eastAsia"/>
                <w:color w:val="000000"/>
                <w:sz w:val="24"/>
              </w:rPr>
              <w:t>于</w:t>
            </w:r>
            <w:r>
              <w:rPr>
                <w:rFonts w:ascii="宋体" w:hAnsi="宋体"/>
                <w:color w:val="000000"/>
                <w:sz w:val="24"/>
              </w:rPr>
              <w:t>危废暂存</w:t>
            </w:r>
            <w:proofErr w:type="gramEnd"/>
            <w:r>
              <w:rPr>
                <w:rFonts w:ascii="宋体" w:hAnsi="宋体"/>
                <w:color w:val="000000"/>
                <w:sz w:val="24"/>
              </w:rPr>
              <w:t>间暂存，</w:t>
            </w:r>
            <w:r>
              <w:rPr>
                <w:rFonts w:ascii="宋体" w:hAnsi="宋体"/>
                <w:bCs/>
                <w:color w:val="000000"/>
                <w:sz w:val="24"/>
              </w:rPr>
              <w:t>定期委托有</w:t>
            </w:r>
            <w:r>
              <w:rPr>
                <w:rFonts w:ascii="宋体" w:hAnsi="宋体" w:hint="eastAsia"/>
                <w:bCs/>
                <w:color w:val="000000"/>
                <w:sz w:val="24"/>
              </w:rPr>
              <w:t>相应</w:t>
            </w:r>
            <w:proofErr w:type="gramStart"/>
            <w:r>
              <w:rPr>
                <w:rFonts w:ascii="宋体" w:hAnsi="宋体"/>
                <w:bCs/>
                <w:color w:val="000000"/>
                <w:sz w:val="24"/>
              </w:rPr>
              <w:t>危废处理</w:t>
            </w:r>
            <w:proofErr w:type="gramEnd"/>
            <w:r>
              <w:rPr>
                <w:rFonts w:ascii="宋体" w:hAnsi="宋体"/>
                <w:bCs/>
                <w:color w:val="000000"/>
                <w:sz w:val="24"/>
              </w:rPr>
              <w:t>资</w:t>
            </w:r>
            <w:r>
              <w:rPr>
                <w:rFonts w:ascii="宋体" w:hAnsi="宋体"/>
                <w:bCs/>
                <w:color w:val="000000"/>
                <w:sz w:val="24"/>
              </w:rPr>
              <w:t>质单位安全处置</w:t>
            </w:r>
            <w:r>
              <w:rPr>
                <w:rFonts w:ascii="宋体" w:hAnsi="宋体" w:hint="eastAsia"/>
                <w:color w:val="000000"/>
                <w:sz w:val="24"/>
              </w:rPr>
              <w:t>。</w:t>
            </w:r>
          </w:p>
          <w:p w14:paraId="1C644375" w14:textId="77777777" w:rsidR="00885E3C" w:rsidRDefault="002E2A28">
            <w:pPr>
              <w:adjustRightInd w:val="0"/>
              <w:snapToGrid w:val="0"/>
              <w:spacing w:line="460" w:lineRule="exact"/>
              <w:ind w:firstLineChars="200" w:firstLine="480"/>
              <w:textAlignment w:val="baseline"/>
              <w:rPr>
                <w:bCs/>
                <w:color w:val="000000" w:themeColor="text1"/>
                <w:sz w:val="24"/>
              </w:rPr>
            </w:pPr>
            <w:r>
              <w:rPr>
                <w:rFonts w:hint="eastAsia"/>
                <w:bCs/>
                <w:color w:val="000000" w:themeColor="text1"/>
                <w:sz w:val="24"/>
              </w:rPr>
              <w:t>（</w:t>
            </w:r>
            <w:r>
              <w:rPr>
                <w:bCs/>
                <w:color w:val="000000" w:themeColor="text1"/>
                <w:sz w:val="24"/>
              </w:rPr>
              <w:t>3</w:t>
            </w:r>
            <w:r>
              <w:rPr>
                <w:rFonts w:hint="eastAsia"/>
                <w:bCs/>
                <w:color w:val="000000" w:themeColor="text1"/>
                <w:sz w:val="24"/>
              </w:rPr>
              <w:t>）废抹布</w:t>
            </w:r>
          </w:p>
          <w:p w14:paraId="1C644376" w14:textId="77777777" w:rsidR="00885E3C" w:rsidRDefault="002E2A28">
            <w:pPr>
              <w:adjustRightInd w:val="0"/>
              <w:snapToGrid w:val="0"/>
              <w:spacing w:line="460" w:lineRule="exact"/>
              <w:ind w:firstLineChars="200" w:firstLine="480"/>
              <w:textAlignment w:val="baseline"/>
              <w:rPr>
                <w:color w:val="000000"/>
                <w:sz w:val="24"/>
              </w:rPr>
            </w:pPr>
            <w:r>
              <w:rPr>
                <w:color w:val="000000"/>
                <w:sz w:val="24"/>
              </w:rPr>
              <w:t>本项目</w:t>
            </w:r>
            <w:r>
              <w:rPr>
                <w:rFonts w:hint="eastAsia"/>
                <w:color w:val="000000"/>
                <w:sz w:val="24"/>
              </w:rPr>
              <w:t>测漏工序会产生废抹布，类比同类企业，废抹布的产生量约为</w:t>
            </w:r>
            <w:r>
              <w:rPr>
                <w:color w:val="000000"/>
                <w:sz w:val="24"/>
              </w:rPr>
              <w:t>1</w:t>
            </w:r>
            <w:r>
              <w:rPr>
                <w:rFonts w:hint="eastAsia"/>
                <w:color w:val="000000"/>
                <w:sz w:val="24"/>
              </w:rPr>
              <w:t>t/a</w:t>
            </w:r>
            <w:r>
              <w:rPr>
                <w:rFonts w:hint="eastAsia"/>
                <w:color w:val="000000"/>
                <w:sz w:val="24"/>
              </w:rPr>
              <w:t>。经查阅《国家危险废物名录（</w:t>
            </w:r>
            <w:r>
              <w:rPr>
                <w:rFonts w:hint="eastAsia"/>
                <w:color w:val="000000"/>
                <w:sz w:val="24"/>
              </w:rPr>
              <w:t>2021</w:t>
            </w:r>
            <w:r>
              <w:rPr>
                <w:rFonts w:hint="eastAsia"/>
                <w:color w:val="000000"/>
                <w:sz w:val="24"/>
              </w:rPr>
              <w:t>年版）》，废抹布属于</w:t>
            </w:r>
            <w:r>
              <w:rPr>
                <w:color w:val="000000"/>
                <w:sz w:val="24"/>
              </w:rPr>
              <w:t>HW49</w:t>
            </w:r>
            <w:r>
              <w:rPr>
                <w:color w:val="000000"/>
                <w:sz w:val="24"/>
              </w:rPr>
              <w:t>其他废物中</w:t>
            </w:r>
            <w:r>
              <w:rPr>
                <w:rFonts w:hint="eastAsia"/>
                <w:color w:val="000000"/>
                <w:sz w:val="24"/>
              </w:rPr>
              <w:t>“</w:t>
            </w:r>
            <w:r>
              <w:rPr>
                <w:color w:val="000000"/>
                <w:sz w:val="24"/>
              </w:rPr>
              <w:t>900-041-49</w:t>
            </w:r>
            <w:r>
              <w:rPr>
                <w:rFonts w:hint="eastAsia"/>
                <w:color w:val="000000"/>
                <w:sz w:val="24"/>
              </w:rPr>
              <w:t>”</w:t>
            </w:r>
            <w:r>
              <w:rPr>
                <w:color w:val="000000"/>
                <w:sz w:val="24"/>
              </w:rPr>
              <w:t>含有或沾染毒性、感染性危险废物的废弃包装物、容器、过滤吸附介质</w:t>
            </w:r>
            <w:r>
              <w:rPr>
                <w:rFonts w:hint="eastAsia"/>
                <w:color w:val="000000"/>
                <w:sz w:val="24"/>
              </w:rPr>
              <w:t>。</w:t>
            </w:r>
            <w:r>
              <w:rPr>
                <w:color w:val="000000"/>
                <w:sz w:val="24"/>
              </w:rPr>
              <w:t>评价提出</w:t>
            </w:r>
            <w:r>
              <w:rPr>
                <w:rFonts w:hint="eastAsia"/>
                <w:color w:val="000000"/>
                <w:sz w:val="24"/>
              </w:rPr>
              <w:t>，废抹布</w:t>
            </w:r>
            <w:proofErr w:type="gramStart"/>
            <w:r>
              <w:rPr>
                <w:color w:val="000000"/>
                <w:sz w:val="24"/>
              </w:rPr>
              <w:t>在危废暂存</w:t>
            </w:r>
            <w:proofErr w:type="gramEnd"/>
            <w:r>
              <w:rPr>
                <w:color w:val="000000"/>
                <w:sz w:val="24"/>
              </w:rPr>
              <w:t>间暂存后，</w:t>
            </w:r>
            <w:r>
              <w:rPr>
                <w:bCs/>
                <w:color w:val="000000"/>
                <w:sz w:val="24"/>
              </w:rPr>
              <w:t>定期委托有</w:t>
            </w:r>
            <w:r>
              <w:rPr>
                <w:rFonts w:hint="eastAsia"/>
                <w:bCs/>
                <w:color w:val="000000"/>
                <w:sz w:val="24"/>
              </w:rPr>
              <w:t>相应</w:t>
            </w:r>
            <w:proofErr w:type="gramStart"/>
            <w:r>
              <w:rPr>
                <w:bCs/>
                <w:color w:val="000000"/>
                <w:sz w:val="24"/>
              </w:rPr>
              <w:t>危废处理</w:t>
            </w:r>
            <w:proofErr w:type="gramEnd"/>
            <w:r>
              <w:rPr>
                <w:bCs/>
                <w:color w:val="000000"/>
                <w:sz w:val="24"/>
              </w:rPr>
              <w:t>资质单位安全处置。</w:t>
            </w:r>
          </w:p>
          <w:p w14:paraId="1C644377" w14:textId="77777777" w:rsidR="00885E3C" w:rsidRDefault="002E2A28">
            <w:pPr>
              <w:adjustRightInd w:val="0"/>
              <w:snapToGrid w:val="0"/>
              <w:spacing w:line="460" w:lineRule="exact"/>
              <w:ind w:firstLineChars="200" w:firstLine="480"/>
              <w:textAlignment w:val="baseline"/>
              <w:rPr>
                <w:color w:val="000000"/>
                <w:sz w:val="24"/>
              </w:rPr>
            </w:pPr>
            <w:r>
              <w:rPr>
                <w:rFonts w:hint="eastAsia"/>
                <w:bCs/>
                <w:color w:val="000000" w:themeColor="text1"/>
                <w:sz w:val="24"/>
              </w:rPr>
              <w:t>（</w:t>
            </w:r>
            <w:r>
              <w:rPr>
                <w:bCs/>
                <w:color w:val="000000" w:themeColor="text1"/>
                <w:sz w:val="24"/>
              </w:rPr>
              <w:t>4</w:t>
            </w:r>
            <w:r>
              <w:rPr>
                <w:rFonts w:hint="eastAsia"/>
                <w:bCs/>
                <w:color w:val="000000" w:themeColor="text1"/>
                <w:sz w:val="24"/>
              </w:rPr>
              <w:t>）</w:t>
            </w:r>
            <w:r>
              <w:rPr>
                <w:color w:val="000000"/>
                <w:sz w:val="24"/>
              </w:rPr>
              <w:t>废纤维棉</w:t>
            </w:r>
          </w:p>
          <w:p w14:paraId="1C644378" w14:textId="77777777" w:rsidR="00885E3C" w:rsidRDefault="002E2A28">
            <w:pPr>
              <w:adjustRightInd w:val="0"/>
              <w:snapToGrid w:val="0"/>
              <w:spacing w:line="460" w:lineRule="exact"/>
              <w:ind w:firstLineChars="200" w:firstLine="480"/>
              <w:textAlignment w:val="baseline"/>
              <w:rPr>
                <w:color w:val="000000"/>
                <w:sz w:val="24"/>
              </w:rPr>
            </w:pPr>
            <w:r>
              <w:rPr>
                <w:color w:val="000000"/>
                <w:sz w:val="24"/>
              </w:rPr>
              <w:t>本项目</w:t>
            </w:r>
            <w:r>
              <w:rPr>
                <w:rFonts w:hint="eastAsia"/>
                <w:color w:val="000000"/>
                <w:sz w:val="24"/>
              </w:rPr>
              <w:t>采用</w:t>
            </w:r>
            <w:r>
              <w:rPr>
                <w:color w:val="000000"/>
                <w:sz w:val="24"/>
              </w:rPr>
              <w:t>纤维棉过滤漆雾，废纤维棉的产生量约为</w:t>
            </w:r>
            <w:r>
              <w:rPr>
                <w:color w:val="000000"/>
                <w:sz w:val="24"/>
              </w:rPr>
              <w:t>3t/a</w:t>
            </w:r>
            <w:r>
              <w:rPr>
                <w:rFonts w:hint="eastAsia"/>
                <w:color w:val="000000"/>
                <w:sz w:val="24"/>
              </w:rPr>
              <w:t>。</w:t>
            </w:r>
            <w:r>
              <w:rPr>
                <w:rFonts w:hint="eastAsia"/>
                <w:sz w:val="24"/>
              </w:rPr>
              <w:t>经查阅</w:t>
            </w:r>
            <w:r>
              <w:rPr>
                <w:sz w:val="24"/>
              </w:rPr>
              <w:t>《国家危险废物名录</w:t>
            </w:r>
            <w:r>
              <w:rPr>
                <w:color w:val="000000"/>
                <w:sz w:val="24"/>
              </w:rPr>
              <w:t>（</w:t>
            </w:r>
            <w:r>
              <w:rPr>
                <w:color w:val="000000"/>
                <w:sz w:val="24"/>
              </w:rPr>
              <w:t>2021</w:t>
            </w:r>
            <w:r>
              <w:rPr>
                <w:color w:val="000000"/>
                <w:sz w:val="24"/>
              </w:rPr>
              <w:t>年版）</w:t>
            </w:r>
            <w:r>
              <w:rPr>
                <w:sz w:val="24"/>
              </w:rPr>
              <w:t>》，废纤维棉</w:t>
            </w:r>
            <w:r>
              <w:rPr>
                <w:color w:val="000000"/>
                <w:sz w:val="24"/>
              </w:rPr>
              <w:t>属于</w:t>
            </w:r>
            <w:r>
              <w:rPr>
                <w:color w:val="000000"/>
                <w:sz w:val="24"/>
              </w:rPr>
              <w:t>HW49</w:t>
            </w:r>
            <w:r>
              <w:rPr>
                <w:color w:val="000000"/>
                <w:sz w:val="24"/>
              </w:rPr>
              <w:t>其他废物中</w:t>
            </w:r>
            <w:r>
              <w:rPr>
                <w:rFonts w:hint="eastAsia"/>
                <w:color w:val="000000"/>
                <w:sz w:val="24"/>
              </w:rPr>
              <w:t>“</w:t>
            </w:r>
            <w:r>
              <w:rPr>
                <w:color w:val="000000"/>
                <w:sz w:val="24"/>
              </w:rPr>
              <w:t>900-041-49</w:t>
            </w:r>
            <w:r>
              <w:rPr>
                <w:rFonts w:hint="eastAsia"/>
                <w:color w:val="000000"/>
                <w:sz w:val="24"/>
              </w:rPr>
              <w:t>”</w:t>
            </w:r>
            <w:r>
              <w:rPr>
                <w:color w:val="000000"/>
                <w:sz w:val="24"/>
              </w:rPr>
              <w:t>含有或沾染毒性、感染性危险废物的废弃包装物、容器、过滤吸附介质</w:t>
            </w:r>
            <w:r>
              <w:rPr>
                <w:rFonts w:hint="eastAsia"/>
                <w:color w:val="000000"/>
                <w:sz w:val="24"/>
              </w:rPr>
              <w:t>。评价提出，废纤维</w:t>
            </w:r>
            <w:proofErr w:type="gramStart"/>
            <w:r>
              <w:rPr>
                <w:rFonts w:hint="eastAsia"/>
                <w:color w:val="000000"/>
                <w:sz w:val="24"/>
              </w:rPr>
              <w:t>棉采用</w:t>
            </w:r>
            <w:proofErr w:type="gramEnd"/>
            <w:r>
              <w:rPr>
                <w:rFonts w:hint="eastAsia"/>
                <w:color w:val="000000"/>
                <w:sz w:val="24"/>
              </w:rPr>
              <w:t>专用密闭容器收集后</w:t>
            </w:r>
            <w:proofErr w:type="gramStart"/>
            <w:r>
              <w:rPr>
                <w:rFonts w:hint="eastAsia"/>
                <w:color w:val="000000"/>
                <w:sz w:val="24"/>
              </w:rPr>
              <w:t>于</w:t>
            </w:r>
            <w:r>
              <w:rPr>
                <w:color w:val="000000"/>
                <w:sz w:val="24"/>
              </w:rPr>
              <w:t>危废暂存</w:t>
            </w:r>
            <w:proofErr w:type="gramEnd"/>
            <w:r>
              <w:rPr>
                <w:color w:val="000000"/>
                <w:sz w:val="24"/>
              </w:rPr>
              <w:t>间暂存，</w:t>
            </w:r>
            <w:r>
              <w:rPr>
                <w:bCs/>
                <w:color w:val="000000"/>
                <w:sz w:val="24"/>
              </w:rPr>
              <w:t>定期委托有</w:t>
            </w:r>
            <w:r>
              <w:rPr>
                <w:rFonts w:hint="eastAsia"/>
                <w:bCs/>
                <w:color w:val="000000"/>
                <w:sz w:val="24"/>
              </w:rPr>
              <w:t>相应</w:t>
            </w:r>
            <w:proofErr w:type="gramStart"/>
            <w:r>
              <w:rPr>
                <w:bCs/>
                <w:color w:val="000000"/>
                <w:sz w:val="24"/>
              </w:rPr>
              <w:t>危废处理</w:t>
            </w:r>
            <w:proofErr w:type="gramEnd"/>
            <w:r>
              <w:rPr>
                <w:bCs/>
                <w:color w:val="000000"/>
                <w:sz w:val="24"/>
              </w:rPr>
              <w:t>资质单位安全处置</w:t>
            </w:r>
            <w:r>
              <w:rPr>
                <w:rFonts w:hint="eastAsia"/>
                <w:color w:val="000000"/>
                <w:sz w:val="24"/>
              </w:rPr>
              <w:t>。</w:t>
            </w:r>
          </w:p>
          <w:p w14:paraId="1C644379" w14:textId="77777777" w:rsidR="00885E3C" w:rsidRDefault="002E2A28">
            <w:pPr>
              <w:adjustRightInd w:val="0"/>
              <w:snapToGrid w:val="0"/>
              <w:spacing w:line="460" w:lineRule="exact"/>
              <w:ind w:firstLineChars="200" w:firstLine="480"/>
              <w:textAlignment w:val="baseline"/>
              <w:rPr>
                <w:color w:val="000000"/>
                <w:sz w:val="24"/>
              </w:rPr>
            </w:pPr>
            <w:r>
              <w:rPr>
                <w:rFonts w:hint="eastAsia"/>
                <w:bCs/>
                <w:color w:val="000000" w:themeColor="text1"/>
                <w:sz w:val="24"/>
              </w:rPr>
              <w:t>（</w:t>
            </w:r>
            <w:r>
              <w:rPr>
                <w:bCs/>
                <w:color w:val="000000" w:themeColor="text1"/>
                <w:sz w:val="24"/>
              </w:rPr>
              <w:t>5</w:t>
            </w:r>
            <w:r>
              <w:rPr>
                <w:rFonts w:hint="eastAsia"/>
                <w:bCs/>
                <w:color w:val="000000" w:themeColor="text1"/>
                <w:sz w:val="24"/>
              </w:rPr>
              <w:t>）</w:t>
            </w:r>
            <w:r>
              <w:rPr>
                <w:color w:val="000000"/>
                <w:sz w:val="24"/>
              </w:rPr>
              <w:t>废</w:t>
            </w:r>
            <w:r>
              <w:rPr>
                <w:rFonts w:hint="eastAsia"/>
                <w:color w:val="000000"/>
                <w:sz w:val="24"/>
              </w:rPr>
              <w:t>催化剂</w:t>
            </w:r>
          </w:p>
          <w:p w14:paraId="1C64437A" w14:textId="77777777" w:rsidR="00885E3C" w:rsidRDefault="002E2A28">
            <w:pPr>
              <w:adjustRightInd w:val="0"/>
              <w:snapToGrid w:val="0"/>
              <w:spacing w:line="460" w:lineRule="exact"/>
              <w:ind w:firstLineChars="200" w:firstLine="480"/>
              <w:rPr>
                <w:bCs/>
                <w:color w:val="000000"/>
                <w:sz w:val="24"/>
              </w:rPr>
            </w:pPr>
            <w:r>
              <w:rPr>
                <w:rFonts w:hint="eastAsia"/>
                <w:sz w:val="24"/>
              </w:rPr>
              <w:t>催化燃烧装置在运行使用过程中，需要更换催化剂，约</w:t>
            </w:r>
            <w:r>
              <w:rPr>
                <w:rFonts w:hint="eastAsia"/>
                <w:sz w:val="24"/>
              </w:rPr>
              <w:t>5</w:t>
            </w:r>
            <w:r>
              <w:rPr>
                <w:rFonts w:hint="eastAsia"/>
                <w:sz w:val="24"/>
              </w:rPr>
              <w:t>年更换一次，每次更换量约</w:t>
            </w:r>
            <w:r>
              <w:rPr>
                <w:rFonts w:hint="eastAsia"/>
                <w:sz w:val="24"/>
              </w:rPr>
              <w:t>0.03t</w:t>
            </w:r>
            <w:r>
              <w:rPr>
                <w:rFonts w:hint="eastAsia"/>
                <w:sz w:val="24"/>
              </w:rPr>
              <w:t>。</w:t>
            </w:r>
            <w:r>
              <w:rPr>
                <w:rFonts w:hint="eastAsia"/>
                <w:color w:val="000000"/>
                <w:sz w:val="24"/>
              </w:rPr>
              <w:t>经查阅</w:t>
            </w:r>
            <w:r>
              <w:rPr>
                <w:snapToGrid w:val="0"/>
                <w:color w:val="000000"/>
                <w:kern w:val="0"/>
                <w:sz w:val="24"/>
              </w:rPr>
              <w:t>《国家危险废物名录（</w:t>
            </w:r>
            <w:r>
              <w:rPr>
                <w:snapToGrid w:val="0"/>
                <w:color w:val="000000"/>
                <w:kern w:val="0"/>
                <w:sz w:val="24"/>
              </w:rPr>
              <w:t>2021</w:t>
            </w:r>
            <w:r>
              <w:rPr>
                <w:snapToGrid w:val="0"/>
                <w:color w:val="000000"/>
                <w:kern w:val="0"/>
                <w:sz w:val="24"/>
              </w:rPr>
              <w:t>年版）》</w:t>
            </w:r>
            <w:r>
              <w:rPr>
                <w:rFonts w:hint="eastAsia"/>
                <w:snapToGrid w:val="0"/>
                <w:color w:val="000000"/>
                <w:kern w:val="0"/>
                <w:sz w:val="24"/>
              </w:rPr>
              <w:t>，</w:t>
            </w:r>
            <w:r>
              <w:rPr>
                <w:rFonts w:hint="eastAsia"/>
                <w:color w:val="000000"/>
                <w:sz w:val="24"/>
              </w:rPr>
              <w:t>废</w:t>
            </w:r>
            <w:r>
              <w:rPr>
                <w:rFonts w:hint="eastAsia"/>
                <w:sz w:val="24"/>
              </w:rPr>
              <w:t>催化剂</w:t>
            </w:r>
            <w:r>
              <w:rPr>
                <w:rFonts w:hint="eastAsia"/>
                <w:color w:val="000000"/>
                <w:sz w:val="24"/>
              </w:rPr>
              <w:t>属于危险废物（</w:t>
            </w:r>
            <w:r>
              <w:rPr>
                <w:rFonts w:hint="eastAsia"/>
                <w:color w:val="000000"/>
                <w:sz w:val="24"/>
              </w:rPr>
              <w:t>HW49</w:t>
            </w:r>
            <w:r>
              <w:rPr>
                <w:rFonts w:hint="eastAsia"/>
                <w:color w:val="000000"/>
                <w:sz w:val="24"/>
              </w:rPr>
              <w:t>其他废物</w:t>
            </w:r>
            <w:r>
              <w:rPr>
                <w:rFonts w:hint="eastAsia"/>
                <w:snapToGrid w:val="0"/>
                <w:color w:val="000000"/>
                <w:kern w:val="0"/>
                <w:sz w:val="24"/>
              </w:rPr>
              <w:t>中“</w:t>
            </w:r>
            <w:r>
              <w:rPr>
                <w:rFonts w:hint="eastAsia"/>
                <w:snapToGrid w:val="0"/>
                <w:color w:val="000000"/>
                <w:kern w:val="0"/>
                <w:sz w:val="24"/>
              </w:rPr>
              <w:t>9</w:t>
            </w:r>
            <w:r>
              <w:rPr>
                <w:snapToGrid w:val="0"/>
                <w:color w:val="000000"/>
                <w:kern w:val="0"/>
                <w:sz w:val="24"/>
              </w:rPr>
              <w:t>00-041-49</w:t>
            </w:r>
            <w:r>
              <w:rPr>
                <w:rFonts w:hint="eastAsia"/>
                <w:snapToGrid w:val="0"/>
                <w:color w:val="000000"/>
                <w:kern w:val="0"/>
                <w:sz w:val="24"/>
              </w:rPr>
              <w:t>”</w:t>
            </w:r>
            <w:r>
              <w:rPr>
                <w:color w:val="000000"/>
                <w:sz w:val="24"/>
              </w:rPr>
              <w:t>含有或沾染毒性、感染性危</w:t>
            </w:r>
            <w:r>
              <w:rPr>
                <w:color w:val="000000"/>
                <w:sz w:val="24"/>
              </w:rPr>
              <w:lastRenderedPageBreak/>
              <w:t>险废物的废弃包装物、容器、过滤吸附介质</w:t>
            </w:r>
            <w:r>
              <w:rPr>
                <w:rFonts w:hint="eastAsia"/>
                <w:color w:val="000000"/>
                <w:sz w:val="24"/>
              </w:rPr>
              <w:t>）。</w:t>
            </w:r>
            <w:r>
              <w:rPr>
                <w:color w:val="000000"/>
                <w:sz w:val="24"/>
              </w:rPr>
              <w:t>评价提出</w:t>
            </w:r>
            <w:r>
              <w:rPr>
                <w:rFonts w:hint="eastAsia"/>
                <w:color w:val="000000"/>
                <w:sz w:val="24"/>
              </w:rPr>
              <w:t>，废</w:t>
            </w:r>
            <w:r>
              <w:rPr>
                <w:rFonts w:hint="eastAsia"/>
                <w:sz w:val="24"/>
              </w:rPr>
              <w:t>催化剂</w:t>
            </w:r>
            <w:proofErr w:type="gramStart"/>
            <w:r>
              <w:rPr>
                <w:color w:val="000000"/>
                <w:sz w:val="24"/>
              </w:rPr>
              <w:t>在危废暂存</w:t>
            </w:r>
            <w:proofErr w:type="gramEnd"/>
            <w:r>
              <w:rPr>
                <w:color w:val="000000"/>
                <w:sz w:val="24"/>
              </w:rPr>
              <w:t>间暂存后，</w:t>
            </w:r>
            <w:r>
              <w:rPr>
                <w:bCs/>
                <w:color w:val="000000"/>
                <w:sz w:val="24"/>
              </w:rPr>
              <w:t>定期委托有</w:t>
            </w:r>
            <w:r>
              <w:rPr>
                <w:rFonts w:hint="eastAsia"/>
                <w:bCs/>
                <w:color w:val="000000"/>
                <w:sz w:val="24"/>
              </w:rPr>
              <w:t>相应</w:t>
            </w:r>
            <w:proofErr w:type="gramStart"/>
            <w:r>
              <w:rPr>
                <w:bCs/>
                <w:color w:val="000000"/>
                <w:sz w:val="24"/>
              </w:rPr>
              <w:t>危废处理</w:t>
            </w:r>
            <w:proofErr w:type="gramEnd"/>
            <w:r>
              <w:rPr>
                <w:bCs/>
                <w:color w:val="000000"/>
                <w:sz w:val="24"/>
              </w:rPr>
              <w:t>资质单位安全处置。</w:t>
            </w:r>
          </w:p>
          <w:p w14:paraId="1C64437B" w14:textId="77777777" w:rsidR="00885E3C" w:rsidRDefault="002E2A28">
            <w:pPr>
              <w:adjustRightInd w:val="0"/>
              <w:snapToGrid w:val="0"/>
              <w:spacing w:line="460" w:lineRule="exact"/>
              <w:ind w:firstLineChars="200" w:firstLine="480"/>
              <w:textAlignment w:val="baseline"/>
              <w:rPr>
                <w:bCs/>
                <w:color w:val="000000" w:themeColor="text1"/>
                <w:sz w:val="24"/>
              </w:rPr>
            </w:pPr>
            <w:r>
              <w:rPr>
                <w:rFonts w:hint="eastAsia"/>
                <w:bCs/>
                <w:color w:val="000000" w:themeColor="text1"/>
                <w:sz w:val="24"/>
              </w:rPr>
              <w:t>（</w:t>
            </w:r>
            <w:r>
              <w:rPr>
                <w:bCs/>
                <w:color w:val="000000" w:themeColor="text1"/>
                <w:sz w:val="24"/>
              </w:rPr>
              <w:t>6</w:t>
            </w:r>
            <w:r>
              <w:rPr>
                <w:rFonts w:hint="eastAsia"/>
                <w:bCs/>
                <w:color w:val="000000" w:themeColor="text1"/>
                <w:sz w:val="24"/>
              </w:rPr>
              <w:t>）</w:t>
            </w:r>
            <w:r>
              <w:rPr>
                <w:bCs/>
                <w:color w:val="000000" w:themeColor="text1"/>
                <w:sz w:val="24"/>
              </w:rPr>
              <w:t>废活性炭</w:t>
            </w:r>
          </w:p>
          <w:p w14:paraId="1C64437C" w14:textId="77777777" w:rsidR="00885E3C" w:rsidRDefault="002E2A28">
            <w:pPr>
              <w:adjustRightInd w:val="0"/>
              <w:snapToGrid w:val="0"/>
              <w:spacing w:line="460" w:lineRule="exact"/>
              <w:ind w:firstLineChars="200" w:firstLine="480"/>
              <w:textAlignment w:val="baseline"/>
              <w:rPr>
                <w:bCs/>
                <w:color w:val="000000" w:themeColor="text1"/>
                <w:sz w:val="24"/>
              </w:rPr>
            </w:pPr>
            <w:r>
              <w:rPr>
                <w:rFonts w:hint="eastAsia"/>
                <w:sz w:val="24"/>
              </w:rPr>
              <w:t>本项目活性炭吸脱附装置需定期更换活性炭，根据废气污染物工程分析，废活性炭产生量为</w:t>
            </w:r>
            <w:r>
              <w:rPr>
                <w:bCs/>
                <w:color w:val="000000" w:themeColor="text1"/>
                <w:sz w:val="24"/>
              </w:rPr>
              <w:t>5.0625t/a</w:t>
            </w:r>
            <w:r>
              <w:rPr>
                <w:rFonts w:hint="eastAsia"/>
                <w:kern w:val="21"/>
                <w:sz w:val="24"/>
              </w:rPr>
              <w:t>（</w:t>
            </w:r>
            <w:proofErr w:type="gramStart"/>
            <w:r>
              <w:rPr>
                <w:rFonts w:hint="eastAsia"/>
                <w:kern w:val="21"/>
                <w:sz w:val="24"/>
              </w:rPr>
              <w:t>含不能</w:t>
            </w:r>
            <w:proofErr w:type="gramEnd"/>
            <w:r>
              <w:rPr>
                <w:rFonts w:hint="eastAsia"/>
                <w:kern w:val="21"/>
                <w:sz w:val="24"/>
              </w:rPr>
              <w:t>脱附的有机物）</w:t>
            </w:r>
            <w:r>
              <w:rPr>
                <w:rFonts w:hint="eastAsia"/>
                <w:sz w:val="24"/>
              </w:rPr>
              <w:t>。经查阅</w:t>
            </w:r>
            <w:r>
              <w:rPr>
                <w:sz w:val="24"/>
              </w:rPr>
              <w:t>《国家危险废物名录</w:t>
            </w:r>
            <w:r>
              <w:rPr>
                <w:color w:val="000000"/>
                <w:sz w:val="24"/>
              </w:rPr>
              <w:t>（</w:t>
            </w:r>
            <w:r>
              <w:rPr>
                <w:color w:val="000000"/>
                <w:sz w:val="24"/>
              </w:rPr>
              <w:t>2021</w:t>
            </w:r>
            <w:r>
              <w:rPr>
                <w:color w:val="000000"/>
                <w:sz w:val="24"/>
              </w:rPr>
              <w:t>年版）</w:t>
            </w:r>
            <w:r>
              <w:rPr>
                <w:sz w:val="24"/>
              </w:rPr>
              <w:t>》，废活性炭沾染有机废气，属于</w:t>
            </w:r>
            <w:r>
              <w:rPr>
                <w:sz w:val="24"/>
              </w:rPr>
              <w:t>HW49</w:t>
            </w:r>
            <w:r>
              <w:rPr>
                <w:sz w:val="24"/>
              </w:rPr>
              <w:t>其他废物</w:t>
            </w:r>
            <w:r>
              <w:rPr>
                <w:rFonts w:hint="eastAsia"/>
                <w:sz w:val="24"/>
              </w:rPr>
              <w:t>中的“</w:t>
            </w:r>
            <w:r>
              <w:rPr>
                <w:bCs/>
                <w:color w:val="000000"/>
                <w:sz w:val="24"/>
              </w:rPr>
              <w:t>900-039-49</w:t>
            </w:r>
            <w:r>
              <w:rPr>
                <w:rFonts w:hint="eastAsia"/>
                <w:sz w:val="24"/>
              </w:rPr>
              <w:t>”</w:t>
            </w:r>
            <w:r>
              <w:rPr>
                <w:bCs/>
                <w:color w:val="000000"/>
                <w:sz w:val="24"/>
              </w:rPr>
              <w:t>烟气、</w:t>
            </w:r>
            <w:r>
              <w:rPr>
                <w:bCs/>
                <w:color w:val="000000"/>
                <w:sz w:val="24"/>
              </w:rPr>
              <w:t>VOC</w:t>
            </w:r>
            <w:r>
              <w:rPr>
                <w:rFonts w:hint="eastAsia"/>
                <w:bCs/>
                <w:color w:val="000000"/>
                <w:sz w:val="24"/>
                <w:vertAlign w:val="subscript"/>
              </w:rPr>
              <w:t>S</w:t>
            </w:r>
            <w:r>
              <w:rPr>
                <w:bCs/>
                <w:color w:val="000000"/>
                <w:sz w:val="24"/>
              </w:rPr>
              <w:t>治理过程（不包括餐饮行业油烟治理过程）产生的废活性炭</w:t>
            </w:r>
            <w:r>
              <w:rPr>
                <w:sz w:val="24"/>
              </w:rPr>
              <w:t>。</w:t>
            </w:r>
            <w:r>
              <w:rPr>
                <w:rFonts w:hint="eastAsia"/>
                <w:color w:val="000000"/>
                <w:sz w:val="24"/>
              </w:rPr>
              <w:t>评价提出，废活性炭采用专用密闭容器收集后</w:t>
            </w:r>
            <w:proofErr w:type="gramStart"/>
            <w:r>
              <w:rPr>
                <w:rFonts w:hint="eastAsia"/>
                <w:color w:val="000000"/>
                <w:sz w:val="24"/>
              </w:rPr>
              <w:t>于</w:t>
            </w:r>
            <w:r>
              <w:rPr>
                <w:color w:val="000000"/>
                <w:sz w:val="24"/>
              </w:rPr>
              <w:t>危废暂存</w:t>
            </w:r>
            <w:proofErr w:type="gramEnd"/>
            <w:r>
              <w:rPr>
                <w:color w:val="000000"/>
                <w:sz w:val="24"/>
              </w:rPr>
              <w:t>间暂存，</w:t>
            </w:r>
            <w:r>
              <w:rPr>
                <w:bCs/>
                <w:color w:val="000000"/>
                <w:sz w:val="24"/>
              </w:rPr>
              <w:t>定期委托有</w:t>
            </w:r>
            <w:r>
              <w:rPr>
                <w:rFonts w:hint="eastAsia"/>
                <w:bCs/>
                <w:color w:val="000000"/>
                <w:sz w:val="24"/>
              </w:rPr>
              <w:t>相应</w:t>
            </w:r>
            <w:proofErr w:type="gramStart"/>
            <w:r>
              <w:rPr>
                <w:bCs/>
                <w:color w:val="000000"/>
                <w:sz w:val="24"/>
              </w:rPr>
              <w:t>危废处理</w:t>
            </w:r>
            <w:proofErr w:type="gramEnd"/>
            <w:r>
              <w:rPr>
                <w:bCs/>
                <w:color w:val="000000"/>
                <w:sz w:val="24"/>
              </w:rPr>
              <w:t>资质单位安全处置</w:t>
            </w:r>
            <w:r>
              <w:rPr>
                <w:rFonts w:hint="eastAsia"/>
                <w:color w:val="000000"/>
                <w:sz w:val="24"/>
              </w:rPr>
              <w:t>。</w:t>
            </w:r>
          </w:p>
          <w:p w14:paraId="1C64437D" w14:textId="25EE71EF" w:rsidR="00885E3C" w:rsidRDefault="002E2A28">
            <w:pPr>
              <w:adjustRightInd w:val="0"/>
              <w:snapToGrid w:val="0"/>
              <w:spacing w:line="460" w:lineRule="exact"/>
              <w:ind w:firstLineChars="200" w:firstLine="480"/>
              <w:textAlignment w:val="baseline"/>
              <w:rPr>
                <w:rFonts w:eastAsia="黑体"/>
                <w:color w:val="000000" w:themeColor="text1"/>
                <w:sz w:val="24"/>
              </w:rPr>
            </w:pPr>
            <w:r>
              <w:rPr>
                <w:rFonts w:eastAsia="黑体" w:hint="eastAsia"/>
                <w:color w:val="000000" w:themeColor="text1"/>
                <w:sz w:val="24"/>
              </w:rPr>
              <w:t>表</w:t>
            </w:r>
            <w:r>
              <w:rPr>
                <w:bCs/>
                <w:color w:val="000000" w:themeColor="text1"/>
                <w:sz w:val="24"/>
              </w:rPr>
              <w:t>4</w:t>
            </w:r>
            <w:r w:rsidR="00BE2C8E">
              <w:rPr>
                <w:bCs/>
                <w:color w:val="000000" w:themeColor="text1"/>
                <w:sz w:val="24"/>
              </w:rPr>
              <w:t xml:space="preserve">8     </w:t>
            </w:r>
            <w:r>
              <w:rPr>
                <w:bCs/>
                <w:color w:val="000000" w:themeColor="text1"/>
                <w:sz w:val="24"/>
              </w:rPr>
              <w:t xml:space="preserve">           </w:t>
            </w:r>
            <w:r>
              <w:rPr>
                <w:rFonts w:eastAsia="黑体" w:hint="eastAsia"/>
                <w:color w:val="000000" w:themeColor="text1"/>
                <w:sz w:val="24"/>
              </w:rPr>
              <w:t>固体废物详情一览表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64"/>
              <w:gridCol w:w="1429"/>
              <w:gridCol w:w="1142"/>
              <w:gridCol w:w="1143"/>
              <w:gridCol w:w="1968"/>
            </w:tblGrid>
            <w:tr w:rsidR="00885E3C" w14:paraId="1C644383" w14:textId="77777777">
              <w:trPr>
                <w:trHeight w:val="397"/>
                <w:jc w:val="center"/>
              </w:trPr>
              <w:tc>
                <w:tcPr>
                  <w:tcW w:w="2264" w:type="dxa"/>
                  <w:vAlign w:val="center"/>
                </w:tcPr>
                <w:p w14:paraId="1C64437E" w14:textId="77777777" w:rsidR="00885E3C" w:rsidRDefault="002E2A28">
                  <w:pPr>
                    <w:adjustRightInd w:val="0"/>
                    <w:snapToGrid w:val="0"/>
                    <w:jc w:val="center"/>
                    <w:rPr>
                      <w:b/>
                      <w:color w:val="000000" w:themeColor="text1"/>
                      <w:szCs w:val="21"/>
                    </w:rPr>
                  </w:pPr>
                  <w:r>
                    <w:rPr>
                      <w:b/>
                      <w:color w:val="000000" w:themeColor="text1"/>
                      <w:szCs w:val="21"/>
                    </w:rPr>
                    <w:t>排放源</w:t>
                  </w:r>
                </w:p>
              </w:tc>
              <w:tc>
                <w:tcPr>
                  <w:tcW w:w="1429" w:type="dxa"/>
                  <w:vAlign w:val="center"/>
                </w:tcPr>
                <w:p w14:paraId="1C64437F" w14:textId="77777777" w:rsidR="00885E3C" w:rsidRDefault="002E2A28">
                  <w:pPr>
                    <w:adjustRightInd w:val="0"/>
                    <w:snapToGrid w:val="0"/>
                    <w:jc w:val="center"/>
                    <w:rPr>
                      <w:b/>
                      <w:color w:val="000000" w:themeColor="text1"/>
                      <w:szCs w:val="21"/>
                    </w:rPr>
                  </w:pPr>
                  <w:r>
                    <w:rPr>
                      <w:b/>
                      <w:color w:val="000000" w:themeColor="text1"/>
                      <w:szCs w:val="21"/>
                    </w:rPr>
                    <w:t>固废名称</w:t>
                  </w:r>
                </w:p>
              </w:tc>
              <w:tc>
                <w:tcPr>
                  <w:tcW w:w="1142" w:type="dxa"/>
                  <w:vAlign w:val="center"/>
                </w:tcPr>
                <w:p w14:paraId="1C644380" w14:textId="77777777" w:rsidR="00885E3C" w:rsidRDefault="002E2A28">
                  <w:pPr>
                    <w:adjustRightInd w:val="0"/>
                    <w:snapToGrid w:val="0"/>
                    <w:jc w:val="center"/>
                    <w:rPr>
                      <w:b/>
                      <w:color w:val="000000" w:themeColor="text1"/>
                      <w:szCs w:val="21"/>
                    </w:rPr>
                  </w:pPr>
                  <w:r>
                    <w:rPr>
                      <w:b/>
                      <w:color w:val="000000" w:themeColor="text1"/>
                      <w:szCs w:val="21"/>
                    </w:rPr>
                    <w:t>固</w:t>
                  </w:r>
                  <w:proofErr w:type="gramStart"/>
                  <w:r>
                    <w:rPr>
                      <w:b/>
                      <w:color w:val="000000" w:themeColor="text1"/>
                      <w:szCs w:val="21"/>
                    </w:rPr>
                    <w:t>废性质</w:t>
                  </w:r>
                  <w:proofErr w:type="gramEnd"/>
                </w:p>
              </w:tc>
              <w:tc>
                <w:tcPr>
                  <w:tcW w:w="1143" w:type="dxa"/>
                  <w:vAlign w:val="center"/>
                </w:tcPr>
                <w:p w14:paraId="1C644381" w14:textId="77777777" w:rsidR="00885E3C" w:rsidRDefault="002E2A28">
                  <w:pPr>
                    <w:adjustRightInd w:val="0"/>
                    <w:snapToGrid w:val="0"/>
                    <w:jc w:val="center"/>
                    <w:rPr>
                      <w:b/>
                      <w:color w:val="000000" w:themeColor="text1"/>
                      <w:szCs w:val="21"/>
                    </w:rPr>
                  </w:pPr>
                  <w:r>
                    <w:rPr>
                      <w:b/>
                      <w:color w:val="000000" w:themeColor="text1"/>
                      <w:szCs w:val="21"/>
                    </w:rPr>
                    <w:t>产生量</w:t>
                  </w:r>
                  <w:r>
                    <w:rPr>
                      <w:rFonts w:hint="eastAsia"/>
                      <w:b/>
                      <w:color w:val="000000" w:themeColor="text1"/>
                      <w:szCs w:val="21"/>
                    </w:rPr>
                    <w:t>(</w:t>
                  </w:r>
                  <w:r>
                    <w:rPr>
                      <w:b/>
                      <w:color w:val="000000" w:themeColor="text1"/>
                      <w:szCs w:val="21"/>
                    </w:rPr>
                    <w:t>t/a</w:t>
                  </w:r>
                  <w:r>
                    <w:rPr>
                      <w:rFonts w:hint="eastAsia"/>
                      <w:b/>
                      <w:color w:val="000000" w:themeColor="text1"/>
                      <w:szCs w:val="21"/>
                    </w:rPr>
                    <w:t>)</w:t>
                  </w:r>
                </w:p>
              </w:tc>
              <w:tc>
                <w:tcPr>
                  <w:tcW w:w="1968" w:type="dxa"/>
                  <w:vAlign w:val="center"/>
                </w:tcPr>
                <w:p w14:paraId="1C644382" w14:textId="77777777" w:rsidR="00885E3C" w:rsidRDefault="002E2A28">
                  <w:pPr>
                    <w:adjustRightInd w:val="0"/>
                    <w:snapToGrid w:val="0"/>
                    <w:jc w:val="center"/>
                    <w:rPr>
                      <w:b/>
                      <w:color w:val="000000" w:themeColor="text1"/>
                      <w:szCs w:val="21"/>
                    </w:rPr>
                  </w:pPr>
                  <w:r>
                    <w:rPr>
                      <w:b/>
                      <w:color w:val="000000" w:themeColor="text1"/>
                      <w:szCs w:val="21"/>
                    </w:rPr>
                    <w:t>处理措施</w:t>
                  </w:r>
                </w:p>
              </w:tc>
            </w:tr>
            <w:tr w:rsidR="00885E3C" w14:paraId="1C644389" w14:textId="77777777">
              <w:trPr>
                <w:trHeight w:val="397"/>
                <w:jc w:val="center"/>
              </w:trPr>
              <w:tc>
                <w:tcPr>
                  <w:tcW w:w="2264" w:type="dxa"/>
                  <w:vAlign w:val="center"/>
                </w:tcPr>
                <w:p w14:paraId="1C644384" w14:textId="77777777" w:rsidR="00885E3C" w:rsidRDefault="002E2A28">
                  <w:pPr>
                    <w:adjustRightInd w:val="0"/>
                    <w:snapToGrid w:val="0"/>
                    <w:jc w:val="center"/>
                    <w:rPr>
                      <w:bCs/>
                      <w:color w:val="000000" w:themeColor="text1"/>
                      <w:szCs w:val="21"/>
                    </w:rPr>
                  </w:pPr>
                  <w:r>
                    <w:rPr>
                      <w:rFonts w:hint="eastAsia"/>
                      <w:bCs/>
                      <w:color w:val="000000" w:themeColor="text1"/>
                      <w:szCs w:val="21"/>
                    </w:rPr>
                    <w:t>剪板、冲压、切舌</w:t>
                  </w:r>
                </w:p>
              </w:tc>
              <w:tc>
                <w:tcPr>
                  <w:tcW w:w="1429" w:type="dxa"/>
                  <w:vAlign w:val="center"/>
                </w:tcPr>
                <w:p w14:paraId="1C644385" w14:textId="77777777" w:rsidR="00885E3C" w:rsidRDefault="002E2A28">
                  <w:pPr>
                    <w:adjustRightInd w:val="0"/>
                    <w:snapToGrid w:val="0"/>
                    <w:jc w:val="center"/>
                    <w:rPr>
                      <w:bCs/>
                      <w:color w:val="000000" w:themeColor="text1"/>
                      <w:szCs w:val="21"/>
                    </w:rPr>
                  </w:pPr>
                  <w:r>
                    <w:rPr>
                      <w:rFonts w:hint="eastAsia"/>
                      <w:bCs/>
                      <w:color w:val="000000" w:themeColor="text1"/>
                      <w:szCs w:val="21"/>
                    </w:rPr>
                    <w:t>废金属边角料</w:t>
                  </w:r>
                </w:p>
              </w:tc>
              <w:tc>
                <w:tcPr>
                  <w:tcW w:w="1142" w:type="dxa"/>
                  <w:vAlign w:val="center"/>
                </w:tcPr>
                <w:p w14:paraId="1C644386" w14:textId="77777777" w:rsidR="00885E3C" w:rsidRDefault="002E2A28">
                  <w:pPr>
                    <w:adjustRightInd w:val="0"/>
                    <w:snapToGrid w:val="0"/>
                    <w:jc w:val="center"/>
                    <w:rPr>
                      <w:bCs/>
                      <w:color w:val="000000" w:themeColor="text1"/>
                      <w:szCs w:val="21"/>
                    </w:rPr>
                  </w:pPr>
                  <w:r>
                    <w:rPr>
                      <w:rFonts w:hint="eastAsia"/>
                      <w:bCs/>
                      <w:color w:val="000000" w:themeColor="text1"/>
                      <w:szCs w:val="21"/>
                    </w:rPr>
                    <w:t>一般固废</w:t>
                  </w:r>
                </w:p>
              </w:tc>
              <w:tc>
                <w:tcPr>
                  <w:tcW w:w="1143" w:type="dxa"/>
                  <w:vAlign w:val="center"/>
                </w:tcPr>
                <w:p w14:paraId="1C644387" w14:textId="77777777" w:rsidR="00885E3C" w:rsidRDefault="002E2A28">
                  <w:pPr>
                    <w:adjustRightInd w:val="0"/>
                    <w:snapToGrid w:val="0"/>
                    <w:jc w:val="center"/>
                    <w:rPr>
                      <w:bCs/>
                      <w:color w:val="000000" w:themeColor="text1"/>
                      <w:szCs w:val="21"/>
                    </w:rPr>
                  </w:pPr>
                  <w:r>
                    <w:rPr>
                      <w:bCs/>
                      <w:color w:val="000000" w:themeColor="text1"/>
                      <w:szCs w:val="21"/>
                    </w:rPr>
                    <w:t>20</w:t>
                  </w:r>
                </w:p>
              </w:tc>
              <w:tc>
                <w:tcPr>
                  <w:tcW w:w="1968" w:type="dxa"/>
                  <w:vMerge w:val="restart"/>
                  <w:vAlign w:val="center"/>
                </w:tcPr>
                <w:p w14:paraId="1C644388" w14:textId="77777777" w:rsidR="00885E3C" w:rsidRDefault="002E2A28">
                  <w:pPr>
                    <w:adjustRightInd w:val="0"/>
                    <w:snapToGrid w:val="0"/>
                    <w:jc w:val="center"/>
                    <w:rPr>
                      <w:bCs/>
                      <w:color w:val="000000" w:themeColor="text1"/>
                      <w:szCs w:val="21"/>
                    </w:rPr>
                  </w:pPr>
                  <w:r>
                    <w:rPr>
                      <w:bCs/>
                      <w:color w:val="000000" w:themeColor="text1"/>
                      <w:szCs w:val="21"/>
                    </w:rPr>
                    <w:t>一般</w:t>
                  </w:r>
                  <w:proofErr w:type="gramStart"/>
                  <w:r>
                    <w:rPr>
                      <w:bCs/>
                      <w:color w:val="000000" w:themeColor="text1"/>
                      <w:szCs w:val="21"/>
                    </w:rPr>
                    <w:t>固废</w:t>
                  </w:r>
                  <w:r>
                    <w:rPr>
                      <w:rFonts w:hint="eastAsia"/>
                      <w:bCs/>
                      <w:color w:val="000000" w:themeColor="text1"/>
                      <w:szCs w:val="21"/>
                    </w:rPr>
                    <w:t>间暂存</w:t>
                  </w:r>
                  <w:proofErr w:type="gramEnd"/>
                  <w:r>
                    <w:rPr>
                      <w:bCs/>
                      <w:color w:val="000000" w:themeColor="text1"/>
                      <w:szCs w:val="21"/>
                    </w:rPr>
                    <w:t>，</w:t>
                  </w:r>
                  <w:r>
                    <w:rPr>
                      <w:rFonts w:hint="eastAsia"/>
                      <w:bCs/>
                      <w:color w:val="000000" w:themeColor="text1"/>
                      <w:szCs w:val="21"/>
                    </w:rPr>
                    <w:t>定期外售</w:t>
                  </w:r>
                </w:p>
              </w:tc>
            </w:tr>
            <w:tr w:rsidR="00885E3C" w14:paraId="1C64438F" w14:textId="77777777">
              <w:trPr>
                <w:trHeight w:val="397"/>
                <w:jc w:val="center"/>
              </w:trPr>
              <w:tc>
                <w:tcPr>
                  <w:tcW w:w="2264" w:type="dxa"/>
                  <w:vAlign w:val="center"/>
                </w:tcPr>
                <w:p w14:paraId="1C64438A" w14:textId="77777777" w:rsidR="00885E3C" w:rsidRDefault="002E2A28">
                  <w:pPr>
                    <w:adjustRightInd w:val="0"/>
                    <w:snapToGrid w:val="0"/>
                    <w:jc w:val="center"/>
                    <w:rPr>
                      <w:bCs/>
                      <w:color w:val="000000" w:themeColor="text1"/>
                      <w:szCs w:val="21"/>
                    </w:rPr>
                  </w:pPr>
                  <w:r>
                    <w:rPr>
                      <w:rFonts w:hint="eastAsia"/>
                      <w:bCs/>
                      <w:color w:val="000000" w:themeColor="text1"/>
                      <w:szCs w:val="21"/>
                    </w:rPr>
                    <w:t>检验</w:t>
                  </w:r>
                </w:p>
              </w:tc>
              <w:tc>
                <w:tcPr>
                  <w:tcW w:w="1429" w:type="dxa"/>
                  <w:vAlign w:val="center"/>
                </w:tcPr>
                <w:p w14:paraId="1C64438B" w14:textId="77777777" w:rsidR="00885E3C" w:rsidRDefault="002E2A28">
                  <w:pPr>
                    <w:adjustRightInd w:val="0"/>
                    <w:snapToGrid w:val="0"/>
                    <w:jc w:val="center"/>
                    <w:rPr>
                      <w:bCs/>
                      <w:color w:val="000000" w:themeColor="text1"/>
                      <w:szCs w:val="21"/>
                    </w:rPr>
                  </w:pPr>
                  <w:r>
                    <w:rPr>
                      <w:rFonts w:hint="eastAsia"/>
                      <w:bCs/>
                      <w:color w:val="000000" w:themeColor="text1"/>
                      <w:szCs w:val="21"/>
                    </w:rPr>
                    <w:t>不合格金属桶</w:t>
                  </w:r>
                </w:p>
              </w:tc>
              <w:tc>
                <w:tcPr>
                  <w:tcW w:w="1142" w:type="dxa"/>
                  <w:vAlign w:val="center"/>
                </w:tcPr>
                <w:p w14:paraId="1C64438C" w14:textId="77777777" w:rsidR="00885E3C" w:rsidRDefault="002E2A28">
                  <w:pPr>
                    <w:adjustRightInd w:val="0"/>
                    <w:snapToGrid w:val="0"/>
                    <w:jc w:val="center"/>
                    <w:rPr>
                      <w:bCs/>
                      <w:color w:val="000000" w:themeColor="text1"/>
                      <w:szCs w:val="21"/>
                    </w:rPr>
                  </w:pPr>
                  <w:r>
                    <w:rPr>
                      <w:rFonts w:hint="eastAsia"/>
                      <w:bCs/>
                      <w:color w:val="000000" w:themeColor="text1"/>
                      <w:szCs w:val="21"/>
                    </w:rPr>
                    <w:t>一般固废</w:t>
                  </w:r>
                </w:p>
              </w:tc>
              <w:tc>
                <w:tcPr>
                  <w:tcW w:w="1143" w:type="dxa"/>
                  <w:vAlign w:val="center"/>
                </w:tcPr>
                <w:p w14:paraId="1C64438D" w14:textId="77777777" w:rsidR="00885E3C" w:rsidRDefault="002E2A28">
                  <w:pPr>
                    <w:adjustRightInd w:val="0"/>
                    <w:snapToGrid w:val="0"/>
                    <w:jc w:val="center"/>
                    <w:rPr>
                      <w:bCs/>
                      <w:color w:val="000000" w:themeColor="text1"/>
                      <w:szCs w:val="21"/>
                    </w:rPr>
                  </w:pPr>
                  <w:r>
                    <w:rPr>
                      <w:bCs/>
                      <w:color w:val="000000" w:themeColor="text1"/>
                      <w:szCs w:val="21"/>
                    </w:rPr>
                    <w:t>2</w:t>
                  </w:r>
                </w:p>
              </w:tc>
              <w:tc>
                <w:tcPr>
                  <w:tcW w:w="1968" w:type="dxa"/>
                  <w:vMerge/>
                  <w:vAlign w:val="center"/>
                </w:tcPr>
                <w:p w14:paraId="1C64438E" w14:textId="77777777" w:rsidR="00885E3C" w:rsidRDefault="00885E3C">
                  <w:pPr>
                    <w:adjustRightInd w:val="0"/>
                    <w:snapToGrid w:val="0"/>
                    <w:jc w:val="center"/>
                    <w:rPr>
                      <w:bCs/>
                      <w:color w:val="000000" w:themeColor="text1"/>
                      <w:szCs w:val="21"/>
                    </w:rPr>
                  </w:pPr>
                </w:p>
              </w:tc>
            </w:tr>
            <w:tr w:rsidR="00885E3C" w14:paraId="1C644395" w14:textId="77777777">
              <w:trPr>
                <w:trHeight w:val="397"/>
                <w:jc w:val="center"/>
              </w:trPr>
              <w:tc>
                <w:tcPr>
                  <w:tcW w:w="2264" w:type="dxa"/>
                  <w:vAlign w:val="center"/>
                </w:tcPr>
                <w:p w14:paraId="1C644390" w14:textId="77777777" w:rsidR="00885E3C" w:rsidRDefault="002E2A28">
                  <w:pPr>
                    <w:adjustRightInd w:val="0"/>
                    <w:snapToGrid w:val="0"/>
                    <w:jc w:val="center"/>
                    <w:rPr>
                      <w:bCs/>
                      <w:color w:val="000000" w:themeColor="text1"/>
                      <w:szCs w:val="21"/>
                    </w:rPr>
                  </w:pPr>
                  <w:r>
                    <w:rPr>
                      <w:rFonts w:hint="eastAsia"/>
                      <w:bCs/>
                      <w:color w:val="000000" w:themeColor="text1"/>
                      <w:szCs w:val="21"/>
                    </w:rPr>
                    <w:t>水性钢桶专用烤漆包装</w:t>
                  </w:r>
                </w:p>
              </w:tc>
              <w:tc>
                <w:tcPr>
                  <w:tcW w:w="1429" w:type="dxa"/>
                  <w:vAlign w:val="center"/>
                </w:tcPr>
                <w:p w14:paraId="1C644391" w14:textId="77777777" w:rsidR="00885E3C" w:rsidRDefault="002E2A28">
                  <w:pPr>
                    <w:adjustRightInd w:val="0"/>
                    <w:snapToGrid w:val="0"/>
                    <w:jc w:val="center"/>
                    <w:rPr>
                      <w:bCs/>
                      <w:color w:val="000000" w:themeColor="text1"/>
                      <w:szCs w:val="21"/>
                    </w:rPr>
                  </w:pPr>
                  <w:proofErr w:type="gramStart"/>
                  <w:r>
                    <w:rPr>
                      <w:rFonts w:hint="eastAsia"/>
                      <w:bCs/>
                      <w:color w:val="000000" w:themeColor="text1"/>
                      <w:szCs w:val="21"/>
                    </w:rPr>
                    <w:t>废漆桶</w:t>
                  </w:r>
                  <w:proofErr w:type="gramEnd"/>
                </w:p>
              </w:tc>
              <w:tc>
                <w:tcPr>
                  <w:tcW w:w="1142" w:type="dxa"/>
                  <w:vAlign w:val="center"/>
                </w:tcPr>
                <w:p w14:paraId="1C644392" w14:textId="77777777" w:rsidR="00885E3C" w:rsidRDefault="002E2A28">
                  <w:pPr>
                    <w:adjustRightInd w:val="0"/>
                    <w:snapToGrid w:val="0"/>
                    <w:jc w:val="center"/>
                    <w:rPr>
                      <w:bCs/>
                      <w:color w:val="000000" w:themeColor="text1"/>
                      <w:szCs w:val="21"/>
                    </w:rPr>
                  </w:pPr>
                  <w:r>
                    <w:rPr>
                      <w:rFonts w:hint="eastAsia"/>
                      <w:bCs/>
                      <w:color w:val="000000" w:themeColor="text1"/>
                      <w:szCs w:val="21"/>
                    </w:rPr>
                    <w:t>一般固废</w:t>
                  </w:r>
                </w:p>
              </w:tc>
              <w:tc>
                <w:tcPr>
                  <w:tcW w:w="1143" w:type="dxa"/>
                  <w:vAlign w:val="center"/>
                </w:tcPr>
                <w:p w14:paraId="1C644393" w14:textId="77777777" w:rsidR="00885E3C" w:rsidRDefault="002E2A28">
                  <w:pPr>
                    <w:adjustRightInd w:val="0"/>
                    <w:snapToGrid w:val="0"/>
                    <w:jc w:val="center"/>
                    <w:rPr>
                      <w:bCs/>
                      <w:color w:val="000000" w:themeColor="text1"/>
                      <w:szCs w:val="21"/>
                    </w:rPr>
                  </w:pPr>
                  <w:r>
                    <w:rPr>
                      <w:rFonts w:hint="eastAsia"/>
                      <w:bCs/>
                      <w:color w:val="000000" w:themeColor="text1"/>
                      <w:szCs w:val="21"/>
                    </w:rPr>
                    <w:t>0</w:t>
                  </w:r>
                  <w:r>
                    <w:rPr>
                      <w:bCs/>
                      <w:color w:val="000000" w:themeColor="text1"/>
                      <w:szCs w:val="21"/>
                    </w:rPr>
                    <w:t>.6</w:t>
                  </w:r>
                </w:p>
              </w:tc>
              <w:tc>
                <w:tcPr>
                  <w:tcW w:w="1968" w:type="dxa"/>
                  <w:vMerge/>
                  <w:vAlign w:val="center"/>
                </w:tcPr>
                <w:p w14:paraId="1C644394" w14:textId="77777777" w:rsidR="00885E3C" w:rsidRDefault="00885E3C">
                  <w:pPr>
                    <w:adjustRightInd w:val="0"/>
                    <w:snapToGrid w:val="0"/>
                    <w:jc w:val="center"/>
                    <w:rPr>
                      <w:color w:val="000000" w:themeColor="text1"/>
                    </w:rPr>
                  </w:pPr>
                </w:p>
              </w:tc>
            </w:tr>
            <w:tr w:rsidR="00885E3C" w14:paraId="1C64439B" w14:textId="77777777">
              <w:trPr>
                <w:trHeight w:val="397"/>
                <w:jc w:val="center"/>
              </w:trPr>
              <w:tc>
                <w:tcPr>
                  <w:tcW w:w="2264" w:type="dxa"/>
                  <w:vAlign w:val="center"/>
                </w:tcPr>
                <w:p w14:paraId="1C644396" w14:textId="77777777" w:rsidR="00885E3C" w:rsidRDefault="002E2A28">
                  <w:pPr>
                    <w:adjustRightInd w:val="0"/>
                    <w:snapToGrid w:val="0"/>
                    <w:jc w:val="center"/>
                    <w:rPr>
                      <w:bCs/>
                      <w:color w:val="000000" w:themeColor="text1"/>
                      <w:szCs w:val="21"/>
                    </w:rPr>
                  </w:pPr>
                  <w:r>
                    <w:rPr>
                      <w:rFonts w:ascii="宋体" w:hAnsi="宋体" w:hint="eastAsia"/>
                      <w:color w:val="000000"/>
                    </w:rPr>
                    <w:t>水性印字油墨、封口胶、液压油和机油包装</w:t>
                  </w:r>
                </w:p>
              </w:tc>
              <w:tc>
                <w:tcPr>
                  <w:tcW w:w="1429" w:type="dxa"/>
                  <w:vAlign w:val="center"/>
                </w:tcPr>
                <w:p w14:paraId="1C644397" w14:textId="77777777" w:rsidR="00885E3C" w:rsidRDefault="002E2A28">
                  <w:pPr>
                    <w:adjustRightInd w:val="0"/>
                    <w:snapToGrid w:val="0"/>
                    <w:jc w:val="center"/>
                    <w:rPr>
                      <w:color w:val="000000" w:themeColor="text1"/>
                      <w:spacing w:val="-8"/>
                    </w:rPr>
                  </w:pPr>
                  <w:r>
                    <w:rPr>
                      <w:rFonts w:ascii="宋体" w:hAnsi="宋体" w:hint="eastAsia"/>
                      <w:color w:val="000000"/>
                    </w:rPr>
                    <w:t>废包装桶</w:t>
                  </w:r>
                </w:p>
              </w:tc>
              <w:tc>
                <w:tcPr>
                  <w:tcW w:w="1142" w:type="dxa"/>
                  <w:vAlign w:val="center"/>
                </w:tcPr>
                <w:p w14:paraId="1C644398" w14:textId="77777777" w:rsidR="00885E3C" w:rsidRDefault="002E2A28">
                  <w:pPr>
                    <w:adjustRightInd w:val="0"/>
                    <w:snapToGrid w:val="0"/>
                    <w:jc w:val="center"/>
                    <w:rPr>
                      <w:bCs/>
                      <w:color w:val="000000" w:themeColor="text1"/>
                      <w:szCs w:val="21"/>
                    </w:rPr>
                  </w:pPr>
                  <w:r>
                    <w:rPr>
                      <w:rFonts w:ascii="宋体" w:hAnsi="宋体" w:hint="eastAsia"/>
                      <w:color w:val="000000"/>
                    </w:rPr>
                    <w:t>危险废物</w:t>
                  </w:r>
                </w:p>
              </w:tc>
              <w:tc>
                <w:tcPr>
                  <w:tcW w:w="1143" w:type="dxa"/>
                  <w:vAlign w:val="center"/>
                </w:tcPr>
                <w:p w14:paraId="1C644399" w14:textId="77777777" w:rsidR="00885E3C" w:rsidRDefault="002E2A28">
                  <w:pPr>
                    <w:adjustRightInd w:val="0"/>
                    <w:snapToGrid w:val="0"/>
                    <w:jc w:val="center"/>
                    <w:rPr>
                      <w:bCs/>
                      <w:color w:val="000000" w:themeColor="text1"/>
                      <w:szCs w:val="21"/>
                    </w:rPr>
                  </w:pPr>
                  <w:r>
                    <w:rPr>
                      <w:rFonts w:hint="eastAsia"/>
                      <w:color w:val="000000"/>
                    </w:rPr>
                    <w:t>0.</w:t>
                  </w:r>
                  <w:r>
                    <w:rPr>
                      <w:color w:val="000000"/>
                    </w:rPr>
                    <w:t>214</w:t>
                  </w:r>
                </w:p>
              </w:tc>
              <w:tc>
                <w:tcPr>
                  <w:tcW w:w="1968" w:type="dxa"/>
                  <w:vMerge w:val="restart"/>
                  <w:vAlign w:val="center"/>
                </w:tcPr>
                <w:p w14:paraId="1C64439A" w14:textId="77777777" w:rsidR="00885E3C" w:rsidRDefault="002E2A28">
                  <w:pPr>
                    <w:adjustRightInd w:val="0"/>
                    <w:snapToGrid w:val="0"/>
                    <w:jc w:val="center"/>
                    <w:rPr>
                      <w:color w:val="000000" w:themeColor="text1"/>
                    </w:rPr>
                  </w:pPr>
                  <w:r>
                    <w:rPr>
                      <w:color w:val="000000" w:themeColor="text1"/>
                    </w:rPr>
                    <w:t>专用容器收集，</w:t>
                  </w:r>
                  <w:proofErr w:type="gramStart"/>
                  <w:r>
                    <w:rPr>
                      <w:color w:val="000000" w:themeColor="text1"/>
                    </w:rPr>
                    <w:t>在危废暂存</w:t>
                  </w:r>
                  <w:proofErr w:type="gramEnd"/>
                  <w:r>
                    <w:rPr>
                      <w:color w:val="000000" w:themeColor="text1"/>
                    </w:rPr>
                    <w:t>间分类暂存，定期委托有</w:t>
                  </w:r>
                  <w:proofErr w:type="gramStart"/>
                  <w:r>
                    <w:rPr>
                      <w:color w:val="000000" w:themeColor="text1"/>
                    </w:rPr>
                    <w:t>相应危废处置</w:t>
                  </w:r>
                  <w:proofErr w:type="gramEnd"/>
                  <w:r>
                    <w:rPr>
                      <w:color w:val="000000" w:themeColor="text1"/>
                    </w:rPr>
                    <w:t>资质的单位处置</w:t>
                  </w:r>
                </w:p>
              </w:tc>
            </w:tr>
            <w:tr w:rsidR="00885E3C" w14:paraId="1C6443A1" w14:textId="77777777">
              <w:trPr>
                <w:trHeight w:val="397"/>
                <w:jc w:val="center"/>
              </w:trPr>
              <w:tc>
                <w:tcPr>
                  <w:tcW w:w="2264" w:type="dxa"/>
                  <w:vMerge w:val="restart"/>
                  <w:vAlign w:val="center"/>
                </w:tcPr>
                <w:p w14:paraId="1C64439C" w14:textId="77777777" w:rsidR="00885E3C" w:rsidRDefault="002E2A28">
                  <w:pPr>
                    <w:adjustRightInd w:val="0"/>
                    <w:snapToGrid w:val="0"/>
                    <w:jc w:val="center"/>
                    <w:rPr>
                      <w:rFonts w:ascii="宋体" w:hAnsi="宋体"/>
                      <w:color w:val="000000"/>
                    </w:rPr>
                  </w:pPr>
                  <w:r>
                    <w:rPr>
                      <w:rFonts w:hint="eastAsia"/>
                      <w:bCs/>
                      <w:color w:val="000000" w:themeColor="text1"/>
                      <w:szCs w:val="21"/>
                    </w:rPr>
                    <w:t>机械加工</w:t>
                  </w:r>
                </w:p>
              </w:tc>
              <w:tc>
                <w:tcPr>
                  <w:tcW w:w="1429" w:type="dxa"/>
                  <w:vAlign w:val="center"/>
                </w:tcPr>
                <w:p w14:paraId="1C64439D" w14:textId="77777777" w:rsidR="00885E3C" w:rsidRDefault="002E2A28">
                  <w:pPr>
                    <w:adjustRightInd w:val="0"/>
                    <w:snapToGrid w:val="0"/>
                    <w:jc w:val="center"/>
                    <w:rPr>
                      <w:rFonts w:ascii="宋体" w:hAnsi="宋体"/>
                      <w:color w:val="000000"/>
                    </w:rPr>
                  </w:pPr>
                  <w:r>
                    <w:rPr>
                      <w:rFonts w:ascii="宋体" w:hAnsi="宋体" w:hint="eastAsia"/>
                      <w:color w:val="000000"/>
                    </w:rPr>
                    <w:t>废液压油</w:t>
                  </w:r>
                </w:p>
              </w:tc>
              <w:tc>
                <w:tcPr>
                  <w:tcW w:w="1142" w:type="dxa"/>
                  <w:vAlign w:val="center"/>
                </w:tcPr>
                <w:p w14:paraId="1C64439E" w14:textId="77777777" w:rsidR="00885E3C" w:rsidRDefault="002E2A28">
                  <w:pPr>
                    <w:adjustRightInd w:val="0"/>
                    <w:snapToGrid w:val="0"/>
                    <w:jc w:val="center"/>
                    <w:rPr>
                      <w:rFonts w:ascii="宋体" w:hAnsi="宋体"/>
                      <w:color w:val="000000"/>
                    </w:rPr>
                  </w:pPr>
                  <w:r>
                    <w:rPr>
                      <w:rFonts w:ascii="宋体" w:hAnsi="宋体" w:hint="eastAsia"/>
                      <w:color w:val="000000"/>
                    </w:rPr>
                    <w:t>危险废物</w:t>
                  </w:r>
                </w:p>
              </w:tc>
              <w:tc>
                <w:tcPr>
                  <w:tcW w:w="1143" w:type="dxa"/>
                  <w:vAlign w:val="center"/>
                </w:tcPr>
                <w:p w14:paraId="1C64439F" w14:textId="77777777" w:rsidR="00885E3C" w:rsidRDefault="002E2A28">
                  <w:pPr>
                    <w:adjustRightInd w:val="0"/>
                    <w:snapToGrid w:val="0"/>
                    <w:jc w:val="center"/>
                    <w:rPr>
                      <w:color w:val="000000"/>
                    </w:rPr>
                  </w:pPr>
                  <w:r>
                    <w:rPr>
                      <w:rFonts w:hint="eastAsia"/>
                      <w:color w:val="000000"/>
                    </w:rPr>
                    <w:t>0</w:t>
                  </w:r>
                  <w:r>
                    <w:rPr>
                      <w:color w:val="000000"/>
                    </w:rPr>
                    <w:t>.5</w:t>
                  </w:r>
                </w:p>
              </w:tc>
              <w:tc>
                <w:tcPr>
                  <w:tcW w:w="1968" w:type="dxa"/>
                  <w:vMerge/>
                  <w:vAlign w:val="center"/>
                </w:tcPr>
                <w:p w14:paraId="1C6443A0" w14:textId="77777777" w:rsidR="00885E3C" w:rsidRDefault="00885E3C">
                  <w:pPr>
                    <w:adjustRightInd w:val="0"/>
                    <w:snapToGrid w:val="0"/>
                    <w:jc w:val="center"/>
                    <w:rPr>
                      <w:color w:val="000000" w:themeColor="text1"/>
                    </w:rPr>
                  </w:pPr>
                </w:p>
              </w:tc>
            </w:tr>
            <w:tr w:rsidR="00885E3C" w14:paraId="1C6443A7" w14:textId="77777777">
              <w:trPr>
                <w:trHeight w:val="397"/>
                <w:jc w:val="center"/>
              </w:trPr>
              <w:tc>
                <w:tcPr>
                  <w:tcW w:w="2264" w:type="dxa"/>
                  <w:vMerge/>
                  <w:vAlign w:val="center"/>
                </w:tcPr>
                <w:p w14:paraId="1C6443A2" w14:textId="77777777" w:rsidR="00885E3C" w:rsidRDefault="00885E3C">
                  <w:pPr>
                    <w:adjustRightInd w:val="0"/>
                    <w:snapToGrid w:val="0"/>
                    <w:jc w:val="center"/>
                    <w:rPr>
                      <w:bCs/>
                      <w:color w:val="000000" w:themeColor="text1"/>
                      <w:szCs w:val="21"/>
                    </w:rPr>
                  </w:pPr>
                </w:p>
              </w:tc>
              <w:tc>
                <w:tcPr>
                  <w:tcW w:w="1429" w:type="dxa"/>
                  <w:vAlign w:val="center"/>
                </w:tcPr>
                <w:p w14:paraId="1C6443A3" w14:textId="77777777" w:rsidR="00885E3C" w:rsidRDefault="002E2A28">
                  <w:pPr>
                    <w:adjustRightInd w:val="0"/>
                    <w:snapToGrid w:val="0"/>
                    <w:jc w:val="center"/>
                    <w:rPr>
                      <w:color w:val="000000" w:themeColor="text1"/>
                      <w:spacing w:val="-8"/>
                    </w:rPr>
                  </w:pPr>
                  <w:r>
                    <w:rPr>
                      <w:rFonts w:ascii="宋体" w:hAnsi="宋体" w:hint="eastAsia"/>
                      <w:color w:val="000000"/>
                    </w:rPr>
                    <w:t>废机油</w:t>
                  </w:r>
                </w:p>
              </w:tc>
              <w:tc>
                <w:tcPr>
                  <w:tcW w:w="1142" w:type="dxa"/>
                  <w:vAlign w:val="center"/>
                </w:tcPr>
                <w:p w14:paraId="1C6443A4" w14:textId="77777777" w:rsidR="00885E3C" w:rsidRDefault="002E2A28">
                  <w:pPr>
                    <w:adjustRightInd w:val="0"/>
                    <w:snapToGrid w:val="0"/>
                    <w:jc w:val="center"/>
                    <w:rPr>
                      <w:bCs/>
                      <w:color w:val="000000" w:themeColor="text1"/>
                      <w:szCs w:val="21"/>
                    </w:rPr>
                  </w:pPr>
                  <w:r>
                    <w:rPr>
                      <w:rFonts w:ascii="宋体" w:hAnsi="宋体" w:hint="eastAsia"/>
                      <w:color w:val="000000"/>
                    </w:rPr>
                    <w:t>危险废物</w:t>
                  </w:r>
                </w:p>
              </w:tc>
              <w:tc>
                <w:tcPr>
                  <w:tcW w:w="1143" w:type="dxa"/>
                  <w:vAlign w:val="center"/>
                </w:tcPr>
                <w:p w14:paraId="1C6443A5" w14:textId="77777777" w:rsidR="00885E3C" w:rsidRDefault="002E2A28">
                  <w:pPr>
                    <w:adjustRightInd w:val="0"/>
                    <w:snapToGrid w:val="0"/>
                    <w:jc w:val="center"/>
                    <w:rPr>
                      <w:bCs/>
                      <w:color w:val="000000" w:themeColor="text1"/>
                      <w:szCs w:val="21"/>
                    </w:rPr>
                  </w:pPr>
                  <w:r>
                    <w:rPr>
                      <w:rFonts w:hint="eastAsia"/>
                      <w:color w:val="000000"/>
                    </w:rPr>
                    <w:t>0</w:t>
                  </w:r>
                  <w:r>
                    <w:rPr>
                      <w:color w:val="000000"/>
                    </w:rPr>
                    <w:t>.5</w:t>
                  </w:r>
                </w:p>
              </w:tc>
              <w:tc>
                <w:tcPr>
                  <w:tcW w:w="1968" w:type="dxa"/>
                  <w:vMerge/>
                  <w:vAlign w:val="center"/>
                </w:tcPr>
                <w:p w14:paraId="1C6443A6" w14:textId="77777777" w:rsidR="00885E3C" w:rsidRDefault="00885E3C">
                  <w:pPr>
                    <w:adjustRightInd w:val="0"/>
                    <w:snapToGrid w:val="0"/>
                    <w:jc w:val="center"/>
                    <w:rPr>
                      <w:color w:val="000000" w:themeColor="text1"/>
                    </w:rPr>
                  </w:pPr>
                </w:p>
              </w:tc>
            </w:tr>
            <w:tr w:rsidR="00885E3C" w14:paraId="1C6443AD" w14:textId="77777777">
              <w:trPr>
                <w:trHeight w:val="397"/>
                <w:jc w:val="center"/>
              </w:trPr>
              <w:tc>
                <w:tcPr>
                  <w:tcW w:w="2264" w:type="dxa"/>
                  <w:vAlign w:val="center"/>
                </w:tcPr>
                <w:p w14:paraId="1C6443A8" w14:textId="77777777" w:rsidR="00885E3C" w:rsidRDefault="002E2A28">
                  <w:pPr>
                    <w:adjustRightInd w:val="0"/>
                    <w:snapToGrid w:val="0"/>
                    <w:jc w:val="center"/>
                    <w:rPr>
                      <w:bCs/>
                      <w:color w:val="000000" w:themeColor="text1"/>
                      <w:szCs w:val="21"/>
                    </w:rPr>
                  </w:pPr>
                  <w:r>
                    <w:rPr>
                      <w:rFonts w:hint="eastAsia"/>
                      <w:bCs/>
                      <w:color w:val="000000" w:themeColor="text1"/>
                      <w:szCs w:val="21"/>
                    </w:rPr>
                    <w:t>测漏</w:t>
                  </w:r>
                </w:p>
              </w:tc>
              <w:tc>
                <w:tcPr>
                  <w:tcW w:w="1429" w:type="dxa"/>
                  <w:vAlign w:val="center"/>
                </w:tcPr>
                <w:p w14:paraId="1C6443A9" w14:textId="77777777" w:rsidR="00885E3C" w:rsidRDefault="002E2A28">
                  <w:pPr>
                    <w:adjustRightInd w:val="0"/>
                    <w:snapToGrid w:val="0"/>
                    <w:jc w:val="center"/>
                    <w:rPr>
                      <w:color w:val="000000" w:themeColor="text1"/>
                      <w:spacing w:val="-8"/>
                    </w:rPr>
                  </w:pPr>
                  <w:r>
                    <w:rPr>
                      <w:rFonts w:hint="eastAsia"/>
                      <w:color w:val="000000" w:themeColor="text1"/>
                      <w:spacing w:val="-8"/>
                    </w:rPr>
                    <w:t>废抹布</w:t>
                  </w:r>
                </w:p>
              </w:tc>
              <w:tc>
                <w:tcPr>
                  <w:tcW w:w="1142" w:type="dxa"/>
                  <w:vAlign w:val="center"/>
                </w:tcPr>
                <w:p w14:paraId="1C6443AA" w14:textId="77777777" w:rsidR="00885E3C" w:rsidRDefault="002E2A28">
                  <w:pPr>
                    <w:adjustRightInd w:val="0"/>
                    <w:snapToGrid w:val="0"/>
                    <w:jc w:val="center"/>
                    <w:rPr>
                      <w:bCs/>
                      <w:color w:val="000000" w:themeColor="text1"/>
                      <w:szCs w:val="21"/>
                    </w:rPr>
                  </w:pPr>
                  <w:r>
                    <w:rPr>
                      <w:rFonts w:hint="eastAsia"/>
                      <w:bCs/>
                      <w:color w:val="000000" w:themeColor="text1"/>
                      <w:szCs w:val="21"/>
                    </w:rPr>
                    <w:t>危险废物</w:t>
                  </w:r>
                </w:p>
              </w:tc>
              <w:tc>
                <w:tcPr>
                  <w:tcW w:w="1143" w:type="dxa"/>
                  <w:vAlign w:val="center"/>
                </w:tcPr>
                <w:p w14:paraId="1C6443AB" w14:textId="77777777" w:rsidR="00885E3C" w:rsidRDefault="002E2A28">
                  <w:pPr>
                    <w:adjustRightInd w:val="0"/>
                    <w:snapToGrid w:val="0"/>
                    <w:jc w:val="center"/>
                    <w:rPr>
                      <w:bCs/>
                      <w:color w:val="000000" w:themeColor="text1"/>
                      <w:szCs w:val="21"/>
                    </w:rPr>
                  </w:pPr>
                  <w:r>
                    <w:rPr>
                      <w:rFonts w:hint="eastAsia"/>
                      <w:bCs/>
                      <w:color w:val="000000" w:themeColor="text1"/>
                      <w:szCs w:val="21"/>
                    </w:rPr>
                    <w:t>1</w:t>
                  </w:r>
                </w:p>
              </w:tc>
              <w:tc>
                <w:tcPr>
                  <w:tcW w:w="1968" w:type="dxa"/>
                  <w:vMerge/>
                  <w:vAlign w:val="center"/>
                </w:tcPr>
                <w:p w14:paraId="1C6443AC" w14:textId="77777777" w:rsidR="00885E3C" w:rsidRDefault="00885E3C">
                  <w:pPr>
                    <w:adjustRightInd w:val="0"/>
                    <w:snapToGrid w:val="0"/>
                    <w:jc w:val="center"/>
                    <w:rPr>
                      <w:color w:val="000000" w:themeColor="text1"/>
                    </w:rPr>
                  </w:pPr>
                </w:p>
              </w:tc>
            </w:tr>
            <w:tr w:rsidR="00885E3C" w14:paraId="1C6443B3" w14:textId="77777777">
              <w:trPr>
                <w:trHeight w:val="397"/>
                <w:jc w:val="center"/>
              </w:trPr>
              <w:tc>
                <w:tcPr>
                  <w:tcW w:w="2264" w:type="dxa"/>
                  <w:vMerge w:val="restart"/>
                  <w:vAlign w:val="center"/>
                </w:tcPr>
                <w:p w14:paraId="1C6443AE" w14:textId="77777777" w:rsidR="00885E3C" w:rsidRDefault="002E2A28">
                  <w:pPr>
                    <w:adjustRightInd w:val="0"/>
                    <w:snapToGrid w:val="0"/>
                    <w:jc w:val="center"/>
                    <w:rPr>
                      <w:bCs/>
                      <w:color w:val="000000" w:themeColor="text1"/>
                      <w:szCs w:val="21"/>
                    </w:rPr>
                  </w:pPr>
                  <w:r>
                    <w:rPr>
                      <w:rFonts w:hint="eastAsia"/>
                      <w:bCs/>
                      <w:color w:val="000000" w:themeColor="text1"/>
                      <w:szCs w:val="21"/>
                    </w:rPr>
                    <w:t>废气治理设施</w:t>
                  </w:r>
                </w:p>
              </w:tc>
              <w:tc>
                <w:tcPr>
                  <w:tcW w:w="1429" w:type="dxa"/>
                  <w:vAlign w:val="center"/>
                </w:tcPr>
                <w:p w14:paraId="1C6443AF" w14:textId="77777777" w:rsidR="00885E3C" w:rsidRDefault="002E2A28">
                  <w:pPr>
                    <w:adjustRightInd w:val="0"/>
                    <w:snapToGrid w:val="0"/>
                    <w:jc w:val="center"/>
                    <w:rPr>
                      <w:color w:val="000000" w:themeColor="text1"/>
                      <w:spacing w:val="-8"/>
                    </w:rPr>
                  </w:pPr>
                  <w:r>
                    <w:rPr>
                      <w:rFonts w:hint="eastAsia"/>
                      <w:color w:val="000000" w:themeColor="text1"/>
                      <w:spacing w:val="-8"/>
                    </w:rPr>
                    <w:t>废纤维棉</w:t>
                  </w:r>
                </w:p>
              </w:tc>
              <w:tc>
                <w:tcPr>
                  <w:tcW w:w="1142" w:type="dxa"/>
                  <w:vAlign w:val="center"/>
                </w:tcPr>
                <w:p w14:paraId="1C6443B0" w14:textId="77777777" w:rsidR="00885E3C" w:rsidRDefault="002E2A28">
                  <w:pPr>
                    <w:adjustRightInd w:val="0"/>
                    <w:snapToGrid w:val="0"/>
                    <w:jc w:val="center"/>
                    <w:rPr>
                      <w:bCs/>
                      <w:color w:val="000000" w:themeColor="text1"/>
                      <w:szCs w:val="21"/>
                    </w:rPr>
                  </w:pPr>
                  <w:r>
                    <w:rPr>
                      <w:rFonts w:hint="eastAsia"/>
                      <w:bCs/>
                      <w:color w:val="000000" w:themeColor="text1"/>
                      <w:szCs w:val="21"/>
                    </w:rPr>
                    <w:t>危险废物</w:t>
                  </w:r>
                </w:p>
              </w:tc>
              <w:tc>
                <w:tcPr>
                  <w:tcW w:w="1143" w:type="dxa"/>
                  <w:vAlign w:val="center"/>
                </w:tcPr>
                <w:p w14:paraId="1C6443B1" w14:textId="77777777" w:rsidR="00885E3C" w:rsidRDefault="002E2A28">
                  <w:pPr>
                    <w:adjustRightInd w:val="0"/>
                    <w:snapToGrid w:val="0"/>
                    <w:jc w:val="center"/>
                    <w:rPr>
                      <w:bCs/>
                      <w:color w:val="000000" w:themeColor="text1"/>
                      <w:szCs w:val="21"/>
                    </w:rPr>
                  </w:pPr>
                  <w:r>
                    <w:rPr>
                      <w:bCs/>
                      <w:color w:val="000000" w:themeColor="text1"/>
                      <w:szCs w:val="21"/>
                    </w:rPr>
                    <w:t>3</w:t>
                  </w:r>
                </w:p>
              </w:tc>
              <w:tc>
                <w:tcPr>
                  <w:tcW w:w="1968" w:type="dxa"/>
                  <w:vMerge/>
                  <w:vAlign w:val="center"/>
                </w:tcPr>
                <w:p w14:paraId="1C6443B2" w14:textId="77777777" w:rsidR="00885E3C" w:rsidRDefault="00885E3C">
                  <w:pPr>
                    <w:adjustRightInd w:val="0"/>
                    <w:snapToGrid w:val="0"/>
                    <w:jc w:val="center"/>
                    <w:rPr>
                      <w:color w:val="000000" w:themeColor="text1"/>
                    </w:rPr>
                  </w:pPr>
                </w:p>
              </w:tc>
            </w:tr>
            <w:tr w:rsidR="00885E3C" w14:paraId="1C6443B9" w14:textId="77777777">
              <w:trPr>
                <w:trHeight w:val="397"/>
                <w:jc w:val="center"/>
              </w:trPr>
              <w:tc>
                <w:tcPr>
                  <w:tcW w:w="2264" w:type="dxa"/>
                  <w:vMerge/>
                  <w:vAlign w:val="center"/>
                </w:tcPr>
                <w:p w14:paraId="1C6443B4" w14:textId="77777777" w:rsidR="00885E3C" w:rsidRDefault="00885E3C">
                  <w:pPr>
                    <w:adjustRightInd w:val="0"/>
                    <w:snapToGrid w:val="0"/>
                    <w:jc w:val="center"/>
                    <w:rPr>
                      <w:bCs/>
                      <w:color w:val="000000" w:themeColor="text1"/>
                      <w:szCs w:val="21"/>
                    </w:rPr>
                  </w:pPr>
                </w:p>
              </w:tc>
              <w:tc>
                <w:tcPr>
                  <w:tcW w:w="1429" w:type="dxa"/>
                  <w:vAlign w:val="center"/>
                </w:tcPr>
                <w:p w14:paraId="1C6443B5" w14:textId="77777777" w:rsidR="00885E3C" w:rsidRDefault="002E2A28">
                  <w:pPr>
                    <w:adjustRightInd w:val="0"/>
                    <w:snapToGrid w:val="0"/>
                    <w:jc w:val="center"/>
                    <w:rPr>
                      <w:color w:val="000000" w:themeColor="text1"/>
                      <w:spacing w:val="-8"/>
                    </w:rPr>
                  </w:pPr>
                  <w:r>
                    <w:rPr>
                      <w:rFonts w:hint="eastAsia"/>
                      <w:color w:val="000000" w:themeColor="text1"/>
                      <w:spacing w:val="-8"/>
                    </w:rPr>
                    <w:t>废催化剂</w:t>
                  </w:r>
                </w:p>
              </w:tc>
              <w:tc>
                <w:tcPr>
                  <w:tcW w:w="1142" w:type="dxa"/>
                  <w:vAlign w:val="center"/>
                </w:tcPr>
                <w:p w14:paraId="1C6443B6" w14:textId="77777777" w:rsidR="00885E3C" w:rsidRDefault="002E2A28">
                  <w:pPr>
                    <w:adjustRightInd w:val="0"/>
                    <w:snapToGrid w:val="0"/>
                    <w:jc w:val="center"/>
                    <w:rPr>
                      <w:bCs/>
                      <w:color w:val="000000" w:themeColor="text1"/>
                      <w:szCs w:val="21"/>
                    </w:rPr>
                  </w:pPr>
                  <w:r>
                    <w:rPr>
                      <w:rFonts w:hint="eastAsia"/>
                      <w:bCs/>
                      <w:color w:val="000000" w:themeColor="text1"/>
                      <w:szCs w:val="21"/>
                    </w:rPr>
                    <w:t>危险废物</w:t>
                  </w:r>
                </w:p>
              </w:tc>
              <w:tc>
                <w:tcPr>
                  <w:tcW w:w="1143" w:type="dxa"/>
                  <w:vAlign w:val="center"/>
                </w:tcPr>
                <w:p w14:paraId="1C6443B7" w14:textId="77777777" w:rsidR="00885E3C" w:rsidRDefault="002E2A28">
                  <w:pPr>
                    <w:adjustRightInd w:val="0"/>
                    <w:snapToGrid w:val="0"/>
                    <w:jc w:val="center"/>
                    <w:rPr>
                      <w:bCs/>
                      <w:color w:val="000000" w:themeColor="text1"/>
                      <w:szCs w:val="21"/>
                    </w:rPr>
                  </w:pPr>
                  <w:r>
                    <w:rPr>
                      <w:rFonts w:hint="eastAsia"/>
                      <w:bCs/>
                      <w:color w:val="000000" w:themeColor="text1"/>
                      <w:szCs w:val="21"/>
                    </w:rPr>
                    <w:t>0</w:t>
                  </w:r>
                  <w:r>
                    <w:rPr>
                      <w:bCs/>
                      <w:color w:val="000000" w:themeColor="text1"/>
                      <w:szCs w:val="21"/>
                    </w:rPr>
                    <w:t>.03t/5a</w:t>
                  </w:r>
                </w:p>
              </w:tc>
              <w:tc>
                <w:tcPr>
                  <w:tcW w:w="1968" w:type="dxa"/>
                  <w:vMerge/>
                  <w:vAlign w:val="center"/>
                </w:tcPr>
                <w:p w14:paraId="1C6443B8" w14:textId="77777777" w:rsidR="00885E3C" w:rsidRDefault="00885E3C">
                  <w:pPr>
                    <w:adjustRightInd w:val="0"/>
                    <w:snapToGrid w:val="0"/>
                    <w:jc w:val="center"/>
                    <w:rPr>
                      <w:color w:val="000000" w:themeColor="text1"/>
                    </w:rPr>
                  </w:pPr>
                </w:p>
              </w:tc>
            </w:tr>
            <w:tr w:rsidR="00885E3C" w14:paraId="1C6443BF" w14:textId="77777777">
              <w:trPr>
                <w:trHeight w:val="397"/>
                <w:jc w:val="center"/>
              </w:trPr>
              <w:tc>
                <w:tcPr>
                  <w:tcW w:w="2264" w:type="dxa"/>
                  <w:vMerge/>
                  <w:vAlign w:val="center"/>
                </w:tcPr>
                <w:p w14:paraId="1C6443BA" w14:textId="77777777" w:rsidR="00885E3C" w:rsidRDefault="00885E3C">
                  <w:pPr>
                    <w:adjustRightInd w:val="0"/>
                    <w:snapToGrid w:val="0"/>
                    <w:jc w:val="center"/>
                    <w:rPr>
                      <w:bCs/>
                      <w:color w:val="000000" w:themeColor="text1"/>
                      <w:szCs w:val="21"/>
                    </w:rPr>
                  </w:pPr>
                </w:p>
              </w:tc>
              <w:tc>
                <w:tcPr>
                  <w:tcW w:w="1429" w:type="dxa"/>
                  <w:vAlign w:val="center"/>
                </w:tcPr>
                <w:p w14:paraId="1C6443BB" w14:textId="77777777" w:rsidR="00885E3C" w:rsidRDefault="002E2A28">
                  <w:pPr>
                    <w:adjustRightInd w:val="0"/>
                    <w:snapToGrid w:val="0"/>
                    <w:jc w:val="center"/>
                    <w:rPr>
                      <w:color w:val="000000" w:themeColor="text1"/>
                      <w:spacing w:val="-8"/>
                    </w:rPr>
                  </w:pPr>
                  <w:r>
                    <w:rPr>
                      <w:color w:val="000000" w:themeColor="text1"/>
                      <w:spacing w:val="-8"/>
                    </w:rPr>
                    <w:t>废活性炭</w:t>
                  </w:r>
                </w:p>
              </w:tc>
              <w:tc>
                <w:tcPr>
                  <w:tcW w:w="1142" w:type="dxa"/>
                  <w:vAlign w:val="center"/>
                </w:tcPr>
                <w:p w14:paraId="1C6443BC" w14:textId="77777777" w:rsidR="00885E3C" w:rsidRDefault="002E2A28">
                  <w:pPr>
                    <w:adjustRightInd w:val="0"/>
                    <w:snapToGrid w:val="0"/>
                    <w:jc w:val="center"/>
                    <w:rPr>
                      <w:bCs/>
                      <w:color w:val="000000" w:themeColor="text1"/>
                      <w:szCs w:val="21"/>
                    </w:rPr>
                  </w:pPr>
                  <w:r>
                    <w:rPr>
                      <w:rFonts w:hint="eastAsia"/>
                      <w:bCs/>
                      <w:color w:val="000000" w:themeColor="text1"/>
                      <w:szCs w:val="21"/>
                    </w:rPr>
                    <w:t>危险废物</w:t>
                  </w:r>
                </w:p>
              </w:tc>
              <w:tc>
                <w:tcPr>
                  <w:tcW w:w="1143" w:type="dxa"/>
                  <w:vAlign w:val="center"/>
                </w:tcPr>
                <w:p w14:paraId="1C6443BD" w14:textId="77777777" w:rsidR="00885E3C" w:rsidRDefault="002E2A28">
                  <w:pPr>
                    <w:adjustRightInd w:val="0"/>
                    <w:snapToGrid w:val="0"/>
                    <w:jc w:val="center"/>
                    <w:rPr>
                      <w:bCs/>
                      <w:color w:val="000000" w:themeColor="text1"/>
                      <w:szCs w:val="21"/>
                    </w:rPr>
                  </w:pPr>
                  <w:r>
                    <w:rPr>
                      <w:bCs/>
                      <w:color w:val="000000" w:themeColor="text1"/>
                      <w:szCs w:val="21"/>
                    </w:rPr>
                    <w:t>5.0625</w:t>
                  </w:r>
                </w:p>
              </w:tc>
              <w:tc>
                <w:tcPr>
                  <w:tcW w:w="1968" w:type="dxa"/>
                  <w:vMerge/>
                  <w:vAlign w:val="center"/>
                </w:tcPr>
                <w:p w14:paraId="1C6443BE" w14:textId="77777777" w:rsidR="00885E3C" w:rsidRDefault="00885E3C">
                  <w:pPr>
                    <w:adjustRightInd w:val="0"/>
                    <w:snapToGrid w:val="0"/>
                    <w:jc w:val="center"/>
                    <w:rPr>
                      <w:color w:val="000000" w:themeColor="text1"/>
                    </w:rPr>
                  </w:pPr>
                </w:p>
              </w:tc>
            </w:tr>
          </w:tbl>
          <w:p w14:paraId="1C6443C1" w14:textId="5C06F5E3" w:rsidR="00885E3C" w:rsidRDefault="002E2A28">
            <w:pPr>
              <w:adjustRightInd w:val="0"/>
              <w:snapToGrid w:val="0"/>
              <w:spacing w:line="460" w:lineRule="exact"/>
              <w:ind w:firstLineChars="200" w:firstLine="480"/>
              <w:rPr>
                <w:rFonts w:eastAsia="黑体"/>
                <w:color w:val="000000" w:themeColor="text1"/>
                <w:sz w:val="24"/>
              </w:rPr>
            </w:pPr>
            <w:r>
              <w:rPr>
                <w:rFonts w:eastAsia="黑体" w:hint="eastAsia"/>
                <w:color w:val="000000" w:themeColor="text1"/>
                <w:sz w:val="24"/>
              </w:rPr>
              <w:t>表</w:t>
            </w:r>
            <w:r w:rsidR="00BE2C8E">
              <w:rPr>
                <w:rFonts w:eastAsia="黑体"/>
                <w:color w:val="000000" w:themeColor="text1"/>
                <w:sz w:val="24"/>
              </w:rPr>
              <w:t xml:space="preserve">49    </w:t>
            </w:r>
            <w:r>
              <w:rPr>
                <w:rFonts w:eastAsia="黑体"/>
                <w:color w:val="000000" w:themeColor="text1"/>
                <w:sz w:val="24"/>
              </w:rPr>
              <w:t xml:space="preserve">           </w:t>
            </w:r>
            <w:r>
              <w:rPr>
                <w:rFonts w:eastAsia="黑体" w:hint="eastAsia"/>
                <w:color w:val="000000" w:themeColor="text1"/>
                <w:sz w:val="24"/>
              </w:rPr>
              <w:t>一般固体废物汇总表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64"/>
              <w:gridCol w:w="1429"/>
              <w:gridCol w:w="1142"/>
              <w:gridCol w:w="1000"/>
              <w:gridCol w:w="1143"/>
              <w:gridCol w:w="968"/>
            </w:tblGrid>
            <w:tr w:rsidR="00885E3C" w14:paraId="1C6443C8" w14:textId="77777777">
              <w:trPr>
                <w:trHeight w:val="397"/>
                <w:jc w:val="center"/>
              </w:trPr>
              <w:tc>
                <w:tcPr>
                  <w:tcW w:w="2264" w:type="dxa"/>
                  <w:vAlign w:val="center"/>
                </w:tcPr>
                <w:p w14:paraId="1C6443C2" w14:textId="77777777" w:rsidR="00885E3C" w:rsidRDefault="002E2A28">
                  <w:pPr>
                    <w:adjustRightInd w:val="0"/>
                    <w:snapToGrid w:val="0"/>
                    <w:jc w:val="center"/>
                    <w:rPr>
                      <w:b/>
                      <w:color w:val="000000" w:themeColor="text1"/>
                      <w:szCs w:val="21"/>
                    </w:rPr>
                  </w:pPr>
                  <w:r>
                    <w:rPr>
                      <w:b/>
                      <w:color w:val="000000" w:themeColor="text1"/>
                      <w:szCs w:val="21"/>
                    </w:rPr>
                    <w:t>排放源</w:t>
                  </w:r>
                </w:p>
              </w:tc>
              <w:tc>
                <w:tcPr>
                  <w:tcW w:w="1429" w:type="dxa"/>
                  <w:vAlign w:val="center"/>
                </w:tcPr>
                <w:p w14:paraId="1C6443C3" w14:textId="77777777" w:rsidR="00885E3C" w:rsidRDefault="002E2A28">
                  <w:pPr>
                    <w:adjustRightInd w:val="0"/>
                    <w:snapToGrid w:val="0"/>
                    <w:jc w:val="center"/>
                    <w:rPr>
                      <w:b/>
                      <w:color w:val="000000" w:themeColor="text1"/>
                      <w:szCs w:val="21"/>
                    </w:rPr>
                  </w:pPr>
                  <w:r>
                    <w:rPr>
                      <w:b/>
                      <w:color w:val="000000" w:themeColor="text1"/>
                      <w:szCs w:val="21"/>
                    </w:rPr>
                    <w:t>固废名称</w:t>
                  </w:r>
                </w:p>
              </w:tc>
              <w:tc>
                <w:tcPr>
                  <w:tcW w:w="1142" w:type="dxa"/>
                  <w:vAlign w:val="center"/>
                </w:tcPr>
                <w:p w14:paraId="1C6443C4" w14:textId="77777777" w:rsidR="00885E3C" w:rsidRDefault="002E2A28">
                  <w:pPr>
                    <w:adjustRightInd w:val="0"/>
                    <w:snapToGrid w:val="0"/>
                    <w:jc w:val="center"/>
                    <w:rPr>
                      <w:b/>
                      <w:color w:val="000000" w:themeColor="text1"/>
                      <w:szCs w:val="21"/>
                    </w:rPr>
                  </w:pPr>
                  <w:r>
                    <w:rPr>
                      <w:b/>
                      <w:color w:val="000000" w:themeColor="text1"/>
                      <w:szCs w:val="21"/>
                    </w:rPr>
                    <w:t>类别代码</w:t>
                  </w:r>
                </w:p>
              </w:tc>
              <w:tc>
                <w:tcPr>
                  <w:tcW w:w="1000" w:type="dxa"/>
                  <w:tcBorders>
                    <w:bottom w:val="single" w:sz="4" w:space="0" w:color="auto"/>
                  </w:tcBorders>
                  <w:vAlign w:val="center"/>
                </w:tcPr>
                <w:p w14:paraId="1C6443C5" w14:textId="77777777" w:rsidR="00885E3C" w:rsidRDefault="002E2A28">
                  <w:pPr>
                    <w:adjustRightInd w:val="0"/>
                    <w:snapToGrid w:val="0"/>
                    <w:jc w:val="center"/>
                    <w:rPr>
                      <w:b/>
                      <w:color w:val="000000" w:themeColor="text1"/>
                      <w:szCs w:val="21"/>
                    </w:rPr>
                  </w:pPr>
                  <w:r>
                    <w:rPr>
                      <w:b/>
                      <w:color w:val="000000" w:themeColor="text1"/>
                      <w:szCs w:val="21"/>
                    </w:rPr>
                    <w:t>固</w:t>
                  </w:r>
                  <w:proofErr w:type="gramStart"/>
                  <w:r>
                    <w:rPr>
                      <w:b/>
                      <w:color w:val="000000" w:themeColor="text1"/>
                      <w:szCs w:val="21"/>
                    </w:rPr>
                    <w:t>废性质</w:t>
                  </w:r>
                  <w:proofErr w:type="gramEnd"/>
                </w:p>
              </w:tc>
              <w:tc>
                <w:tcPr>
                  <w:tcW w:w="1143" w:type="dxa"/>
                  <w:vAlign w:val="center"/>
                </w:tcPr>
                <w:p w14:paraId="1C6443C6" w14:textId="77777777" w:rsidR="00885E3C" w:rsidRDefault="002E2A28">
                  <w:pPr>
                    <w:adjustRightInd w:val="0"/>
                    <w:snapToGrid w:val="0"/>
                    <w:jc w:val="center"/>
                    <w:rPr>
                      <w:b/>
                      <w:color w:val="000000" w:themeColor="text1"/>
                      <w:szCs w:val="21"/>
                    </w:rPr>
                  </w:pPr>
                  <w:r>
                    <w:rPr>
                      <w:b/>
                      <w:color w:val="000000" w:themeColor="text1"/>
                      <w:szCs w:val="21"/>
                    </w:rPr>
                    <w:t>产生量</w:t>
                  </w:r>
                  <w:r>
                    <w:rPr>
                      <w:rFonts w:hint="eastAsia"/>
                      <w:b/>
                      <w:color w:val="000000" w:themeColor="text1"/>
                      <w:szCs w:val="21"/>
                    </w:rPr>
                    <w:t>(</w:t>
                  </w:r>
                  <w:r>
                    <w:rPr>
                      <w:b/>
                      <w:color w:val="000000" w:themeColor="text1"/>
                      <w:szCs w:val="21"/>
                    </w:rPr>
                    <w:t>t/a</w:t>
                  </w:r>
                  <w:r>
                    <w:rPr>
                      <w:rFonts w:hint="eastAsia"/>
                      <w:b/>
                      <w:color w:val="000000" w:themeColor="text1"/>
                      <w:szCs w:val="21"/>
                    </w:rPr>
                    <w:t>)</w:t>
                  </w:r>
                </w:p>
              </w:tc>
              <w:tc>
                <w:tcPr>
                  <w:tcW w:w="968" w:type="dxa"/>
                  <w:vAlign w:val="center"/>
                </w:tcPr>
                <w:p w14:paraId="1C6443C7" w14:textId="77777777" w:rsidR="00885E3C" w:rsidRDefault="002E2A28">
                  <w:pPr>
                    <w:adjustRightInd w:val="0"/>
                    <w:snapToGrid w:val="0"/>
                    <w:jc w:val="center"/>
                    <w:rPr>
                      <w:b/>
                      <w:color w:val="000000" w:themeColor="text1"/>
                      <w:szCs w:val="21"/>
                    </w:rPr>
                  </w:pPr>
                  <w:r>
                    <w:rPr>
                      <w:b/>
                      <w:color w:val="000000" w:themeColor="text1"/>
                      <w:szCs w:val="21"/>
                    </w:rPr>
                    <w:t>处理措施</w:t>
                  </w:r>
                </w:p>
              </w:tc>
            </w:tr>
            <w:tr w:rsidR="00885E3C" w14:paraId="1C6443CF" w14:textId="77777777">
              <w:trPr>
                <w:trHeight w:val="397"/>
                <w:jc w:val="center"/>
              </w:trPr>
              <w:tc>
                <w:tcPr>
                  <w:tcW w:w="2264" w:type="dxa"/>
                  <w:vAlign w:val="center"/>
                </w:tcPr>
                <w:p w14:paraId="1C6443C9" w14:textId="77777777" w:rsidR="00885E3C" w:rsidRDefault="002E2A28">
                  <w:pPr>
                    <w:pStyle w:val="aff0"/>
                    <w:adjustRightInd w:val="0"/>
                    <w:snapToGrid w:val="0"/>
                    <w:contextualSpacing w:val="0"/>
                    <w:rPr>
                      <w:color w:val="000000" w:themeColor="text1"/>
                    </w:rPr>
                  </w:pPr>
                  <w:r>
                    <w:rPr>
                      <w:rFonts w:hint="eastAsia"/>
                      <w:bCs/>
                      <w:color w:val="000000" w:themeColor="text1"/>
                    </w:rPr>
                    <w:t>剪板、冲压、切舌</w:t>
                  </w:r>
                </w:p>
              </w:tc>
              <w:tc>
                <w:tcPr>
                  <w:tcW w:w="1429" w:type="dxa"/>
                  <w:vAlign w:val="center"/>
                </w:tcPr>
                <w:p w14:paraId="1C6443CA" w14:textId="77777777" w:rsidR="00885E3C" w:rsidRDefault="002E2A28">
                  <w:pPr>
                    <w:pStyle w:val="aff0"/>
                    <w:adjustRightInd w:val="0"/>
                    <w:snapToGrid w:val="0"/>
                    <w:contextualSpacing w:val="0"/>
                    <w:rPr>
                      <w:color w:val="000000" w:themeColor="text1"/>
                    </w:rPr>
                  </w:pPr>
                  <w:r>
                    <w:rPr>
                      <w:rFonts w:hint="eastAsia"/>
                      <w:bCs/>
                      <w:color w:val="000000" w:themeColor="text1"/>
                    </w:rPr>
                    <w:t>废金属边角料</w:t>
                  </w:r>
                </w:p>
              </w:tc>
              <w:tc>
                <w:tcPr>
                  <w:tcW w:w="1142" w:type="dxa"/>
                  <w:vAlign w:val="center"/>
                </w:tcPr>
                <w:p w14:paraId="1C6443CB" w14:textId="77777777" w:rsidR="00885E3C" w:rsidRDefault="002E2A28">
                  <w:pPr>
                    <w:adjustRightInd w:val="0"/>
                    <w:snapToGrid w:val="0"/>
                    <w:jc w:val="center"/>
                    <w:rPr>
                      <w:color w:val="000000" w:themeColor="text1"/>
                      <w:szCs w:val="21"/>
                    </w:rPr>
                  </w:pPr>
                  <w:r>
                    <w:rPr>
                      <w:rFonts w:hint="eastAsia"/>
                      <w:color w:val="000000" w:themeColor="text1"/>
                      <w:szCs w:val="21"/>
                    </w:rPr>
                    <w:t>3</w:t>
                  </w:r>
                  <w:r>
                    <w:rPr>
                      <w:color w:val="000000" w:themeColor="text1"/>
                      <w:szCs w:val="21"/>
                    </w:rPr>
                    <w:t>33-</w:t>
                  </w:r>
                  <w:r>
                    <w:rPr>
                      <w:rFonts w:hint="eastAsia"/>
                      <w:color w:val="000000"/>
                      <w:szCs w:val="21"/>
                    </w:rPr>
                    <w:t>003-10</w:t>
                  </w:r>
                </w:p>
              </w:tc>
              <w:tc>
                <w:tcPr>
                  <w:tcW w:w="1000" w:type="dxa"/>
                  <w:tcBorders>
                    <w:top w:val="single" w:sz="4" w:space="0" w:color="auto"/>
                  </w:tcBorders>
                  <w:vAlign w:val="center"/>
                </w:tcPr>
                <w:p w14:paraId="1C6443CC" w14:textId="77777777" w:rsidR="00885E3C" w:rsidRDefault="002E2A28">
                  <w:pPr>
                    <w:adjustRightInd w:val="0"/>
                    <w:snapToGrid w:val="0"/>
                    <w:jc w:val="center"/>
                    <w:rPr>
                      <w:color w:val="000000" w:themeColor="text1"/>
                      <w:szCs w:val="21"/>
                    </w:rPr>
                  </w:pPr>
                  <w:r>
                    <w:rPr>
                      <w:rFonts w:hint="eastAsia"/>
                      <w:bCs/>
                      <w:color w:val="000000" w:themeColor="text1"/>
                      <w:szCs w:val="21"/>
                    </w:rPr>
                    <w:t>一般固废</w:t>
                  </w:r>
                </w:p>
              </w:tc>
              <w:tc>
                <w:tcPr>
                  <w:tcW w:w="1143" w:type="dxa"/>
                  <w:vAlign w:val="center"/>
                </w:tcPr>
                <w:p w14:paraId="1C6443CD" w14:textId="77777777" w:rsidR="00885E3C" w:rsidRDefault="002E2A28">
                  <w:pPr>
                    <w:adjustRightInd w:val="0"/>
                    <w:snapToGrid w:val="0"/>
                    <w:jc w:val="center"/>
                    <w:rPr>
                      <w:color w:val="000000" w:themeColor="text1"/>
                      <w:szCs w:val="21"/>
                    </w:rPr>
                  </w:pPr>
                  <w:r>
                    <w:rPr>
                      <w:bCs/>
                      <w:color w:val="000000" w:themeColor="text1"/>
                      <w:szCs w:val="21"/>
                    </w:rPr>
                    <w:t>20</w:t>
                  </w:r>
                </w:p>
              </w:tc>
              <w:tc>
                <w:tcPr>
                  <w:tcW w:w="968" w:type="dxa"/>
                  <w:vMerge w:val="restart"/>
                  <w:vAlign w:val="center"/>
                </w:tcPr>
                <w:p w14:paraId="1C6443CE" w14:textId="77777777" w:rsidR="00885E3C" w:rsidRDefault="002E2A28">
                  <w:pPr>
                    <w:pStyle w:val="aff0"/>
                    <w:adjustRightInd w:val="0"/>
                    <w:snapToGrid w:val="0"/>
                    <w:contextualSpacing w:val="0"/>
                    <w:rPr>
                      <w:color w:val="000000" w:themeColor="text1"/>
                    </w:rPr>
                  </w:pPr>
                  <w:r>
                    <w:rPr>
                      <w:bCs/>
                      <w:color w:val="000000" w:themeColor="text1"/>
                    </w:rPr>
                    <w:t>一般</w:t>
                  </w:r>
                  <w:proofErr w:type="gramStart"/>
                  <w:r>
                    <w:rPr>
                      <w:bCs/>
                      <w:color w:val="000000" w:themeColor="text1"/>
                    </w:rPr>
                    <w:t>固废</w:t>
                  </w:r>
                  <w:r>
                    <w:rPr>
                      <w:rFonts w:hint="eastAsia"/>
                      <w:bCs/>
                      <w:color w:val="000000" w:themeColor="text1"/>
                    </w:rPr>
                    <w:t>间暂存</w:t>
                  </w:r>
                  <w:proofErr w:type="gramEnd"/>
                  <w:r>
                    <w:rPr>
                      <w:bCs/>
                      <w:color w:val="000000" w:themeColor="text1"/>
                    </w:rPr>
                    <w:t>，</w:t>
                  </w:r>
                  <w:r>
                    <w:rPr>
                      <w:rFonts w:hint="eastAsia"/>
                      <w:bCs/>
                      <w:color w:val="000000" w:themeColor="text1"/>
                    </w:rPr>
                    <w:t>定期外售</w:t>
                  </w:r>
                </w:p>
              </w:tc>
            </w:tr>
            <w:tr w:rsidR="00885E3C" w14:paraId="1C6443D6" w14:textId="77777777">
              <w:trPr>
                <w:trHeight w:val="397"/>
                <w:jc w:val="center"/>
              </w:trPr>
              <w:tc>
                <w:tcPr>
                  <w:tcW w:w="2264" w:type="dxa"/>
                  <w:vAlign w:val="center"/>
                </w:tcPr>
                <w:p w14:paraId="1C6443D0" w14:textId="77777777" w:rsidR="00885E3C" w:rsidRDefault="002E2A28">
                  <w:pPr>
                    <w:pStyle w:val="aff0"/>
                    <w:adjustRightInd w:val="0"/>
                    <w:snapToGrid w:val="0"/>
                    <w:contextualSpacing w:val="0"/>
                    <w:rPr>
                      <w:color w:val="000000" w:themeColor="text1"/>
                    </w:rPr>
                  </w:pPr>
                  <w:r>
                    <w:rPr>
                      <w:rFonts w:hint="eastAsia"/>
                      <w:bCs/>
                      <w:color w:val="000000" w:themeColor="text1"/>
                    </w:rPr>
                    <w:t>检验</w:t>
                  </w:r>
                </w:p>
              </w:tc>
              <w:tc>
                <w:tcPr>
                  <w:tcW w:w="1429" w:type="dxa"/>
                  <w:vAlign w:val="center"/>
                </w:tcPr>
                <w:p w14:paraId="1C6443D1" w14:textId="77777777" w:rsidR="00885E3C" w:rsidRDefault="002E2A28">
                  <w:pPr>
                    <w:pStyle w:val="aff0"/>
                    <w:adjustRightInd w:val="0"/>
                    <w:snapToGrid w:val="0"/>
                    <w:contextualSpacing w:val="0"/>
                    <w:rPr>
                      <w:color w:val="000000" w:themeColor="text1"/>
                    </w:rPr>
                  </w:pPr>
                  <w:r>
                    <w:rPr>
                      <w:rFonts w:hint="eastAsia"/>
                      <w:bCs/>
                      <w:color w:val="000000" w:themeColor="text1"/>
                    </w:rPr>
                    <w:t>不合格金属桶</w:t>
                  </w:r>
                </w:p>
              </w:tc>
              <w:tc>
                <w:tcPr>
                  <w:tcW w:w="1142" w:type="dxa"/>
                  <w:vAlign w:val="center"/>
                </w:tcPr>
                <w:p w14:paraId="1C6443D2" w14:textId="77777777" w:rsidR="00885E3C" w:rsidRDefault="002E2A28">
                  <w:pPr>
                    <w:adjustRightInd w:val="0"/>
                    <w:snapToGrid w:val="0"/>
                    <w:jc w:val="center"/>
                    <w:rPr>
                      <w:color w:val="000000" w:themeColor="text1"/>
                      <w:szCs w:val="21"/>
                    </w:rPr>
                  </w:pPr>
                  <w:r>
                    <w:rPr>
                      <w:rFonts w:hint="eastAsia"/>
                      <w:color w:val="000000" w:themeColor="text1"/>
                      <w:szCs w:val="21"/>
                    </w:rPr>
                    <w:t>3</w:t>
                  </w:r>
                  <w:r>
                    <w:rPr>
                      <w:color w:val="000000" w:themeColor="text1"/>
                      <w:szCs w:val="21"/>
                    </w:rPr>
                    <w:t>33-</w:t>
                  </w:r>
                  <w:r>
                    <w:rPr>
                      <w:rFonts w:hint="eastAsia"/>
                      <w:color w:val="000000"/>
                      <w:szCs w:val="21"/>
                    </w:rPr>
                    <w:t>003-10</w:t>
                  </w:r>
                </w:p>
              </w:tc>
              <w:tc>
                <w:tcPr>
                  <w:tcW w:w="1000" w:type="dxa"/>
                  <w:tcBorders>
                    <w:top w:val="single" w:sz="4" w:space="0" w:color="auto"/>
                    <w:bottom w:val="single" w:sz="4" w:space="0" w:color="auto"/>
                  </w:tcBorders>
                  <w:vAlign w:val="center"/>
                </w:tcPr>
                <w:p w14:paraId="1C6443D3" w14:textId="77777777" w:rsidR="00885E3C" w:rsidRDefault="002E2A28">
                  <w:pPr>
                    <w:adjustRightInd w:val="0"/>
                    <w:snapToGrid w:val="0"/>
                    <w:jc w:val="center"/>
                    <w:rPr>
                      <w:color w:val="000000" w:themeColor="text1"/>
                      <w:szCs w:val="21"/>
                    </w:rPr>
                  </w:pPr>
                  <w:r>
                    <w:rPr>
                      <w:rFonts w:hint="eastAsia"/>
                      <w:bCs/>
                      <w:color w:val="000000" w:themeColor="text1"/>
                      <w:szCs w:val="21"/>
                    </w:rPr>
                    <w:t>一般固废</w:t>
                  </w:r>
                </w:p>
              </w:tc>
              <w:tc>
                <w:tcPr>
                  <w:tcW w:w="1143" w:type="dxa"/>
                  <w:vAlign w:val="center"/>
                </w:tcPr>
                <w:p w14:paraId="1C6443D4" w14:textId="77777777" w:rsidR="00885E3C" w:rsidRDefault="002E2A28">
                  <w:pPr>
                    <w:adjustRightInd w:val="0"/>
                    <w:snapToGrid w:val="0"/>
                    <w:jc w:val="center"/>
                    <w:rPr>
                      <w:color w:val="000000" w:themeColor="text1"/>
                      <w:szCs w:val="21"/>
                    </w:rPr>
                  </w:pPr>
                  <w:r>
                    <w:rPr>
                      <w:bCs/>
                      <w:color w:val="000000" w:themeColor="text1"/>
                      <w:szCs w:val="21"/>
                    </w:rPr>
                    <w:t>2</w:t>
                  </w:r>
                </w:p>
              </w:tc>
              <w:tc>
                <w:tcPr>
                  <w:tcW w:w="968" w:type="dxa"/>
                  <w:vMerge/>
                  <w:vAlign w:val="center"/>
                </w:tcPr>
                <w:p w14:paraId="1C6443D5" w14:textId="77777777" w:rsidR="00885E3C" w:rsidRDefault="00885E3C">
                  <w:pPr>
                    <w:pStyle w:val="aff0"/>
                    <w:adjustRightInd w:val="0"/>
                    <w:snapToGrid w:val="0"/>
                    <w:contextualSpacing w:val="0"/>
                    <w:rPr>
                      <w:color w:val="000000" w:themeColor="text1"/>
                    </w:rPr>
                  </w:pPr>
                </w:p>
              </w:tc>
            </w:tr>
            <w:tr w:rsidR="00885E3C" w14:paraId="1C6443DD" w14:textId="77777777">
              <w:trPr>
                <w:trHeight w:val="397"/>
                <w:jc w:val="center"/>
              </w:trPr>
              <w:tc>
                <w:tcPr>
                  <w:tcW w:w="2264" w:type="dxa"/>
                  <w:vAlign w:val="center"/>
                </w:tcPr>
                <w:p w14:paraId="1C6443D7" w14:textId="77777777" w:rsidR="00885E3C" w:rsidRDefault="002E2A28">
                  <w:pPr>
                    <w:adjustRightInd w:val="0"/>
                    <w:snapToGrid w:val="0"/>
                    <w:jc w:val="center"/>
                    <w:rPr>
                      <w:bCs/>
                      <w:color w:val="000000" w:themeColor="text1"/>
                      <w:szCs w:val="21"/>
                    </w:rPr>
                  </w:pPr>
                  <w:r>
                    <w:rPr>
                      <w:rFonts w:hint="eastAsia"/>
                      <w:bCs/>
                      <w:color w:val="000000" w:themeColor="text1"/>
                      <w:szCs w:val="21"/>
                    </w:rPr>
                    <w:t>水性钢桶专用烤漆包装</w:t>
                  </w:r>
                </w:p>
              </w:tc>
              <w:tc>
                <w:tcPr>
                  <w:tcW w:w="1429" w:type="dxa"/>
                  <w:vAlign w:val="center"/>
                </w:tcPr>
                <w:p w14:paraId="1C6443D8" w14:textId="77777777" w:rsidR="00885E3C" w:rsidRDefault="002E2A28">
                  <w:pPr>
                    <w:adjustRightInd w:val="0"/>
                    <w:snapToGrid w:val="0"/>
                    <w:jc w:val="center"/>
                    <w:rPr>
                      <w:bCs/>
                      <w:color w:val="000000" w:themeColor="text1"/>
                      <w:szCs w:val="21"/>
                    </w:rPr>
                  </w:pPr>
                  <w:proofErr w:type="gramStart"/>
                  <w:r>
                    <w:rPr>
                      <w:rFonts w:hint="eastAsia"/>
                      <w:bCs/>
                      <w:color w:val="000000" w:themeColor="text1"/>
                      <w:szCs w:val="21"/>
                    </w:rPr>
                    <w:t>废漆桶</w:t>
                  </w:r>
                  <w:proofErr w:type="gramEnd"/>
                </w:p>
              </w:tc>
              <w:tc>
                <w:tcPr>
                  <w:tcW w:w="1142" w:type="dxa"/>
                  <w:vAlign w:val="center"/>
                </w:tcPr>
                <w:p w14:paraId="1C6443D9" w14:textId="77777777" w:rsidR="00885E3C" w:rsidRDefault="002E2A28">
                  <w:pPr>
                    <w:pStyle w:val="3"/>
                    <w:jc w:val="center"/>
                  </w:pPr>
                  <w:r>
                    <w:t>333</w:t>
                  </w:r>
                  <w:r>
                    <w:rPr>
                      <w:rFonts w:hint="eastAsia"/>
                    </w:rPr>
                    <w:t>-00</w:t>
                  </w:r>
                  <w:r>
                    <w:t>3</w:t>
                  </w:r>
                  <w:r>
                    <w:rPr>
                      <w:rFonts w:hint="eastAsia"/>
                    </w:rPr>
                    <w:t>-07</w:t>
                  </w:r>
                </w:p>
              </w:tc>
              <w:tc>
                <w:tcPr>
                  <w:tcW w:w="1000" w:type="dxa"/>
                  <w:tcBorders>
                    <w:top w:val="single" w:sz="4" w:space="0" w:color="auto"/>
                  </w:tcBorders>
                  <w:vAlign w:val="center"/>
                </w:tcPr>
                <w:p w14:paraId="1C6443DA" w14:textId="77777777" w:rsidR="00885E3C" w:rsidRDefault="002E2A28">
                  <w:pPr>
                    <w:adjustRightInd w:val="0"/>
                    <w:snapToGrid w:val="0"/>
                    <w:jc w:val="center"/>
                    <w:rPr>
                      <w:bCs/>
                      <w:color w:val="000000" w:themeColor="text1"/>
                      <w:szCs w:val="21"/>
                    </w:rPr>
                  </w:pPr>
                  <w:r>
                    <w:rPr>
                      <w:rFonts w:hint="eastAsia"/>
                      <w:bCs/>
                      <w:color w:val="000000" w:themeColor="text1"/>
                      <w:szCs w:val="21"/>
                    </w:rPr>
                    <w:t>一般固废</w:t>
                  </w:r>
                </w:p>
              </w:tc>
              <w:tc>
                <w:tcPr>
                  <w:tcW w:w="1143" w:type="dxa"/>
                  <w:vAlign w:val="center"/>
                </w:tcPr>
                <w:p w14:paraId="1C6443DB" w14:textId="77777777" w:rsidR="00885E3C" w:rsidRDefault="002E2A28">
                  <w:pPr>
                    <w:adjustRightInd w:val="0"/>
                    <w:snapToGrid w:val="0"/>
                    <w:jc w:val="center"/>
                    <w:rPr>
                      <w:bCs/>
                      <w:color w:val="000000" w:themeColor="text1"/>
                      <w:szCs w:val="21"/>
                    </w:rPr>
                  </w:pPr>
                  <w:r>
                    <w:rPr>
                      <w:rFonts w:hint="eastAsia"/>
                      <w:bCs/>
                      <w:color w:val="000000" w:themeColor="text1"/>
                      <w:szCs w:val="21"/>
                    </w:rPr>
                    <w:t>0</w:t>
                  </w:r>
                  <w:r>
                    <w:rPr>
                      <w:bCs/>
                      <w:color w:val="000000" w:themeColor="text1"/>
                      <w:szCs w:val="21"/>
                    </w:rPr>
                    <w:t>.6</w:t>
                  </w:r>
                </w:p>
              </w:tc>
              <w:tc>
                <w:tcPr>
                  <w:tcW w:w="968" w:type="dxa"/>
                  <w:vMerge/>
                  <w:vAlign w:val="center"/>
                </w:tcPr>
                <w:p w14:paraId="1C6443DC" w14:textId="77777777" w:rsidR="00885E3C" w:rsidRDefault="00885E3C">
                  <w:pPr>
                    <w:adjustRightInd w:val="0"/>
                    <w:snapToGrid w:val="0"/>
                    <w:jc w:val="center"/>
                    <w:rPr>
                      <w:color w:val="000000" w:themeColor="text1"/>
                    </w:rPr>
                  </w:pPr>
                </w:p>
              </w:tc>
            </w:tr>
          </w:tbl>
          <w:p w14:paraId="3CAA1725" w14:textId="77777777" w:rsidR="00BE2C8E" w:rsidRDefault="00BE2C8E">
            <w:pPr>
              <w:adjustRightInd w:val="0"/>
              <w:snapToGrid w:val="0"/>
              <w:spacing w:line="460" w:lineRule="exact"/>
              <w:ind w:firstLineChars="200" w:firstLine="480"/>
              <w:rPr>
                <w:rFonts w:eastAsia="黑体"/>
                <w:color w:val="000000" w:themeColor="text1"/>
                <w:sz w:val="24"/>
              </w:rPr>
            </w:pPr>
          </w:p>
          <w:p w14:paraId="08E9A03B" w14:textId="77777777" w:rsidR="00BE2C8E" w:rsidRDefault="00BE2C8E">
            <w:pPr>
              <w:adjustRightInd w:val="0"/>
              <w:snapToGrid w:val="0"/>
              <w:spacing w:line="460" w:lineRule="exact"/>
              <w:ind w:firstLineChars="200" w:firstLine="480"/>
              <w:rPr>
                <w:rFonts w:eastAsia="黑体"/>
                <w:color w:val="000000" w:themeColor="text1"/>
                <w:sz w:val="24"/>
              </w:rPr>
            </w:pPr>
          </w:p>
          <w:p w14:paraId="7CFC961C" w14:textId="77777777" w:rsidR="00BE2C8E" w:rsidRDefault="00BE2C8E">
            <w:pPr>
              <w:adjustRightInd w:val="0"/>
              <w:snapToGrid w:val="0"/>
              <w:spacing w:line="460" w:lineRule="exact"/>
              <w:ind w:firstLineChars="200" w:firstLine="480"/>
              <w:rPr>
                <w:rFonts w:eastAsia="黑体"/>
                <w:color w:val="000000" w:themeColor="text1"/>
                <w:sz w:val="24"/>
              </w:rPr>
            </w:pPr>
          </w:p>
          <w:p w14:paraId="1C6443DE" w14:textId="05B49D20" w:rsidR="00885E3C" w:rsidRDefault="002E2A28">
            <w:pPr>
              <w:adjustRightInd w:val="0"/>
              <w:snapToGrid w:val="0"/>
              <w:spacing w:line="460" w:lineRule="exact"/>
              <w:ind w:firstLineChars="200" w:firstLine="480"/>
              <w:rPr>
                <w:rFonts w:eastAsia="黑体"/>
                <w:color w:val="000000" w:themeColor="text1"/>
                <w:sz w:val="24"/>
              </w:rPr>
            </w:pPr>
            <w:r>
              <w:rPr>
                <w:rFonts w:eastAsia="黑体"/>
                <w:color w:val="000000" w:themeColor="text1"/>
                <w:sz w:val="24"/>
              </w:rPr>
              <w:lastRenderedPageBreak/>
              <w:t>表</w:t>
            </w:r>
            <w:r>
              <w:rPr>
                <w:rFonts w:eastAsia="黑体"/>
                <w:color w:val="000000" w:themeColor="text1"/>
                <w:sz w:val="24"/>
              </w:rPr>
              <w:t>5</w:t>
            </w:r>
            <w:r w:rsidR="00BE2C8E">
              <w:rPr>
                <w:rFonts w:eastAsia="黑体"/>
                <w:color w:val="000000" w:themeColor="text1"/>
                <w:sz w:val="24"/>
              </w:rPr>
              <w:t xml:space="preserve">0   </w:t>
            </w:r>
            <w:r>
              <w:rPr>
                <w:rFonts w:eastAsia="黑体"/>
                <w:color w:val="000000" w:themeColor="text1"/>
                <w:sz w:val="24"/>
              </w:rPr>
              <w:t xml:space="preserve">              </w:t>
            </w:r>
            <w:r>
              <w:rPr>
                <w:rFonts w:eastAsia="黑体"/>
                <w:color w:val="000000" w:themeColor="text1"/>
                <w:sz w:val="24"/>
              </w:rPr>
              <w:t>危险废物汇总表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3"/>
              <w:gridCol w:w="522"/>
              <w:gridCol w:w="1147"/>
              <w:gridCol w:w="692"/>
              <w:gridCol w:w="593"/>
              <w:gridCol w:w="1143"/>
              <w:gridCol w:w="428"/>
              <w:gridCol w:w="714"/>
              <w:gridCol w:w="571"/>
              <w:gridCol w:w="571"/>
              <w:gridCol w:w="571"/>
              <w:gridCol w:w="681"/>
            </w:tblGrid>
            <w:tr w:rsidR="00885E3C" w14:paraId="1C6443EC" w14:textId="77777777">
              <w:trPr>
                <w:trHeight w:val="397"/>
                <w:jc w:val="center"/>
              </w:trPr>
              <w:tc>
                <w:tcPr>
                  <w:tcW w:w="313" w:type="dxa"/>
                  <w:tcBorders>
                    <w:top w:val="single" w:sz="8" w:space="0" w:color="auto"/>
                    <w:left w:val="nil"/>
                  </w:tcBorders>
                  <w:vAlign w:val="center"/>
                </w:tcPr>
                <w:p w14:paraId="1C6443DF" w14:textId="77777777" w:rsidR="00885E3C" w:rsidRDefault="002E2A28">
                  <w:pPr>
                    <w:topLinePunct/>
                    <w:adjustRightInd w:val="0"/>
                    <w:snapToGrid w:val="0"/>
                    <w:jc w:val="center"/>
                    <w:rPr>
                      <w:b/>
                      <w:color w:val="000000" w:themeColor="text1"/>
                      <w:szCs w:val="21"/>
                    </w:rPr>
                  </w:pPr>
                  <w:r>
                    <w:rPr>
                      <w:b/>
                      <w:color w:val="000000" w:themeColor="text1"/>
                      <w:szCs w:val="21"/>
                    </w:rPr>
                    <w:t>序号</w:t>
                  </w:r>
                </w:p>
              </w:tc>
              <w:tc>
                <w:tcPr>
                  <w:tcW w:w="522" w:type="dxa"/>
                  <w:tcBorders>
                    <w:top w:val="single" w:sz="8" w:space="0" w:color="auto"/>
                  </w:tcBorders>
                  <w:vAlign w:val="center"/>
                </w:tcPr>
                <w:p w14:paraId="1C6443E0" w14:textId="77777777" w:rsidR="00885E3C" w:rsidRDefault="002E2A28">
                  <w:pPr>
                    <w:topLinePunct/>
                    <w:adjustRightInd w:val="0"/>
                    <w:snapToGrid w:val="0"/>
                    <w:jc w:val="center"/>
                    <w:rPr>
                      <w:b/>
                      <w:color w:val="000000" w:themeColor="text1"/>
                      <w:szCs w:val="21"/>
                    </w:rPr>
                  </w:pPr>
                  <w:r>
                    <w:rPr>
                      <w:b/>
                      <w:color w:val="000000" w:themeColor="text1"/>
                      <w:szCs w:val="21"/>
                    </w:rPr>
                    <w:t>危险废物名称</w:t>
                  </w:r>
                </w:p>
              </w:tc>
              <w:tc>
                <w:tcPr>
                  <w:tcW w:w="1147" w:type="dxa"/>
                  <w:tcBorders>
                    <w:top w:val="single" w:sz="8" w:space="0" w:color="auto"/>
                  </w:tcBorders>
                  <w:vAlign w:val="center"/>
                </w:tcPr>
                <w:p w14:paraId="1C6443E1" w14:textId="77777777" w:rsidR="00885E3C" w:rsidRDefault="002E2A28">
                  <w:pPr>
                    <w:topLinePunct/>
                    <w:adjustRightInd w:val="0"/>
                    <w:snapToGrid w:val="0"/>
                    <w:jc w:val="center"/>
                    <w:rPr>
                      <w:b/>
                      <w:color w:val="000000" w:themeColor="text1"/>
                      <w:szCs w:val="21"/>
                    </w:rPr>
                  </w:pPr>
                  <w:r>
                    <w:rPr>
                      <w:b/>
                      <w:color w:val="000000" w:themeColor="text1"/>
                      <w:szCs w:val="21"/>
                    </w:rPr>
                    <w:t>危险废物类别</w:t>
                  </w:r>
                </w:p>
              </w:tc>
              <w:tc>
                <w:tcPr>
                  <w:tcW w:w="692" w:type="dxa"/>
                  <w:tcBorders>
                    <w:top w:val="single" w:sz="8" w:space="0" w:color="auto"/>
                  </w:tcBorders>
                  <w:vAlign w:val="center"/>
                </w:tcPr>
                <w:p w14:paraId="1C6443E2" w14:textId="77777777" w:rsidR="00885E3C" w:rsidRDefault="002E2A28">
                  <w:pPr>
                    <w:topLinePunct/>
                    <w:adjustRightInd w:val="0"/>
                    <w:snapToGrid w:val="0"/>
                    <w:jc w:val="center"/>
                    <w:rPr>
                      <w:b/>
                      <w:color w:val="000000" w:themeColor="text1"/>
                      <w:szCs w:val="21"/>
                    </w:rPr>
                  </w:pPr>
                  <w:r>
                    <w:rPr>
                      <w:b/>
                      <w:color w:val="000000" w:themeColor="text1"/>
                      <w:szCs w:val="21"/>
                    </w:rPr>
                    <w:t>危险废物代码</w:t>
                  </w:r>
                </w:p>
              </w:tc>
              <w:tc>
                <w:tcPr>
                  <w:tcW w:w="593" w:type="dxa"/>
                  <w:tcBorders>
                    <w:top w:val="single" w:sz="8" w:space="0" w:color="auto"/>
                  </w:tcBorders>
                  <w:vAlign w:val="center"/>
                </w:tcPr>
                <w:p w14:paraId="1C6443E3" w14:textId="77777777" w:rsidR="00885E3C" w:rsidRDefault="002E2A28">
                  <w:pPr>
                    <w:topLinePunct/>
                    <w:adjustRightInd w:val="0"/>
                    <w:snapToGrid w:val="0"/>
                    <w:jc w:val="center"/>
                    <w:rPr>
                      <w:b/>
                      <w:color w:val="000000" w:themeColor="text1"/>
                      <w:szCs w:val="21"/>
                    </w:rPr>
                  </w:pPr>
                  <w:r>
                    <w:rPr>
                      <w:b/>
                      <w:color w:val="000000" w:themeColor="text1"/>
                      <w:szCs w:val="21"/>
                    </w:rPr>
                    <w:t>产生量</w:t>
                  </w:r>
                  <w:r>
                    <w:rPr>
                      <w:rFonts w:hint="eastAsia"/>
                      <w:b/>
                      <w:color w:val="000000" w:themeColor="text1"/>
                      <w:szCs w:val="21"/>
                    </w:rPr>
                    <w:t>(</w:t>
                  </w:r>
                  <w:r>
                    <w:rPr>
                      <w:b/>
                      <w:color w:val="000000" w:themeColor="text1"/>
                      <w:szCs w:val="21"/>
                    </w:rPr>
                    <w:t>t/a</w:t>
                  </w:r>
                  <w:r>
                    <w:rPr>
                      <w:rFonts w:hint="eastAsia"/>
                      <w:b/>
                      <w:color w:val="000000" w:themeColor="text1"/>
                      <w:szCs w:val="21"/>
                    </w:rPr>
                    <w:t>)</w:t>
                  </w:r>
                </w:p>
              </w:tc>
              <w:tc>
                <w:tcPr>
                  <w:tcW w:w="1143" w:type="dxa"/>
                  <w:tcBorders>
                    <w:top w:val="single" w:sz="8" w:space="0" w:color="auto"/>
                  </w:tcBorders>
                  <w:vAlign w:val="center"/>
                </w:tcPr>
                <w:p w14:paraId="1C6443E4" w14:textId="77777777" w:rsidR="00885E3C" w:rsidRDefault="002E2A28">
                  <w:pPr>
                    <w:topLinePunct/>
                    <w:adjustRightInd w:val="0"/>
                    <w:snapToGrid w:val="0"/>
                    <w:jc w:val="center"/>
                    <w:rPr>
                      <w:b/>
                      <w:color w:val="000000" w:themeColor="text1"/>
                      <w:szCs w:val="21"/>
                    </w:rPr>
                  </w:pPr>
                  <w:r>
                    <w:rPr>
                      <w:b/>
                      <w:color w:val="000000" w:themeColor="text1"/>
                      <w:szCs w:val="21"/>
                    </w:rPr>
                    <w:t>产生工序及装置</w:t>
                  </w:r>
                </w:p>
              </w:tc>
              <w:tc>
                <w:tcPr>
                  <w:tcW w:w="428" w:type="dxa"/>
                  <w:tcBorders>
                    <w:top w:val="single" w:sz="8" w:space="0" w:color="auto"/>
                  </w:tcBorders>
                  <w:vAlign w:val="center"/>
                </w:tcPr>
                <w:p w14:paraId="1C6443E5" w14:textId="77777777" w:rsidR="00885E3C" w:rsidRDefault="002E2A28">
                  <w:pPr>
                    <w:topLinePunct/>
                    <w:adjustRightInd w:val="0"/>
                    <w:snapToGrid w:val="0"/>
                    <w:jc w:val="center"/>
                    <w:rPr>
                      <w:b/>
                      <w:color w:val="000000" w:themeColor="text1"/>
                      <w:szCs w:val="21"/>
                    </w:rPr>
                  </w:pPr>
                  <w:r>
                    <w:rPr>
                      <w:b/>
                      <w:color w:val="000000" w:themeColor="text1"/>
                      <w:szCs w:val="21"/>
                    </w:rPr>
                    <w:t>形态</w:t>
                  </w:r>
                </w:p>
              </w:tc>
              <w:tc>
                <w:tcPr>
                  <w:tcW w:w="714" w:type="dxa"/>
                  <w:tcBorders>
                    <w:top w:val="single" w:sz="8" w:space="0" w:color="auto"/>
                  </w:tcBorders>
                  <w:vAlign w:val="center"/>
                </w:tcPr>
                <w:p w14:paraId="1C6443E6" w14:textId="77777777" w:rsidR="00885E3C" w:rsidRDefault="002E2A28">
                  <w:pPr>
                    <w:topLinePunct/>
                    <w:adjustRightInd w:val="0"/>
                    <w:snapToGrid w:val="0"/>
                    <w:jc w:val="center"/>
                    <w:rPr>
                      <w:b/>
                      <w:color w:val="000000" w:themeColor="text1"/>
                      <w:szCs w:val="21"/>
                    </w:rPr>
                  </w:pPr>
                  <w:r>
                    <w:rPr>
                      <w:b/>
                      <w:color w:val="000000" w:themeColor="text1"/>
                      <w:szCs w:val="21"/>
                    </w:rPr>
                    <w:t>主要成分</w:t>
                  </w:r>
                </w:p>
              </w:tc>
              <w:tc>
                <w:tcPr>
                  <w:tcW w:w="571" w:type="dxa"/>
                  <w:tcBorders>
                    <w:top w:val="single" w:sz="8" w:space="0" w:color="auto"/>
                  </w:tcBorders>
                  <w:vAlign w:val="center"/>
                </w:tcPr>
                <w:p w14:paraId="1C6443E7" w14:textId="77777777" w:rsidR="00885E3C" w:rsidRDefault="002E2A28">
                  <w:pPr>
                    <w:topLinePunct/>
                    <w:adjustRightInd w:val="0"/>
                    <w:snapToGrid w:val="0"/>
                    <w:jc w:val="center"/>
                    <w:rPr>
                      <w:b/>
                      <w:color w:val="000000" w:themeColor="text1"/>
                      <w:szCs w:val="21"/>
                    </w:rPr>
                  </w:pPr>
                  <w:r>
                    <w:rPr>
                      <w:b/>
                      <w:color w:val="000000" w:themeColor="text1"/>
                      <w:szCs w:val="21"/>
                    </w:rPr>
                    <w:t>有害成分</w:t>
                  </w:r>
                </w:p>
              </w:tc>
              <w:tc>
                <w:tcPr>
                  <w:tcW w:w="571" w:type="dxa"/>
                  <w:tcBorders>
                    <w:top w:val="single" w:sz="8" w:space="0" w:color="auto"/>
                  </w:tcBorders>
                  <w:vAlign w:val="center"/>
                </w:tcPr>
                <w:p w14:paraId="1C6443E8" w14:textId="77777777" w:rsidR="00885E3C" w:rsidRDefault="002E2A28">
                  <w:pPr>
                    <w:topLinePunct/>
                    <w:adjustRightInd w:val="0"/>
                    <w:snapToGrid w:val="0"/>
                    <w:jc w:val="center"/>
                    <w:rPr>
                      <w:b/>
                      <w:color w:val="000000" w:themeColor="text1"/>
                      <w:szCs w:val="21"/>
                    </w:rPr>
                  </w:pPr>
                  <w:proofErr w:type="gramStart"/>
                  <w:r>
                    <w:rPr>
                      <w:b/>
                      <w:color w:val="000000" w:themeColor="text1"/>
                      <w:szCs w:val="21"/>
                    </w:rPr>
                    <w:t>产废周期</w:t>
                  </w:r>
                  <w:proofErr w:type="gramEnd"/>
                </w:p>
              </w:tc>
              <w:tc>
                <w:tcPr>
                  <w:tcW w:w="571" w:type="dxa"/>
                  <w:tcBorders>
                    <w:top w:val="single" w:sz="8" w:space="0" w:color="auto"/>
                  </w:tcBorders>
                  <w:vAlign w:val="center"/>
                </w:tcPr>
                <w:p w14:paraId="1C6443E9" w14:textId="77777777" w:rsidR="00885E3C" w:rsidRDefault="002E2A28">
                  <w:pPr>
                    <w:topLinePunct/>
                    <w:adjustRightInd w:val="0"/>
                    <w:snapToGrid w:val="0"/>
                    <w:jc w:val="center"/>
                    <w:rPr>
                      <w:b/>
                      <w:color w:val="000000" w:themeColor="text1"/>
                      <w:szCs w:val="21"/>
                    </w:rPr>
                  </w:pPr>
                  <w:r>
                    <w:rPr>
                      <w:b/>
                      <w:color w:val="000000" w:themeColor="text1"/>
                      <w:szCs w:val="21"/>
                    </w:rPr>
                    <w:t>危险</w:t>
                  </w:r>
                </w:p>
                <w:p w14:paraId="1C6443EA" w14:textId="77777777" w:rsidR="00885E3C" w:rsidRDefault="002E2A28">
                  <w:pPr>
                    <w:topLinePunct/>
                    <w:adjustRightInd w:val="0"/>
                    <w:snapToGrid w:val="0"/>
                    <w:jc w:val="center"/>
                    <w:rPr>
                      <w:b/>
                      <w:color w:val="000000" w:themeColor="text1"/>
                      <w:szCs w:val="21"/>
                    </w:rPr>
                  </w:pPr>
                  <w:r>
                    <w:rPr>
                      <w:b/>
                      <w:color w:val="000000" w:themeColor="text1"/>
                      <w:szCs w:val="21"/>
                    </w:rPr>
                    <w:t>特性</w:t>
                  </w:r>
                </w:p>
              </w:tc>
              <w:tc>
                <w:tcPr>
                  <w:tcW w:w="681" w:type="dxa"/>
                  <w:tcBorders>
                    <w:top w:val="single" w:sz="8" w:space="0" w:color="auto"/>
                    <w:right w:val="nil"/>
                  </w:tcBorders>
                  <w:vAlign w:val="center"/>
                </w:tcPr>
                <w:p w14:paraId="1C6443EB" w14:textId="77777777" w:rsidR="00885E3C" w:rsidRDefault="002E2A28">
                  <w:pPr>
                    <w:topLinePunct/>
                    <w:adjustRightInd w:val="0"/>
                    <w:snapToGrid w:val="0"/>
                    <w:jc w:val="center"/>
                    <w:rPr>
                      <w:b/>
                      <w:color w:val="000000" w:themeColor="text1"/>
                      <w:szCs w:val="21"/>
                    </w:rPr>
                  </w:pPr>
                  <w:r>
                    <w:rPr>
                      <w:b/>
                      <w:color w:val="000000" w:themeColor="text1"/>
                      <w:szCs w:val="21"/>
                    </w:rPr>
                    <w:t>处置措施</w:t>
                  </w:r>
                </w:p>
              </w:tc>
            </w:tr>
            <w:tr w:rsidR="00885E3C" w14:paraId="1C6443F9" w14:textId="77777777">
              <w:trPr>
                <w:trHeight w:val="397"/>
                <w:jc w:val="center"/>
              </w:trPr>
              <w:tc>
                <w:tcPr>
                  <w:tcW w:w="313" w:type="dxa"/>
                  <w:tcBorders>
                    <w:left w:val="nil"/>
                  </w:tcBorders>
                  <w:vAlign w:val="center"/>
                </w:tcPr>
                <w:p w14:paraId="1C6443ED" w14:textId="77777777" w:rsidR="00885E3C" w:rsidRDefault="002E2A28">
                  <w:pPr>
                    <w:topLinePunct/>
                    <w:adjustRightInd w:val="0"/>
                    <w:snapToGrid w:val="0"/>
                    <w:jc w:val="center"/>
                    <w:rPr>
                      <w:color w:val="000000" w:themeColor="text1"/>
                      <w:szCs w:val="21"/>
                    </w:rPr>
                  </w:pPr>
                  <w:r>
                    <w:rPr>
                      <w:rFonts w:hint="eastAsia"/>
                      <w:color w:val="000000" w:themeColor="text1"/>
                      <w:szCs w:val="21"/>
                    </w:rPr>
                    <w:t>1</w:t>
                  </w:r>
                </w:p>
              </w:tc>
              <w:tc>
                <w:tcPr>
                  <w:tcW w:w="522" w:type="dxa"/>
                  <w:vAlign w:val="center"/>
                </w:tcPr>
                <w:p w14:paraId="1C6443EE" w14:textId="77777777" w:rsidR="00885E3C" w:rsidRDefault="002E2A28">
                  <w:pPr>
                    <w:pStyle w:val="aff0"/>
                    <w:adjustRightInd w:val="0"/>
                    <w:snapToGrid w:val="0"/>
                    <w:contextualSpacing w:val="0"/>
                    <w:rPr>
                      <w:bCs/>
                      <w:color w:val="000000" w:themeColor="text1"/>
                    </w:rPr>
                  </w:pPr>
                  <w:r>
                    <w:rPr>
                      <w:rFonts w:ascii="宋体" w:hAnsi="宋体" w:hint="eastAsia"/>
                      <w:color w:val="000000"/>
                    </w:rPr>
                    <w:t>废包装桶</w:t>
                  </w:r>
                </w:p>
              </w:tc>
              <w:tc>
                <w:tcPr>
                  <w:tcW w:w="1147" w:type="dxa"/>
                  <w:vAlign w:val="center"/>
                </w:tcPr>
                <w:p w14:paraId="1C6443EF"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HW49</w:t>
                  </w:r>
                  <w:r>
                    <w:rPr>
                      <w:rFonts w:ascii="宋体" w:hAnsi="宋体" w:hint="eastAsia"/>
                      <w:color w:val="000000"/>
                    </w:rPr>
                    <w:t>其他废物</w:t>
                  </w:r>
                </w:p>
              </w:tc>
              <w:tc>
                <w:tcPr>
                  <w:tcW w:w="692" w:type="dxa"/>
                  <w:vAlign w:val="center"/>
                </w:tcPr>
                <w:p w14:paraId="1C6443F0"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900-041-49</w:t>
                  </w:r>
                </w:p>
              </w:tc>
              <w:tc>
                <w:tcPr>
                  <w:tcW w:w="593" w:type="dxa"/>
                  <w:vAlign w:val="center"/>
                </w:tcPr>
                <w:p w14:paraId="1C6443F1" w14:textId="77777777" w:rsidR="00885E3C" w:rsidRDefault="002E2A28">
                  <w:pPr>
                    <w:adjustRightInd w:val="0"/>
                    <w:snapToGrid w:val="0"/>
                    <w:jc w:val="center"/>
                    <w:rPr>
                      <w:bCs/>
                      <w:color w:val="000000" w:themeColor="text1"/>
                      <w:szCs w:val="21"/>
                    </w:rPr>
                  </w:pPr>
                  <w:r>
                    <w:rPr>
                      <w:rFonts w:hint="eastAsia"/>
                      <w:color w:val="000000"/>
                    </w:rPr>
                    <w:t>0.</w:t>
                  </w:r>
                  <w:r>
                    <w:rPr>
                      <w:color w:val="000000"/>
                    </w:rPr>
                    <w:t>214</w:t>
                  </w:r>
                </w:p>
              </w:tc>
              <w:tc>
                <w:tcPr>
                  <w:tcW w:w="1143" w:type="dxa"/>
                  <w:vAlign w:val="center"/>
                </w:tcPr>
                <w:p w14:paraId="1C6443F2"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ascii="宋体" w:hAnsi="宋体" w:hint="eastAsia"/>
                      <w:color w:val="000000"/>
                    </w:rPr>
                    <w:t>水性印字油墨、封口胶、液压油和机油包装</w:t>
                  </w:r>
                </w:p>
              </w:tc>
              <w:tc>
                <w:tcPr>
                  <w:tcW w:w="428" w:type="dxa"/>
                  <w:vAlign w:val="center"/>
                </w:tcPr>
                <w:p w14:paraId="1C6443F3"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固态</w:t>
                  </w:r>
                </w:p>
              </w:tc>
              <w:tc>
                <w:tcPr>
                  <w:tcW w:w="714" w:type="dxa"/>
                  <w:vAlign w:val="center"/>
                </w:tcPr>
                <w:p w14:paraId="1C6443F4"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ascii="宋体" w:hAnsi="宋体" w:hint="eastAsia"/>
                      <w:color w:val="000000"/>
                    </w:rPr>
                    <w:t>废油墨、</w:t>
                  </w:r>
                  <w:r>
                    <w:rPr>
                      <w:spacing w:val="-8"/>
                      <w:szCs w:val="21"/>
                    </w:rPr>
                    <w:t>废矿物油</w:t>
                  </w:r>
                </w:p>
              </w:tc>
              <w:tc>
                <w:tcPr>
                  <w:tcW w:w="571" w:type="dxa"/>
                  <w:vAlign w:val="center"/>
                </w:tcPr>
                <w:p w14:paraId="1C6443F5"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ascii="宋体" w:hAnsi="宋体" w:hint="eastAsia"/>
                      <w:color w:val="000000"/>
                    </w:rPr>
                    <w:t>废油墨、</w:t>
                  </w:r>
                  <w:r>
                    <w:rPr>
                      <w:spacing w:val="-8"/>
                      <w:szCs w:val="21"/>
                    </w:rPr>
                    <w:t>油类烃类</w:t>
                  </w:r>
                </w:p>
              </w:tc>
              <w:tc>
                <w:tcPr>
                  <w:tcW w:w="571" w:type="dxa"/>
                  <w:vAlign w:val="center"/>
                </w:tcPr>
                <w:p w14:paraId="1C6443F6"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1</w:t>
                  </w:r>
                  <w:r>
                    <w:rPr>
                      <w:rFonts w:ascii="宋体" w:hAnsi="宋体" w:hint="eastAsia"/>
                      <w:color w:val="000000"/>
                    </w:rPr>
                    <w:t>个月</w:t>
                  </w:r>
                </w:p>
              </w:tc>
              <w:tc>
                <w:tcPr>
                  <w:tcW w:w="571" w:type="dxa"/>
                  <w:vAlign w:val="center"/>
                </w:tcPr>
                <w:p w14:paraId="1C6443F7"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T/In</w:t>
                  </w:r>
                </w:p>
              </w:tc>
              <w:tc>
                <w:tcPr>
                  <w:tcW w:w="681" w:type="dxa"/>
                  <w:vMerge w:val="restart"/>
                  <w:tcBorders>
                    <w:right w:val="nil"/>
                  </w:tcBorders>
                  <w:vAlign w:val="center"/>
                </w:tcPr>
                <w:p w14:paraId="1C6443F8" w14:textId="77777777" w:rsidR="00885E3C" w:rsidRDefault="002E2A28">
                  <w:pPr>
                    <w:adjustRightInd w:val="0"/>
                    <w:snapToGrid w:val="0"/>
                    <w:jc w:val="center"/>
                    <w:rPr>
                      <w:color w:val="000000" w:themeColor="text1"/>
                      <w:szCs w:val="21"/>
                    </w:rPr>
                  </w:pPr>
                  <w:r>
                    <w:rPr>
                      <w:color w:val="000000" w:themeColor="text1"/>
                      <w:szCs w:val="21"/>
                    </w:rPr>
                    <w:t>密闭桶收集、</w:t>
                  </w:r>
                  <w:proofErr w:type="gramStart"/>
                  <w:r>
                    <w:rPr>
                      <w:color w:val="000000" w:themeColor="text1"/>
                      <w:szCs w:val="21"/>
                    </w:rPr>
                    <w:t>危废暂存</w:t>
                  </w:r>
                  <w:proofErr w:type="gramEnd"/>
                  <w:r>
                    <w:rPr>
                      <w:color w:val="000000" w:themeColor="text1"/>
                      <w:szCs w:val="21"/>
                    </w:rPr>
                    <w:t>间暂存，定期委托有相应资质的</w:t>
                  </w:r>
                  <w:proofErr w:type="gramStart"/>
                  <w:r>
                    <w:rPr>
                      <w:color w:val="000000" w:themeColor="text1"/>
                      <w:szCs w:val="21"/>
                    </w:rPr>
                    <w:t>危废处理</w:t>
                  </w:r>
                  <w:proofErr w:type="gramEnd"/>
                  <w:r>
                    <w:rPr>
                      <w:color w:val="000000" w:themeColor="text1"/>
                      <w:szCs w:val="21"/>
                    </w:rPr>
                    <w:t>单位进行安全处置</w:t>
                  </w:r>
                </w:p>
              </w:tc>
            </w:tr>
            <w:tr w:rsidR="00885E3C" w14:paraId="1C644406" w14:textId="77777777">
              <w:trPr>
                <w:trHeight w:val="397"/>
                <w:jc w:val="center"/>
              </w:trPr>
              <w:tc>
                <w:tcPr>
                  <w:tcW w:w="313" w:type="dxa"/>
                  <w:tcBorders>
                    <w:left w:val="nil"/>
                  </w:tcBorders>
                  <w:vAlign w:val="center"/>
                </w:tcPr>
                <w:p w14:paraId="1C6443FA" w14:textId="77777777" w:rsidR="00885E3C" w:rsidRDefault="002E2A28">
                  <w:pPr>
                    <w:topLinePunct/>
                    <w:adjustRightInd w:val="0"/>
                    <w:snapToGrid w:val="0"/>
                    <w:jc w:val="center"/>
                    <w:rPr>
                      <w:color w:val="000000" w:themeColor="text1"/>
                      <w:szCs w:val="21"/>
                    </w:rPr>
                  </w:pPr>
                  <w:r>
                    <w:rPr>
                      <w:rFonts w:hint="eastAsia"/>
                      <w:color w:val="000000" w:themeColor="text1"/>
                      <w:szCs w:val="21"/>
                    </w:rPr>
                    <w:t>2</w:t>
                  </w:r>
                </w:p>
              </w:tc>
              <w:tc>
                <w:tcPr>
                  <w:tcW w:w="522" w:type="dxa"/>
                  <w:vAlign w:val="center"/>
                </w:tcPr>
                <w:p w14:paraId="1C6443FB" w14:textId="77777777" w:rsidR="00885E3C" w:rsidRDefault="002E2A28">
                  <w:pPr>
                    <w:pStyle w:val="aff0"/>
                    <w:adjustRightInd w:val="0"/>
                    <w:snapToGrid w:val="0"/>
                    <w:contextualSpacing w:val="0"/>
                    <w:rPr>
                      <w:color w:val="000000"/>
                    </w:rPr>
                  </w:pPr>
                  <w:r>
                    <w:rPr>
                      <w:rFonts w:ascii="宋体" w:hAnsi="宋体" w:hint="eastAsia"/>
                      <w:color w:val="000000"/>
                    </w:rPr>
                    <w:t>废液压油</w:t>
                  </w:r>
                </w:p>
              </w:tc>
              <w:tc>
                <w:tcPr>
                  <w:tcW w:w="1147" w:type="dxa"/>
                  <w:vAlign w:val="center"/>
                </w:tcPr>
                <w:p w14:paraId="1C6443FC"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HW08</w:t>
                  </w:r>
                  <w:r>
                    <w:rPr>
                      <w:rFonts w:ascii="宋体" w:hAnsi="宋体" w:hint="eastAsia"/>
                      <w:color w:val="000000"/>
                    </w:rPr>
                    <w:t>废矿物油与含矿物油废物</w:t>
                  </w:r>
                </w:p>
              </w:tc>
              <w:tc>
                <w:tcPr>
                  <w:tcW w:w="692" w:type="dxa"/>
                  <w:vAlign w:val="center"/>
                </w:tcPr>
                <w:p w14:paraId="1C6443FD"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900-218-08</w:t>
                  </w:r>
                </w:p>
              </w:tc>
              <w:tc>
                <w:tcPr>
                  <w:tcW w:w="593" w:type="dxa"/>
                  <w:vAlign w:val="center"/>
                </w:tcPr>
                <w:p w14:paraId="1C6443FE" w14:textId="77777777" w:rsidR="00885E3C" w:rsidRDefault="002E2A28">
                  <w:pPr>
                    <w:adjustRightInd w:val="0"/>
                    <w:snapToGrid w:val="0"/>
                    <w:jc w:val="center"/>
                    <w:rPr>
                      <w:bCs/>
                      <w:color w:val="000000" w:themeColor="text1"/>
                      <w:szCs w:val="21"/>
                    </w:rPr>
                  </w:pPr>
                  <w:r>
                    <w:rPr>
                      <w:rFonts w:hint="eastAsia"/>
                      <w:color w:val="000000"/>
                    </w:rPr>
                    <w:t>0</w:t>
                  </w:r>
                  <w:r>
                    <w:rPr>
                      <w:color w:val="000000"/>
                    </w:rPr>
                    <w:t>.5</w:t>
                  </w:r>
                </w:p>
              </w:tc>
              <w:tc>
                <w:tcPr>
                  <w:tcW w:w="1143" w:type="dxa"/>
                  <w:vMerge w:val="restart"/>
                  <w:vAlign w:val="center"/>
                </w:tcPr>
                <w:p w14:paraId="1C6443FF" w14:textId="77777777" w:rsidR="00885E3C" w:rsidRDefault="002E2A28">
                  <w:pPr>
                    <w:topLinePunct/>
                    <w:autoSpaceDE w:val="0"/>
                    <w:autoSpaceDN w:val="0"/>
                    <w:adjustRightInd w:val="0"/>
                    <w:snapToGrid w:val="0"/>
                    <w:jc w:val="center"/>
                    <w:textAlignment w:val="baseline"/>
                    <w:rPr>
                      <w:color w:val="000000"/>
                    </w:rPr>
                  </w:pPr>
                  <w:r>
                    <w:rPr>
                      <w:rFonts w:hint="eastAsia"/>
                      <w:bCs/>
                      <w:color w:val="000000" w:themeColor="text1"/>
                      <w:szCs w:val="21"/>
                    </w:rPr>
                    <w:t>机械加工</w:t>
                  </w:r>
                </w:p>
              </w:tc>
              <w:tc>
                <w:tcPr>
                  <w:tcW w:w="428" w:type="dxa"/>
                  <w:vAlign w:val="center"/>
                </w:tcPr>
                <w:p w14:paraId="1C644400"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液态</w:t>
                  </w:r>
                </w:p>
              </w:tc>
              <w:tc>
                <w:tcPr>
                  <w:tcW w:w="714" w:type="dxa"/>
                  <w:vAlign w:val="center"/>
                </w:tcPr>
                <w:p w14:paraId="1C644401" w14:textId="77777777" w:rsidR="00885E3C" w:rsidRDefault="002E2A28">
                  <w:pPr>
                    <w:topLinePunct/>
                    <w:autoSpaceDE w:val="0"/>
                    <w:autoSpaceDN w:val="0"/>
                    <w:adjustRightInd w:val="0"/>
                    <w:snapToGrid w:val="0"/>
                    <w:jc w:val="center"/>
                    <w:textAlignment w:val="baseline"/>
                    <w:rPr>
                      <w:spacing w:val="-8"/>
                      <w:szCs w:val="21"/>
                    </w:rPr>
                  </w:pPr>
                  <w:r>
                    <w:rPr>
                      <w:spacing w:val="-8"/>
                      <w:szCs w:val="21"/>
                    </w:rPr>
                    <w:t>废矿物油</w:t>
                  </w:r>
                </w:p>
              </w:tc>
              <w:tc>
                <w:tcPr>
                  <w:tcW w:w="571" w:type="dxa"/>
                  <w:vAlign w:val="center"/>
                </w:tcPr>
                <w:p w14:paraId="1C644402" w14:textId="77777777" w:rsidR="00885E3C" w:rsidRDefault="002E2A28">
                  <w:pPr>
                    <w:topLinePunct/>
                    <w:autoSpaceDE w:val="0"/>
                    <w:autoSpaceDN w:val="0"/>
                    <w:adjustRightInd w:val="0"/>
                    <w:snapToGrid w:val="0"/>
                    <w:jc w:val="center"/>
                    <w:textAlignment w:val="baseline"/>
                    <w:rPr>
                      <w:spacing w:val="-8"/>
                      <w:szCs w:val="21"/>
                    </w:rPr>
                  </w:pPr>
                  <w:r>
                    <w:rPr>
                      <w:spacing w:val="-8"/>
                      <w:szCs w:val="21"/>
                    </w:rPr>
                    <w:t>油类烃类</w:t>
                  </w:r>
                </w:p>
              </w:tc>
              <w:tc>
                <w:tcPr>
                  <w:tcW w:w="571" w:type="dxa"/>
                  <w:vAlign w:val="center"/>
                </w:tcPr>
                <w:p w14:paraId="1C644403" w14:textId="77777777" w:rsidR="00885E3C" w:rsidRDefault="002E2A28">
                  <w:pPr>
                    <w:topLinePunct/>
                    <w:autoSpaceDE w:val="0"/>
                    <w:autoSpaceDN w:val="0"/>
                    <w:adjustRightInd w:val="0"/>
                    <w:snapToGrid w:val="0"/>
                    <w:jc w:val="center"/>
                    <w:textAlignment w:val="baseline"/>
                    <w:rPr>
                      <w:color w:val="000000"/>
                    </w:rPr>
                  </w:pPr>
                  <w:r>
                    <w:rPr>
                      <w:color w:val="000000"/>
                    </w:rPr>
                    <w:t>3</w:t>
                  </w:r>
                  <w:r>
                    <w:rPr>
                      <w:rFonts w:hint="eastAsia"/>
                      <w:color w:val="000000"/>
                    </w:rPr>
                    <w:t>个月</w:t>
                  </w:r>
                </w:p>
              </w:tc>
              <w:tc>
                <w:tcPr>
                  <w:tcW w:w="571" w:type="dxa"/>
                  <w:vAlign w:val="center"/>
                </w:tcPr>
                <w:p w14:paraId="1C644404"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T</w:t>
                  </w:r>
                  <w:r>
                    <w:rPr>
                      <w:rFonts w:ascii="宋体" w:hAnsi="宋体" w:hint="eastAsia"/>
                      <w:color w:val="000000"/>
                    </w:rPr>
                    <w:t>，</w:t>
                  </w:r>
                  <w:r>
                    <w:rPr>
                      <w:rFonts w:hint="eastAsia"/>
                      <w:color w:val="000000"/>
                    </w:rPr>
                    <w:t>I</w:t>
                  </w:r>
                </w:p>
              </w:tc>
              <w:tc>
                <w:tcPr>
                  <w:tcW w:w="681" w:type="dxa"/>
                  <w:vMerge/>
                  <w:tcBorders>
                    <w:right w:val="nil"/>
                  </w:tcBorders>
                  <w:vAlign w:val="center"/>
                </w:tcPr>
                <w:p w14:paraId="1C644405" w14:textId="77777777" w:rsidR="00885E3C" w:rsidRDefault="00885E3C">
                  <w:pPr>
                    <w:adjustRightInd w:val="0"/>
                    <w:snapToGrid w:val="0"/>
                    <w:jc w:val="center"/>
                    <w:rPr>
                      <w:color w:val="000000" w:themeColor="text1"/>
                      <w:szCs w:val="21"/>
                    </w:rPr>
                  </w:pPr>
                </w:p>
              </w:tc>
            </w:tr>
            <w:tr w:rsidR="00885E3C" w14:paraId="1C644413" w14:textId="77777777">
              <w:trPr>
                <w:trHeight w:val="397"/>
                <w:jc w:val="center"/>
              </w:trPr>
              <w:tc>
                <w:tcPr>
                  <w:tcW w:w="313" w:type="dxa"/>
                  <w:tcBorders>
                    <w:left w:val="nil"/>
                  </w:tcBorders>
                  <w:vAlign w:val="center"/>
                </w:tcPr>
                <w:p w14:paraId="1C644407" w14:textId="77777777" w:rsidR="00885E3C" w:rsidRDefault="002E2A28">
                  <w:pPr>
                    <w:topLinePunct/>
                    <w:adjustRightInd w:val="0"/>
                    <w:snapToGrid w:val="0"/>
                    <w:jc w:val="center"/>
                    <w:rPr>
                      <w:color w:val="000000" w:themeColor="text1"/>
                      <w:szCs w:val="21"/>
                    </w:rPr>
                  </w:pPr>
                  <w:r>
                    <w:rPr>
                      <w:rFonts w:hint="eastAsia"/>
                      <w:color w:val="000000" w:themeColor="text1"/>
                      <w:szCs w:val="21"/>
                    </w:rPr>
                    <w:t>3</w:t>
                  </w:r>
                </w:p>
              </w:tc>
              <w:tc>
                <w:tcPr>
                  <w:tcW w:w="522" w:type="dxa"/>
                  <w:vAlign w:val="center"/>
                </w:tcPr>
                <w:p w14:paraId="1C644408" w14:textId="77777777" w:rsidR="00885E3C" w:rsidRDefault="002E2A28">
                  <w:pPr>
                    <w:pStyle w:val="aff0"/>
                    <w:adjustRightInd w:val="0"/>
                    <w:snapToGrid w:val="0"/>
                    <w:contextualSpacing w:val="0"/>
                    <w:rPr>
                      <w:color w:val="000000"/>
                    </w:rPr>
                  </w:pPr>
                  <w:r>
                    <w:rPr>
                      <w:rFonts w:ascii="宋体" w:hAnsi="宋体" w:hint="eastAsia"/>
                      <w:color w:val="000000"/>
                    </w:rPr>
                    <w:t>废机油</w:t>
                  </w:r>
                </w:p>
              </w:tc>
              <w:tc>
                <w:tcPr>
                  <w:tcW w:w="1147" w:type="dxa"/>
                  <w:vAlign w:val="center"/>
                </w:tcPr>
                <w:p w14:paraId="1C644409" w14:textId="77777777" w:rsidR="00885E3C" w:rsidRDefault="002E2A28">
                  <w:pPr>
                    <w:topLinePunct/>
                    <w:autoSpaceDE w:val="0"/>
                    <w:autoSpaceDN w:val="0"/>
                    <w:adjustRightInd w:val="0"/>
                    <w:snapToGrid w:val="0"/>
                    <w:jc w:val="center"/>
                    <w:textAlignment w:val="baseline"/>
                    <w:rPr>
                      <w:color w:val="000000"/>
                    </w:rPr>
                  </w:pPr>
                  <w:r>
                    <w:rPr>
                      <w:color w:val="000000"/>
                      <w:kern w:val="0"/>
                    </w:rPr>
                    <w:t>HW08</w:t>
                  </w:r>
                  <w:r>
                    <w:rPr>
                      <w:rFonts w:ascii="宋体" w:hAnsi="宋体"/>
                      <w:color w:val="000000"/>
                      <w:kern w:val="0"/>
                    </w:rPr>
                    <w:t>废矿物油与含矿物油废物</w:t>
                  </w:r>
                </w:p>
              </w:tc>
              <w:tc>
                <w:tcPr>
                  <w:tcW w:w="692" w:type="dxa"/>
                  <w:vAlign w:val="center"/>
                </w:tcPr>
                <w:p w14:paraId="1C64440A" w14:textId="77777777" w:rsidR="00885E3C" w:rsidRDefault="002E2A28">
                  <w:pPr>
                    <w:topLinePunct/>
                    <w:autoSpaceDE w:val="0"/>
                    <w:autoSpaceDN w:val="0"/>
                    <w:adjustRightInd w:val="0"/>
                    <w:snapToGrid w:val="0"/>
                    <w:jc w:val="center"/>
                    <w:textAlignment w:val="baseline"/>
                    <w:rPr>
                      <w:color w:val="000000"/>
                    </w:rPr>
                  </w:pPr>
                  <w:r>
                    <w:rPr>
                      <w:color w:val="000000"/>
                      <w:kern w:val="0"/>
                    </w:rPr>
                    <w:t>900-249-08</w:t>
                  </w:r>
                </w:p>
              </w:tc>
              <w:tc>
                <w:tcPr>
                  <w:tcW w:w="593" w:type="dxa"/>
                  <w:vAlign w:val="center"/>
                </w:tcPr>
                <w:p w14:paraId="1C64440B" w14:textId="77777777" w:rsidR="00885E3C" w:rsidRDefault="002E2A28">
                  <w:pPr>
                    <w:adjustRightInd w:val="0"/>
                    <w:snapToGrid w:val="0"/>
                    <w:jc w:val="center"/>
                    <w:rPr>
                      <w:bCs/>
                      <w:color w:val="000000" w:themeColor="text1"/>
                      <w:szCs w:val="21"/>
                    </w:rPr>
                  </w:pPr>
                  <w:r>
                    <w:rPr>
                      <w:rFonts w:hint="eastAsia"/>
                      <w:color w:val="000000"/>
                    </w:rPr>
                    <w:t>0</w:t>
                  </w:r>
                  <w:r>
                    <w:rPr>
                      <w:color w:val="000000"/>
                    </w:rPr>
                    <w:t>.5</w:t>
                  </w:r>
                </w:p>
              </w:tc>
              <w:tc>
                <w:tcPr>
                  <w:tcW w:w="1143" w:type="dxa"/>
                  <w:vMerge/>
                  <w:vAlign w:val="center"/>
                </w:tcPr>
                <w:p w14:paraId="1C64440C" w14:textId="77777777" w:rsidR="00885E3C" w:rsidRDefault="00885E3C">
                  <w:pPr>
                    <w:topLinePunct/>
                    <w:autoSpaceDE w:val="0"/>
                    <w:autoSpaceDN w:val="0"/>
                    <w:adjustRightInd w:val="0"/>
                    <w:snapToGrid w:val="0"/>
                    <w:jc w:val="center"/>
                    <w:textAlignment w:val="baseline"/>
                    <w:rPr>
                      <w:color w:val="000000"/>
                    </w:rPr>
                  </w:pPr>
                </w:p>
              </w:tc>
              <w:tc>
                <w:tcPr>
                  <w:tcW w:w="428" w:type="dxa"/>
                  <w:vAlign w:val="center"/>
                </w:tcPr>
                <w:p w14:paraId="1C64440D"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液态</w:t>
                  </w:r>
                </w:p>
              </w:tc>
              <w:tc>
                <w:tcPr>
                  <w:tcW w:w="714" w:type="dxa"/>
                  <w:vAlign w:val="center"/>
                </w:tcPr>
                <w:p w14:paraId="1C64440E" w14:textId="77777777" w:rsidR="00885E3C" w:rsidRDefault="002E2A28">
                  <w:pPr>
                    <w:topLinePunct/>
                    <w:autoSpaceDE w:val="0"/>
                    <w:autoSpaceDN w:val="0"/>
                    <w:adjustRightInd w:val="0"/>
                    <w:snapToGrid w:val="0"/>
                    <w:jc w:val="center"/>
                    <w:textAlignment w:val="baseline"/>
                    <w:rPr>
                      <w:spacing w:val="-8"/>
                      <w:szCs w:val="21"/>
                    </w:rPr>
                  </w:pPr>
                  <w:r>
                    <w:rPr>
                      <w:spacing w:val="-8"/>
                      <w:szCs w:val="21"/>
                    </w:rPr>
                    <w:t>废矿物油</w:t>
                  </w:r>
                </w:p>
              </w:tc>
              <w:tc>
                <w:tcPr>
                  <w:tcW w:w="571" w:type="dxa"/>
                  <w:vAlign w:val="center"/>
                </w:tcPr>
                <w:p w14:paraId="1C64440F" w14:textId="77777777" w:rsidR="00885E3C" w:rsidRDefault="002E2A28">
                  <w:pPr>
                    <w:topLinePunct/>
                    <w:autoSpaceDE w:val="0"/>
                    <w:autoSpaceDN w:val="0"/>
                    <w:adjustRightInd w:val="0"/>
                    <w:snapToGrid w:val="0"/>
                    <w:jc w:val="center"/>
                    <w:textAlignment w:val="baseline"/>
                    <w:rPr>
                      <w:spacing w:val="-8"/>
                      <w:szCs w:val="21"/>
                    </w:rPr>
                  </w:pPr>
                  <w:r>
                    <w:rPr>
                      <w:spacing w:val="-8"/>
                      <w:szCs w:val="21"/>
                    </w:rPr>
                    <w:t>油类烃类</w:t>
                  </w:r>
                </w:p>
              </w:tc>
              <w:tc>
                <w:tcPr>
                  <w:tcW w:w="571" w:type="dxa"/>
                  <w:vAlign w:val="center"/>
                </w:tcPr>
                <w:p w14:paraId="1C644410" w14:textId="77777777" w:rsidR="00885E3C" w:rsidRDefault="002E2A28">
                  <w:pPr>
                    <w:topLinePunct/>
                    <w:autoSpaceDE w:val="0"/>
                    <w:autoSpaceDN w:val="0"/>
                    <w:adjustRightInd w:val="0"/>
                    <w:snapToGrid w:val="0"/>
                    <w:jc w:val="center"/>
                    <w:textAlignment w:val="baseline"/>
                    <w:rPr>
                      <w:color w:val="000000"/>
                    </w:rPr>
                  </w:pPr>
                  <w:r>
                    <w:rPr>
                      <w:color w:val="000000"/>
                    </w:rPr>
                    <w:t>3</w:t>
                  </w:r>
                  <w:r>
                    <w:rPr>
                      <w:rFonts w:hint="eastAsia"/>
                      <w:color w:val="000000"/>
                    </w:rPr>
                    <w:t>个月</w:t>
                  </w:r>
                </w:p>
              </w:tc>
              <w:tc>
                <w:tcPr>
                  <w:tcW w:w="571" w:type="dxa"/>
                  <w:vAlign w:val="center"/>
                </w:tcPr>
                <w:p w14:paraId="1C644411"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T</w:t>
                  </w:r>
                  <w:r>
                    <w:rPr>
                      <w:rFonts w:ascii="宋体" w:hAnsi="宋体" w:hint="eastAsia"/>
                      <w:color w:val="000000"/>
                    </w:rPr>
                    <w:t>，</w:t>
                  </w:r>
                  <w:r>
                    <w:rPr>
                      <w:rFonts w:hint="eastAsia"/>
                      <w:color w:val="000000"/>
                    </w:rPr>
                    <w:t>I</w:t>
                  </w:r>
                </w:p>
              </w:tc>
              <w:tc>
                <w:tcPr>
                  <w:tcW w:w="681" w:type="dxa"/>
                  <w:vMerge/>
                  <w:tcBorders>
                    <w:right w:val="nil"/>
                  </w:tcBorders>
                  <w:vAlign w:val="center"/>
                </w:tcPr>
                <w:p w14:paraId="1C644412" w14:textId="77777777" w:rsidR="00885E3C" w:rsidRDefault="00885E3C">
                  <w:pPr>
                    <w:adjustRightInd w:val="0"/>
                    <w:snapToGrid w:val="0"/>
                    <w:jc w:val="center"/>
                    <w:rPr>
                      <w:color w:val="000000" w:themeColor="text1"/>
                      <w:szCs w:val="21"/>
                    </w:rPr>
                  </w:pPr>
                </w:p>
              </w:tc>
            </w:tr>
            <w:tr w:rsidR="00885E3C" w14:paraId="1C644420" w14:textId="77777777">
              <w:trPr>
                <w:trHeight w:val="397"/>
                <w:jc w:val="center"/>
              </w:trPr>
              <w:tc>
                <w:tcPr>
                  <w:tcW w:w="313" w:type="dxa"/>
                  <w:tcBorders>
                    <w:left w:val="nil"/>
                  </w:tcBorders>
                  <w:vAlign w:val="center"/>
                </w:tcPr>
                <w:p w14:paraId="1C644414" w14:textId="77777777" w:rsidR="00885E3C" w:rsidRDefault="002E2A28">
                  <w:pPr>
                    <w:topLinePunct/>
                    <w:adjustRightInd w:val="0"/>
                    <w:snapToGrid w:val="0"/>
                    <w:jc w:val="center"/>
                    <w:rPr>
                      <w:color w:val="000000" w:themeColor="text1"/>
                      <w:szCs w:val="21"/>
                    </w:rPr>
                  </w:pPr>
                  <w:r>
                    <w:rPr>
                      <w:rFonts w:hint="eastAsia"/>
                      <w:color w:val="000000" w:themeColor="text1"/>
                      <w:szCs w:val="21"/>
                    </w:rPr>
                    <w:t>4</w:t>
                  </w:r>
                </w:p>
              </w:tc>
              <w:tc>
                <w:tcPr>
                  <w:tcW w:w="522" w:type="dxa"/>
                  <w:vAlign w:val="center"/>
                </w:tcPr>
                <w:p w14:paraId="1C644415" w14:textId="77777777" w:rsidR="00885E3C" w:rsidRDefault="002E2A28">
                  <w:pPr>
                    <w:pStyle w:val="aff0"/>
                    <w:adjustRightInd w:val="0"/>
                    <w:snapToGrid w:val="0"/>
                    <w:contextualSpacing w:val="0"/>
                    <w:rPr>
                      <w:color w:val="000000"/>
                    </w:rPr>
                  </w:pPr>
                  <w:r>
                    <w:rPr>
                      <w:rFonts w:hint="eastAsia"/>
                      <w:color w:val="000000"/>
                    </w:rPr>
                    <w:t>废抹布</w:t>
                  </w:r>
                </w:p>
              </w:tc>
              <w:tc>
                <w:tcPr>
                  <w:tcW w:w="1147" w:type="dxa"/>
                  <w:vAlign w:val="center"/>
                </w:tcPr>
                <w:p w14:paraId="1C644416"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HW49</w:t>
                  </w:r>
                  <w:r>
                    <w:rPr>
                      <w:rFonts w:hint="eastAsia"/>
                      <w:color w:val="000000"/>
                    </w:rPr>
                    <w:t>其他废物</w:t>
                  </w:r>
                </w:p>
              </w:tc>
              <w:tc>
                <w:tcPr>
                  <w:tcW w:w="692" w:type="dxa"/>
                  <w:vAlign w:val="center"/>
                </w:tcPr>
                <w:p w14:paraId="1C644417"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900-041-49</w:t>
                  </w:r>
                </w:p>
              </w:tc>
              <w:tc>
                <w:tcPr>
                  <w:tcW w:w="593" w:type="dxa"/>
                  <w:vAlign w:val="center"/>
                </w:tcPr>
                <w:p w14:paraId="1C644418" w14:textId="77777777" w:rsidR="00885E3C" w:rsidRDefault="002E2A28">
                  <w:pPr>
                    <w:adjustRightInd w:val="0"/>
                    <w:snapToGrid w:val="0"/>
                    <w:jc w:val="center"/>
                    <w:rPr>
                      <w:bCs/>
                      <w:color w:val="000000" w:themeColor="text1"/>
                      <w:szCs w:val="21"/>
                    </w:rPr>
                  </w:pPr>
                  <w:r>
                    <w:rPr>
                      <w:rFonts w:hint="eastAsia"/>
                      <w:bCs/>
                      <w:color w:val="000000" w:themeColor="text1"/>
                      <w:szCs w:val="21"/>
                    </w:rPr>
                    <w:t>1</w:t>
                  </w:r>
                </w:p>
              </w:tc>
              <w:tc>
                <w:tcPr>
                  <w:tcW w:w="1143" w:type="dxa"/>
                  <w:vAlign w:val="center"/>
                </w:tcPr>
                <w:p w14:paraId="1C644419"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测漏</w:t>
                  </w:r>
                </w:p>
              </w:tc>
              <w:tc>
                <w:tcPr>
                  <w:tcW w:w="428" w:type="dxa"/>
                  <w:vAlign w:val="center"/>
                </w:tcPr>
                <w:p w14:paraId="1C64441A"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固态</w:t>
                  </w:r>
                </w:p>
              </w:tc>
              <w:tc>
                <w:tcPr>
                  <w:tcW w:w="714" w:type="dxa"/>
                  <w:vAlign w:val="center"/>
                </w:tcPr>
                <w:p w14:paraId="1C64441B" w14:textId="77777777" w:rsidR="00885E3C" w:rsidRDefault="002E2A28">
                  <w:pPr>
                    <w:topLinePunct/>
                    <w:autoSpaceDE w:val="0"/>
                    <w:autoSpaceDN w:val="0"/>
                    <w:adjustRightInd w:val="0"/>
                    <w:snapToGrid w:val="0"/>
                    <w:jc w:val="center"/>
                    <w:textAlignment w:val="baseline"/>
                    <w:rPr>
                      <w:spacing w:val="-8"/>
                      <w:szCs w:val="21"/>
                    </w:rPr>
                  </w:pPr>
                  <w:r>
                    <w:rPr>
                      <w:spacing w:val="-8"/>
                      <w:szCs w:val="21"/>
                    </w:rPr>
                    <w:t>废矿物油</w:t>
                  </w:r>
                </w:p>
              </w:tc>
              <w:tc>
                <w:tcPr>
                  <w:tcW w:w="571" w:type="dxa"/>
                  <w:vAlign w:val="center"/>
                </w:tcPr>
                <w:p w14:paraId="1C64441C" w14:textId="77777777" w:rsidR="00885E3C" w:rsidRDefault="002E2A28">
                  <w:pPr>
                    <w:topLinePunct/>
                    <w:autoSpaceDE w:val="0"/>
                    <w:autoSpaceDN w:val="0"/>
                    <w:adjustRightInd w:val="0"/>
                    <w:snapToGrid w:val="0"/>
                    <w:jc w:val="center"/>
                    <w:textAlignment w:val="baseline"/>
                    <w:rPr>
                      <w:spacing w:val="-8"/>
                      <w:szCs w:val="21"/>
                    </w:rPr>
                  </w:pPr>
                  <w:r>
                    <w:rPr>
                      <w:spacing w:val="-8"/>
                      <w:szCs w:val="21"/>
                    </w:rPr>
                    <w:t>油类烃类</w:t>
                  </w:r>
                </w:p>
              </w:tc>
              <w:tc>
                <w:tcPr>
                  <w:tcW w:w="571" w:type="dxa"/>
                  <w:vAlign w:val="center"/>
                </w:tcPr>
                <w:p w14:paraId="1C64441D"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1</w:t>
                  </w:r>
                  <w:r>
                    <w:rPr>
                      <w:rFonts w:hint="eastAsia"/>
                      <w:color w:val="000000"/>
                    </w:rPr>
                    <w:t>周</w:t>
                  </w:r>
                </w:p>
              </w:tc>
              <w:tc>
                <w:tcPr>
                  <w:tcW w:w="571" w:type="dxa"/>
                  <w:vAlign w:val="center"/>
                </w:tcPr>
                <w:p w14:paraId="1C64441E"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T/In</w:t>
                  </w:r>
                </w:p>
              </w:tc>
              <w:tc>
                <w:tcPr>
                  <w:tcW w:w="681" w:type="dxa"/>
                  <w:vMerge/>
                  <w:tcBorders>
                    <w:right w:val="nil"/>
                  </w:tcBorders>
                  <w:vAlign w:val="center"/>
                </w:tcPr>
                <w:p w14:paraId="1C64441F" w14:textId="77777777" w:rsidR="00885E3C" w:rsidRDefault="00885E3C">
                  <w:pPr>
                    <w:adjustRightInd w:val="0"/>
                    <w:snapToGrid w:val="0"/>
                    <w:jc w:val="center"/>
                    <w:rPr>
                      <w:color w:val="000000" w:themeColor="text1"/>
                      <w:szCs w:val="21"/>
                    </w:rPr>
                  </w:pPr>
                </w:p>
              </w:tc>
            </w:tr>
            <w:tr w:rsidR="00885E3C" w14:paraId="1C64442D" w14:textId="77777777">
              <w:trPr>
                <w:trHeight w:val="397"/>
                <w:jc w:val="center"/>
              </w:trPr>
              <w:tc>
                <w:tcPr>
                  <w:tcW w:w="313" w:type="dxa"/>
                  <w:tcBorders>
                    <w:left w:val="nil"/>
                  </w:tcBorders>
                  <w:vAlign w:val="center"/>
                </w:tcPr>
                <w:p w14:paraId="1C644421" w14:textId="77777777" w:rsidR="00885E3C" w:rsidRDefault="002E2A28">
                  <w:pPr>
                    <w:topLinePunct/>
                    <w:adjustRightInd w:val="0"/>
                    <w:snapToGrid w:val="0"/>
                    <w:jc w:val="center"/>
                    <w:rPr>
                      <w:color w:val="000000" w:themeColor="text1"/>
                      <w:szCs w:val="21"/>
                    </w:rPr>
                  </w:pPr>
                  <w:r>
                    <w:rPr>
                      <w:rFonts w:hint="eastAsia"/>
                      <w:color w:val="000000" w:themeColor="text1"/>
                      <w:szCs w:val="21"/>
                    </w:rPr>
                    <w:t>5</w:t>
                  </w:r>
                </w:p>
              </w:tc>
              <w:tc>
                <w:tcPr>
                  <w:tcW w:w="522" w:type="dxa"/>
                  <w:vAlign w:val="center"/>
                </w:tcPr>
                <w:p w14:paraId="1C644422" w14:textId="77777777" w:rsidR="00885E3C" w:rsidRDefault="002E2A28">
                  <w:pPr>
                    <w:pStyle w:val="aff0"/>
                    <w:adjustRightInd w:val="0"/>
                    <w:snapToGrid w:val="0"/>
                    <w:contextualSpacing w:val="0"/>
                    <w:rPr>
                      <w:bCs/>
                      <w:color w:val="000000" w:themeColor="text1"/>
                    </w:rPr>
                  </w:pPr>
                  <w:r>
                    <w:rPr>
                      <w:rFonts w:hint="eastAsia"/>
                      <w:color w:val="000000"/>
                    </w:rPr>
                    <w:t>废纤维棉</w:t>
                  </w:r>
                </w:p>
              </w:tc>
              <w:tc>
                <w:tcPr>
                  <w:tcW w:w="1147" w:type="dxa"/>
                  <w:vAlign w:val="center"/>
                </w:tcPr>
                <w:p w14:paraId="1C644423"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HW49</w:t>
                  </w:r>
                  <w:r>
                    <w:rPr>
                      <w:rFonts w:hint="eastAsia"/>
                      <w:color w:val="000000"/>
                    </w:rPr>
                    <w:t>其他废物</w:t>
                  </w:r>
                </w:p>
              </w:tc>
              <w:tc>
                <w:tcPr>
                  <w:tcW w:w="692" w:type="dxa"/>
                  <w:vAlign w:val="center"/>
                </w:tcPr>
                <w:p w14:paraId="1C644424" w14:textId="77777777" w:rsidR="00885E3C" w:rsidRDefault="002E2A28">
                  <w:pPr>
                    <w:topLinePunct/>
                    <w:autoSpaceDE w:val="0"/>
                    <w:autoSpaceDN w:val="0"/>
                    <w:adjustRightInd w:val="0"/>
                    <w:snapToGrid w:val="0"/>
                    <w:jc w:val="center"/>
                    <w:textAlignment w:val="baseline"/>
                    <w:rPr>
                      <w:bCs/>
                      <w:color w:val="000000" w:themeColor="text1"/>
                      <w:szCs w:val="21"/>
                    </w:rPr>
                  </w:pPr>
                  <w:r>
                    <w:rPr>
                      <w:color w:val="000000"/>
                    </w:rPr>
                    <w:t>900-041-49</w:t>
                  </w:r>
                </w:p>
              </w:tc>
              <w:tc>
                <w:tcPr>
                  <w:tcW w:w="593" w:type="dxa"/>
                  <w:vAlign w:val="center"/>
                </w:tcPr>
                <w:p w14:paraId="1C644425" w14:textId="77777777" w:rsidR="00885E3C" w:rsidRDefault="002E2A28">
                  <w:pPr>
                    <w:adjustRightInd w:val="0"/>
                    <w:snapToGrid w:val="0"/>
                    <w:jc w:val="center"/>
                    <w:rPr>
                      <w:bCs/>
                      <w:color w:val="000000" w:themeColor="text1"/>
                      <w:szCs w:val="21"/>
                    </w:rPr>
                  </w:pPr>
                  <w:r>
                    <w:rPr>
                      <w:bCs/>
                      <w:color w:val="000000" w:themeColor="text1"/>
                      <w:szCs w:val="21"/>
                    </w:rPr>
                    <w:t>3</w:t>
                  </w:r>
                </w:p>
              </w:tc>
              <w:tc>
                <w:tcPr>
                  <w:tcW w:w="1143" w:type="dxa"/>
                  <w:vMerge w:val="restart"/>
                  <w:vAlign w:val="center"/>
                </w:tcPr>
                <w:p w14:paraId="1C644426"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废气治理设施</w:t>
                  </w:r>
                </w:p>
              </w:tc>
              <w:tc>
                <w:tcPr>
                  <w:tcW w:w="428" w:type="dxa"/>
                  <w:vAlign w:val="center"/>
                </w:tcPr>
                <w:p w14:paraId="1C644427"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szCs w:val="21"/>
                    </w:rPr>
                    <w:t>固态</w:t>
                  </w:r>
                </w:p>
              </w:tc>
              <w:tc>
                <w:tcPr>
                  <w:tcW w:w="714" w:type="dxa"/>
                  <w:vAlign w:val="center"/>
                </w:tcPr>
                <w:p w14:paraId="1C644428" w14:textId="77777777" w:rsidR="00885E3C" w:rsidRDefault="002E2A28">
                  <w:pPr>
                    <w:topLinePunct/>
                    <w:autoSpaceDE w:val="0"/>
                    <w:autoSpaceDN w:val="0"/>
                    <w:adjustRightInd w:val="0"/>
                    <w:snapToGrid w:val="0"/>
                    <w:jc w:val="center"/>
                    <w:textAlignment w:val="baseline"/>
                    <w:rPr>
                      <w:bCs/>
                      <w:color w:val="000000" w:themeColor="text1"/>
                      <w:szCs w:val="21"/>
                    </w:rPr>
                  </w:pPr>
                  <w:r>
                    <w:rPr>
                      <w:spacing w:val="-8"/>
                      <w:szCs w:val="21"/>
                    </w:rPr>
                    <w:t>有机吸附介质</w:t>
                  </w:r>
                </w:p>
              </w:tc>
              <w:tc>
                <w:tcPr>
                  <w:tcW w:w="571" w:type="dxa"/>
                  <w:vAlign w:val="center"/>
                </w:tcPr>
                <w:p w14:paraId="1C644429"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szCs w:val="21"/>
                    </w:rPr>
                    <w:t>有机类</w:t>
                  </w:r>
                </w:p>
              </w:tc>
              <w:tc>
                <w:tcPr>
                  <w:tcW w:w="571" w:type="dxa"/>
                  <w:vAlign w:val="center"/>
                </w:tcPr>
                <w:p w14:paraId="1C64442A"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szCs w:val="21"/>
                    </w:rPr>
                    <w:t>1</w:t>
                  </w:r>
                  <w:r>
                    <w:rPr>
                      <w:rFonts w:hint="eastAsia"/>
                      <w:color w:val="000000"/>
                      <w:szCs w:val="21"/>
                    </w:rPr>
                    <w:t>年</w:t>
                  </w:r>
                </w:p>
              </w:tc>
              <w:tc>
                <w:tcPr>
                  <w:tcW w:w="571" w:type="dxa"/>
                  <w:vAlign w:val="center"/>
                </w:tcPr>
                <w:p w14:paraId="1C64442B"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szCs w:val="21"/>
                    </w:rPr>
                    <w:t>T/In</w:t>
                  </w:r>
                </w:p>
              </w:tc>
              <w:tc>
                <w:tcPr>
                  <w:tcW w:w="681" w:type="dxa"/>
                  <w:vMerge/>
                  <w:tcBorders>
                    <w:right w:val="nil"/>
                  </w:tcBorders>
                  <w:vAlign w:val="center"/>
                </w:tcPr>
                <w:p w14:paraId="1C64442C" w14:textId="77777777" w:rsidR="00885E3C" w:rsidRDefault="00885E3C">
                  <w:pPr>
                    <w:adjustRightInd w:val="0"/>
                    <w:snapToGrid w:val="0"/>
                    <w:jc w:val="center"/>
                    <w:rPr>
                      <w:color w:val="000000" w:themeColor="text1"/>
                      <w:szCs w:val="21"/>
                    </w:rPr>
                  </w:pPr>
                </w:p>
              </w:tc>
            </w:tr>
            <w:tr w:rsidR="00885E3C" w14:paraId="1C64443A" w14:textId="77777777">
              <w:trPr>
                <w:trHeight w:val="397"/>
                <w:jc w:val="center"/>
              </w:trPr>
              <w:tc>
                <w:tcPr>
                  <w:tcW w:w="313" w:type="dxa"/>
                  <w:tcBorders>
                    <w:left w:val="nil"/>
                  </w:tcBorders>
                  <w:vAlign w:val="center"/>
                </w:tcPr>
                <w:p w14:paraId="1C64442E" w14:textId="77777777" w:rsidR="00885E3C" w:rsidRDefault="002E2A28">
                  <w:pPr>
                    <w:topLinePunct/>
                    <w:adjustRightInd w:val="0"/>
                    <w:snapToGrid w:val="0"/>
                    <w:jc w:val="center"/>
                    <w:rPr>
                      <w:color w:val="000000" w:themeColor="text1"/>
                      <w:szCs w:val="21"/>
                    </w:rPr>
                  </w:pPr>
                  <w:r>
                    <w:rPr>
                      <w:rFonts w:hint="eastAsia"/>
                      <w:color w:val="000000" w:themeColor="text1"/>
                      <w:szCs w:val="21"/>
                    </w:rPr>
                    <w:t>6</w:t>
                  </w:r>
                </w:p>
              </w:tc>
              <w:tc>
                <w:tcPr>
                  <w:tcW w:w="522" w:type="dxa"/>
                  <w:vAlign w:val="center"/>
                </w:tcPr>
                <w:p w14:paraId="1C64442F" w14:textId="77777777" w:rsidR="00885E3C" w:rsidRDefault="002E2A28">
                  <w:pPr>
                    <w:pStyle w:val="aff0"/>
                    <w:adjustRightInd w:val="0"/>
                    <w:snapToGrid w:val="0"/>
                    <w:contextualSpacing w:val="0"/>
                    <w:rPr>
                      <w:bCs/>
                      <w:color w:val="000000" w:themeColor="text1"/>
                    </w:rPr>
                  </w:pPr>
                  <w:r>
                    <w:rPr>
                      <w:rFonts w:hint="eastAsia"/>
                      <w:color w:val="000000"/>
                    </w:rPr>
                    <w:t>废催化剂</w:t>
                  </w:r>
                </w:p>
              </w:tc>
              <w:tc>
                <w:tcPr>
                  <w:tcW w:w="1147" w:type="dxa"/>
                  <w:vAlign w:val="center"/>
                </w:tcPr>
                <w:p w14:paraId="1C644430"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HW49</w:t>
                  </w:r>
                  <w:r>
                    <w:rPr>
                      <w:rFonts w:hint="eastAsia"/>
                      <w:color w:val="000000"/>
                    </w:rPr>
                    <w:t>其他废物</w:t>
                  </w:r>
                </w:p>
              </w:tc>
              <w:tc>
                <w:tcPr>
                  <w:tcW w:w="692" w:type="dxa"/>
                  <w:vAlign w:val="center"/>
                </w:tcPr>
                <w:p w14:paraId="1C644431" w14:textId="77777777" w:rsidR="00885E3C" w:rsidRDefault="002E2A28">
                  <w:pPr>
                    <w:topLinePunct/>
                    <w:autoSpaceDE w:val="0"/>
                    <w:autoSpaceDN w:val="0"/>
                    <w:adjustRightInd w:val="0"/>
                    <w:snapToGrid w:val="0"/>
                    <w:jc w:val="center"/>
                    <w:textAlignment w:val="baseline"/>
                    <w:rPr>
                      <w:bCs/>
                      <w:color w:val="000000" w:themeColor="text1"/>
                      <w:szCs w:val="21"/>
                    </w:rPr>
                  </w:pPr>
                  <w:r>
                    <w:rPr>
                      <w:color w:val="000000"/>
                    </w:rPr>
                    <w:t>900-041-49</w:t>
                  </w:r>
                </w:p>
              </w:tc>
              <w:tc>
                <w:tcPr>
                  <w:tcW w:w="593" w:type="dxa"/>
                  <w:vAlign w:val="center"/>
                </w:tcPr>
                <w:p w14:paraId="1C644432" w14:textId="77777777" w:rsidR="00885E3C" w:rsidRDefault="002E2A28">
                  <w:pPr>
                    <w:adjustRightInd w:val="0"/>
                    <w:snapToGrid w:val="0"/>
                    <w:jc w:val="center"/>
                    <w:rPr>
                      <w:bCs/>
                      <w:color w:val="000000" w:themeColor="text1"/>
                      <w:szCs w:val="21"/>
                    </w:rPr>
                  </w:pPr>
                  <w:r>
                    <w:rPr>
                      <w:rFonts w:hint="eastAsia"/>
                      <w:bCs/>
                      <w:color w:val="000000" w:themeColor="text1"/>
                      <w:szCs w:val="21"/>
                    </w:rPr>
                    <w:t>0</w:t>
                  </w:r>
                  <w:r>
                    <w:rPr>
                      <w:bCs/>
                      <w:color w:val="000000" w:themeColor="text1"/>
                      <w:szCs w:val="21"/>
                    </w:rPr>
                    <w:t>.03t/5a</w:t>
                  </w:r>
                </w:p>
              </w:tc>
              <w:tc>
                <w:tcPr>
                  <w:tcW w:w="1143" w:type="dxa"/>
                  <w:vMerge/>
                  <w:vAlign w:val="center"/>
                </w:tcPr>
                <w:p w14:paraId="1C644433" w14:textId="77777777" w:rsidR="00885E3C" w:rsidRDefault="00885E3C">
                  <w:pPr>
                    <w:topLinePunct/>
                    <w:autoSpaceDE w:val="0"/>
                    <w:autoSpaceDN w:val="0"/>
                    <w:adjustRightInd w:val="0"/>
                    <w:snapToGrid w:val="0"/>
                    <w:jc w:val="center"/>
                    <w:textAlignment w:val="baseline"/>
                    <w:rPr>
                      <w:bCs/>
                      <w:color w:val="000000" w:themeColor="text1"/>
                      <w:szCs w:val="21"/>
                    </w:rPr>
                  </w:pPr>
                </w:p>
              </w:tc>
              <w:tc>
                <w:tcPr>
                  <w:tcW w:w="428" w:type="dxa"/>
                  <w:vAlign w:val="center"/>
                </w:tcPr>
                <w:p w14:paraId="1C644434"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szCs w:val="21"/>
                    </w:rPr>
                    <w:t>固态</w:t>
                  </w:r>
                </w:p>
              </w:tc>
              <w:tc>
                <w:tcPr>
                  <w:tcW w:w="714" w:type="dxa"/>
                  <w:vAlign w:val="center"/>
                </w:tcPr>
                <w:p w14:paraId="1C644435" w14:textId="77777777" w:rsidR="00885E3C" w:rsidRDefault="002E2A28">
                  <w:pPr>
                    <w:topLinePunct/>
                    <w:autoSpaceDE w:val="0"/>
                    <w:autoSpaceDN w:val="0"/>
                    <w:adjustRightInd w:val="0"/>
                    <w:snapToGrid w:val="0"/>
                    <w:jc w:val="center"/>
                    <w:textAlignment w:val="baseline"/>
                    <w:rPr>
                      <w:bCs/>
                      <w:color w:val="000000" w:themeColor="text1"/>
                      <w:szCs w:val="21"/>
                    </w:rPr>
                  </w:pPr>
                  <w:proofErr w:type="gramStart"/>
                  <w:r>
                    <w:rPr>
                      <w:spacing w:val="-8"/>
                      <w:szCs w:val="21"/>
                    </w:rPr>
                    <w:t>铂</w:t>
                  </w:r>
                  <w:proofErr w:type="gramEnd"/>
                  <w:r>
                    <w:rPr>
                      <w:spacing w:val="-8"/>
                      <w:szCs w:val="21"/>
                    </w:rPr>
                    <w:t>金属</w:t>
                  </w:r>
                </w:p>
              </w:tc>
              <w:tc>
                <w:tcPr>
                  <w:tcW w:w="571" w:type="dxa"/>
                  <w:vAlign w:val="center"/>
                </w:tcPr>
                <w:p w14:paraId="1C644436"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szCs w:val="21"/>
                    </w:rPr>
                    <w:t>贵金属</w:t>
                  </w:r>
                </w:p>
              </w:tc>
              <w:tc>
                <w:tcPr>
                  <w:tcW w:w="571" w:type="dxa"/>
                  <w:vAlign w:val="center"/>
                </w:tcPr>
                <w:p w14:paraId="1C644437"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szCs w:val="21"/>
                    </w:rPr>
                    <w:t>5</w:t>
                  </w:r>
                  <w:r>
                    <w:rPr>
                      <w:rFonts w:hint="eastAsia"/>
                      <w:color w:val="000000"/>
                      <w:szCs w:val="21"/>
                    </w:rPr>
                    <w:t>年</w:t>
                  </w:r>
                </w:p>
              </w:tc>
              <w:tc>
                <w:tcPr>
                  <w:tcW w:w="571" w:type="dxa"/>
                  <w:vAlign w:val="center"/>
                </w:tcPr>
                <w:p w14:paraId="1C644438"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szCs w:val="21"/>
                    </w:rPr>
                    <w:t>T</w:t>
                  </w:r>
                </w:p>
              </w:tc>
              <w:tc>
                <w:tcPr>
                  <w:tcW w:w="681" w:type="dxa"/>
                  <w:vMerge/>
                  <w:tcBorders>
                    <w:right w:val="nil"/>
                  </w:tcBorders>
                  <w:vAlign w:val="center"/>
                </w:tcPr>
                <w:p w14:paraId="1C644439" w14:textId="77777777" w:rsidR="00885E3C" w:rsidRDefault="00885E3C">
                  <w:pPr>
                    <w:adjustRightInd w:val="0"/>
                    <w:snapToGrid w:val="0"/>
                    <w:jc w:val="center"/>
                    <w:rPr>
                      <w:color w:val="000000" w:themeColor="text1"/>
                      <w:szCs w:val="21"/>
                    </w:rPr>
                  </w:pPr>
                </w:p>
              </w:tc>
            </w:tr>
            <w:tr w:rsidR="00885E3C" w14:paraId="1C644447" w14:textId="77777777">
              <w:trPr>
                <w:trHeight w:val="397"/>
                <w:jc w:val="center"/>
              </w:trPr>
              <w:tc>
                <w:tcPr>
                  <w:tcW w:w="313" w:type="dxa"/>
                  <w:tcBorders>
                    <w:left w:val="nil"/>
                  </w:tcBorders>
                  <w:vAlign w:val="center"/>
                </w:tcPr>
                <w:p w14:paraId="1C64443B" w14:textId="77777777" w:rsidR="00885E3C" w:rsidRDefault="002E2A28">
                  <w:pPr>
                    <w:topLinePunct/>
                    <w:adjustRightInd w:val="0"/>
                    <w:snapToGrid w:val="0"/>
                    <w:jc w:val="center"/>
                    <w:rPr>
                      <w:color w:val="000000" w:themeColor="text1"/>
                      <w:szCs w:val="21"/>
                    </w:rPr>
                  </w:pPr>
                  <w:r>
                    <w:rPr>
                      <w:rFonts w:hint="eastAsia"/>
                      <w:color w:val="000000" w:themeColor="text1"/>
                      <w:szCs w:val="21"/>
                    </w:rPr>
                    <w:t>7</w:t>
                  </w:r>
                </w:p>
              </w:tc>
              <w:tc>
                <w:tcPr>
                  <w:tcW w:w="522" w:type="dxa"/>
                  <w:vAlign w:val="center"/>
                </w:tcPr>
                <w:p w14:paraId="1C64443C" w14:textId="77777777" w:rsidR="00885E3C" w:rsidRDefault="002E2A28">
                  <w:pPr>
                    <w:pStyle w:val="aff0"/>
                    <w:adjustRightInd w:val="0"/>
                    <w:snapToGrid w:val="0"/>
                    <w:contextualSpacing w:val="0"/>
                    <w:rPr>
                      <w:bCs/>
                      <w:color w:val="000000" w:themeColor="text1"/>
                    </w:rPr>
                  </w:pPr>
                  <w:r>
                    <w:rPr>
                      <w:bCs/>
                      <w:color w:val="000000" w:themeColor="text1"/>
                    </w:rPr>
                    <w:t>废活性炭</w:t>
                  </w:r>
                </w:p>
              </w:tc>
              <w:tc>
                <w:tcPr>
                  <w:tcW w:w="1147" w:type="dxa"/>
                  <w:vAlign w:val="center"/>
                </w:tcPr>
                <w:p w14:paraId="1C64443D" w14:textId="77777777" w:rsidR="00885E3C" w:rsidRDefault="002E2A28">
                  <w:pPr>
                    <w:topLinePunct/>
                    <w:autoSpaceDE w:val="0"/>
                    <w:autoSpaceDN w:val="0"/>
                    <w:adjustRightInd w:val="0"/>
                    <w:snapToGrid w:val="0"/>
                    <w:jc w:val="center"/>
                    <w:textAlignment w:val="baseline"/>
                    <w:rPr>
                      <w:bCs/>
                      <w:color w:val="000000" w:themeColor="text1"/>
                      <w:szCs w:val="21"/>
                    </w:rPr>
                  </w:pPr>
                  <w:r>
                    <w:rPr>
                      <w:bCs/>
                      <w:color w:val="000000" w:themeColor="text1"/>
                      <w:szCs w:val="21"/>
                    </w:rPr>
                    <w:t>其它废物</w:t>
                  </w:r>
                  <w:r>
                    <w:rPr>
                      <w:bCs/>
                      <w:color w:val="000000" w:themeColor="text1"/>
                      <w:szCs w:val="21"/>
                    </w:rPr>
                    <w:t>HW49</w:t>
                  </w:r>
                </w:p>
              </w:tc>
              <w:tc>
                <w:tcPr>
                  <w:tcW w:w="692" w:type="dxa"/>
                  <w:vAlign w:val="center"/>
                </w:tcPr>
                <w:p w14:paraId="1C64443E" w14:textId="77777777" w:rsidR="00885E3C" w:rsidRDefault="002E2A28">
                  <w:pPr>
                    <w:topLinePunct/>
                    <w:autoSpaceDE w:val="0"/>
                    <w:autoSpaceDN w:val="0"/>
                    <w:adjustRightInd w:val="0"/>
                    <w:snapToGrid w:val="0"/>
                    <w:jc w:val="center"/>
                    <w:textAlignment w:val="baseline"/>
                    <w:rPr>
                      <w:bCs/>
                      <w:color w:val="000000" w:themeColor="text1"/>
                      <w:szCs w:val="21"/>
                    </w:rPr>
                  </w:pPr>
                  <w:r>
                    <w:rPr>
                      <w:bCs/>
                      <w:color w:val="000000" w:themeColor="text1"/>
                      <w:szCs w:val="21"/>
                    </w:rPr>
                    <w:t>900-039-49</w:t>
                  </w:r>
                </w:p>
              </w:tc>
              <w:tc>
                <w:tcPr>
                  <w:tcW w:w="593" w:type="dxa"/>
                  <w:vAlign w:val="center"/>
                </w:tcPr>
                <w:p w14:paraId="1C64443F" w14:textId="77777777" w:rsidR="00885E3C" w:rsidRDefault="002E2A28">
                  <w:pPr>
                    <w:adjustRightInd w:val="0"/>
                    <w:snapToGrid w:val="0"/>
                    <w:jc w:val="center"/>
                    <w:rPr>
                      <w:bCs/>
                      <w:color w:val="000000" w:themeColor="text1"/>
                      <w:szCs w:val="21"/>
                    </w:rPr>
                  </w:pPr>
                  <w:r>
                    <w:rPr>
                      <w:bCs/>
                      <w:color w:val="000000" w:themeColor="text1"/>
                      <w:szCs w:val="21"/>
                    </w:rPr>
                    <w:t>5.0625</w:t>
                  </w:r>
                </w:p>
              </w:tc>
              <w:tc>
                <w:tcPr>
                  <w:tcW w:w="1143" w:type="dxa"/>
                  <w:vMerge/>
                  <w:vAlign w:val="center"/>
                </w:tcPr>
                <w:p w14:paraId="1C644440" w14:textId="77777777" w:rsidR="00885E3C" w:rsidRDefault="00885E3C">
                  <w:pPr>
                    <w:topLinePunct/>
                    <w:autoSpaceDE w:val="0"/>
                    <w:autoSpaceDN w:val="0"/>
                    <w:adjustRightInd w:val="0"/>
                    <w:snapToGrid w:val="0"/>
                    <w:jc w:val="center"/>
                    <w:textAlignment w:val="baseline"/>
                    <w:rPr>
                      <w:bCs/>
                      <w:color w:val="000000" w:themeColor="text1"/>
                      <w:szCs w:val="21"/>
                    </w:rPr>
                  </w:pPr>
                </w:p>
              </w:tc>
              <w:tc>
                <w:tcPr>
                  <w:tcW w:w="428" w:type="dxa"/>
                  <w:vAlign w:val="center"/>
                </w:tcPr>
                <w:p w14:paraId="1C644441" w14:textId="77777777" w:rsidR="00885E3C" w:rsidRDefault="002E2A28">
                  <w:pPr>
                    <w:topLinePunct/>
                    <w:autoSpaceDE w:val="0"/>
                    <w:autoSpaceDN w:val="0"/>
                    <w:adjustRightInd w:val="0"/>
                    <w:snapToGrid w:val="0"/>
                    <w:jc w:val="center"/>
                    <w:textAlignment w:val="baseline"/>
                    <w:rPr>
                      <w:bCs/>
                      <w:color w:val="000000" w:themeColor="text1"/>
                      <w:szCs w:val="21"/>
                    </w:rPr>
                  </w:pPr>
                  <w:r>
                    <w:rPr>
                      <w:bCs/>
                      <w:color w:val="000000" w:themeColor="text1"/>
                      <w:szCs w:val="21"/>
                    </w:rPr>
                    <w:t>固体</w:t>
                  </w:r>
                </w:p>
              </w:tc>
              <w:tc>
                <w:tcPr>
                  <w:tcW w:w="714" w:type="dxa"/>
                  <w:vAlign w:val="center"/>
                </w:tcPr>
                <w:p w14:paraId="1C644442" w14:textId="77777777" w:rsidR="00885E3C" w:rsidRDefault="002E2A28">
                  <w:pPr>
                    <w:topLinePunct/>
                    <w:autoSpaceDE w:val="0"/>
                    <w:autoSpaceDN w:val="0"/>
                    <w:adjustRightInd w:val="0"/>
                    <w:snapToGrid w:val="0"/>
                    <w:jc w:val="center"/>
                    <w:textAlignment w:val="baseline"/>
                    <w:rPr>
                      <w:bCs/>
                      <w:color w:val="000000" w:themeColor="text1"/>
                      <w:szCs w:val="21"/>
                    </w:rPr>
                  </w:pPr>
                  <w:r>
                    <w:rPr>
                      <w:bCs/>
                      <w:color w:val="000000" w:themeColor="text1"/>
                      <w:szCs w:val="21"/>
                    </w:rPr>
                    <w:t>有机物</w:t>
                  </w:r>
                </w:p>
              </w:tc>
              <w:tc>
                <w:tcPr>
                  <w:tcW w:w="571" w:type="dxa"/>
                  <w:vAlign w:val="center"/>
                </w:tcPr>
                <w:p w14:paraId="1C644443" w14:textId="77777777" w:rsidR="00885E3C" w:rsidRDefault="002E2A28">
                  <w:pPr>
                    <w:topLinePunct/>
                    <w:autoSpaceDE w:val="0"/>
                    <w:autoSpaceDN w:val="0"/>
                    <w:adjustRightInd w:val="0"/>
                    <w:snapToGrid w:val="0"/>
                    <w:jc w:val="center"/>
                    <w:textAlignment w:val="baseline"/>
                    <w:rPr>
                      <w:bCs/>
                      <w:color w:val="000000" w:themeColor="text1"/>
                      <w:szCs w:val="21"/>
                    </w:rPr>
                  </w:pPr>
                  <w:r>
                    <w:rPr>
                      <w:bCs/>
                      <w:color w:val="000000" w:themeColor="text1"/>
                      <w:szCs w:val="21"/>
                    </w:rPr>
                    <w:t>有机物</w:t>
                  </w:r>
                </w:p>
              </w:tc>
              <w:tc>
                <w:tcPr>
                  <w:tcW w:w="571" w:type="dxa"/>
                  <w:vAlign w:val="center"/>
                </w:tcPr>
                <w:p w14:paraId="1C644444" w14:textId="77777777" w:rsidR="00885E3C" w:rsidRDefault="002E2A28">
                  <w:pPr>
                    <w:topLinePunct/>
                    <w:autoSpaceDE w:val="0"/>
                    <w:autoSpaceDN w:val="0"/>
                    <w:adjustRightInd w:val="0"/>
                    <w:snapToGrid w:val="0"/>
                    <w:jc w:val="center"/>
                    <w:textAlignment w:val="baseline"/>
                    <w:rPr>
                      <w:bCs/>
                      <w:color w:val="000000" w:themeColor="text1"/>
                      <w:szCs w:val="21"/>
                    </w:rPr>
                  </w:pPr>
                  <w:r>
                    <w:rPr>
                      <w:bCs/>
                      <w:color w:val="000000" w:themeColor="text1"/>
                      <w:szCs w:val="21"/>
                    </w:rPr>
                    <w:t>2</w:t>
                  </w:r>
                  <w:r>
                    <w:rPr>
                      <w:rFonts w:hint="eastAsia"/>
                      <w:bCs/>
                      <w:color w:val="000000" w:themeColor="text1"/>
                      <w:szCs w:val="21"/>
                    </w:rPr>
                    <w:t>个月</w:t>
                  </w:r>
                </w:p>
              </w:tc>
              <w:tc>
                <w:tcPr>
                  <w:tcW w:w="571" w:type="dxa"/>
                  <w:vAlign w:val="center"/>
                </w:tcPr>
                <w:p w14:paraId="1C644445" w14:textId="77777777" w:rsidR="00885E3C" w:rsidRDefault="002E2A28">
                  <w:pPr>
                    <w:topLinePunct/>
                    <w:autoSpaceDE w:val="0"/>
                    <w:autoSpaceDN w:val="0"/>
                    <w:adjustRightInd w:val="0"/>
                    <w:snapToGrid w:val="0"/>
                    <w:jc w:val="center"/>
                    <w:textAlignment w:val="baseline"/>
                    <w:rPr>
                      <w:bCs/>
                      <w:color w:val="000000" w:themeColor="text1"/>
                      <w:szCs w:val="21"/>
                    </w:rPr>
                  </w:pPr>
                  <w:r>
                    <w:rPr>
                      <w:bCs/>
                      <w:color w:val="000000" w:themeColor="text1"/>
                      <w:szCs w:val="21"/>
                    </w:rPr>
                    <w:t>T</w:t>
                  </w:r>
                </w:p>
              </w:tc>
              <w:tc>
                <w:tcPr>
                  <w:tcW w:w="681" w:type="dxa"/>
                  <w:vMerge/>
                  <w:tcBorders>
                    <w:right w:val="nil"/>
                  </w:tcBorders>
                  <w:vAlign w:val="center"/>
                </w:tcPr>
                <w:p w14:paraId="1C644446" w14:textId="77777777" w:rsidR="00885E3C" w:rsidRDefault="00885E3C">
                  <w:pPr>
                    <w:adjustRightInd w:val="0"/>
                    <w:snapToGrid w:val="0"/>
                    <w:jc w:val="center"/>
                    <w:rPr>
                      <w:color w:val="000000" w:themeColor="text1"/>
                      <w:szCs w:val="21"/>
                    </w:rPr>
                  </w:pPr>
                </w:p>
              </w:tc>
            </w:tr>
          </w:tbl>
          <w:p w14:paraId="1C644448" w14:textId="0B45A951" w:rsidR="00885E3C" w:rsidRDefault="002E2A28">
            <w:pPr>
              <w:adjustRightInd w:val="0"/>
              <w:snapToGrid w:val="0"/>
              <w:spacing w:line="460" w:lineRule="exact"/>
              <w:ind w:firstLineChars="200" w:firstLine="480"/>
              <w:rPr>
                <w:rFonts w:eastAsia="黑体"/>
                <w:color w:val="000000" w:themeColor="text1"/>
                <w:sz w:val="24"/>
              </w:rPr>
            </w:pPr>
            <w:r>
              <w:rPr>
                <w:rFonts w:eastAsia="黑体"/>
                <w:color w:val="000000" w:themeColor="text1"/>
                <w:sz w:val="24"/>
              </w:rPr>
              <w:t>表</w:t>
            </w:r>
            <w:r>
              <w:rPr>
                <w:rFonts w:eastAsia="黑体"/>
                <w:color w:val="000000" w:themeColor="text1"/>
                <w:sz w:val="24"/>
              </w:rPr>
              <w:t>5</w:t>
            </w:r>
            <w:r w:rsidR="00BE2C8E">
              <w:rPr>
                <w:rFonts w:eastAsia="黑体"/>
                <w:color w:val="000000" w:themeColor="text1"/>
                <w:sz w:val="24"/>
              </w:rPr>
              <w:t xml:space="preserve">1  </w:t>
            </w:r>
            <w:r>
              <w:rPr>
                <w:rFonts w:eastAsia="黑体"/>
                <w:color w:val="000000" w:themeColor="text1"/>
                <w:sz w:val="24"/>
              </w:rPr>
              <w:t xml:space="preserve">    </w:t>
            </w:r>
            <w:r>
              <w:rPr>
                <w:rFonts w:eastAsia="黑体"/>
                <w:color w:val="000000" w:themeColor="text1"/>
                <w:sz w:val="24"/>
              </w:rPr>
              <w:t>建设项目危险废物贮存场所（设施）基本情况表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34"/>
              <w:gridCol w:w="1118"/>
              <w:gridCol w:w="970"/>
              <w:gridCol w:w="1600"/>
              <w:gridCol w:w="1286"/>
              <w:gridCol w:w="714"/>
              <w:gridCol w:w="571"/>
              <w:gridCol w:w="571"/>
              <w:gridCol w:w="682"/>
            </w:tblGrid>
            <w:tr w:rsidR="00885E3C" w14:paraId="1C644454" w14:textId="77777777">
              <w:trPr>
                <w:trHeight w:val="397"/>
                <w:jc w:val="center"/>
              </w:trPr>
              <w:tc>
                <w:tcPr>
                  <w:tcW w:w="430" w:type="dxa"/>
                  <w:vAlign w:val="center"/>
                </w:tcPr>
                <w:p w14:paraId="1C644449"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序号</w:t>
                  </w:r>
                </w:p>
              </w:tc>
              <w:tc>
                <w:tcPr>
                  <w:tcW w:w="1109" w:type="dxa"/>
                  <w:vAlign w:val="center"/>
                </w:tcPr>
                <w:p w14:paraId="1C64444A"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贮存场所</w:t>
                  </w:r>
                  <w:r>
                    <w:rPr>
                      <w:rFonts w:hint="eastAsia"/>
                      <w:b/>
                      <w:color w:val="000000" w:themeColor="text1"/>
                      <w:szCs w:val="21"/>
                    </w:rPr>
                    <w:t>(</w:t>
                  </w:r>
                  <w:r>
                    <w:rPr>
                      <w:b/>
                      <w:color w:val="000000" w:themeColor="text1"/>
                      <w:szCs w:val="21"/>
                    </w:rPr>
                    <w:t>设施</w:t>
                  </w:r>
                  <w:r>
                    <w:rPr>
                      <w:rFonts w:hint="eastAsia"/>
                      <w:b/>
                      <w:color w:val="000000" w:themeColor="text1"/>
                      <w:szCs w:val="21"/>
                    </w:rPr>
                    <w:t>)</w:t>
                  </w:r>
                  <w:r>
                    <w:rPr>
                      <w:b/>
                      <w:color w:val="000000" w:themeColor="text1"/>
                      <w:szCs w:val="21"/>
                    </w:rPr>
                    <w:t>名称</w:t>
                  </w:r>
                </w:p>
              </w:tc>
              <w:tc>
                <w:tcPr>
                  <w:tcW w:w="963" w:type="dxa"/>
                  <w:vAlign w:val="center"/>
                </w:tcPr>
                <w:p w14:paraId="1C64444B"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危险废物名称</w:t>
                  </w:r>
                </w:p>
              </w:tc>
              <w:tc>
                <w:tcPr>
                  <w:tcW w:w="1588" w:type="dxa"/>
                  <w:vAlign w:val="center"/>
                </w:tcPr>
                <w:p w14:paraId="1C64444C"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危险废物类别</w:t>
                  </w:r>
                </w:p>
              </w:tc>
              <w:tc>
                <w:tcPr>
                  <w:tcW w:w="1276" w:type="dxa"/>
                  <w:vAlign w:val="center"/>
                </w:tcPr>
                <w:p w14:paraId="1C64444D"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危险废物代码</w:t>
                  </w:r>
                </w:p>
              </w:tc>
              <w:tc>
                <w:tcPr>
                  <w:tcW w:w="709" w:type="dxa"/>
                  <w:vAlign w:val="center"/>
                </w:tcPr>
                <w:p w14:paraId="1C64444E"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位置</w:t>
                  </w:r>
                </w:p>
              </w:tc>
              <w:tc>
                <w:tcPr>
                  <w:tcW w:w="567" w:type="dxa"/>
                  <w:vAlign w:val="center"/>
                </w:tcPr>
                <w:p w14:paraId="1C64444F"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占地</w:t>
                  </w:r>
                </w:p>
                <w:p w14:paraId="1C644450"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面积</w:t>
                  </w:r>
                </w:p>
              </w:tc>
              <w:tc>
                <w:tcPr>
                  <w:tcW w:w="567" w:type="dxa"/>
                  <w:vAlign w:val="center"/>
                </w:tcPr>
                <w:p w14:paraId="1C644451"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贮存方式</w:t>
                  </w:r>
                </w:p>
              </w:tc>
              <w:tc>
                <w:tcPr>
                  <w:tcW w:w="677" w:type="dxa"/>
                  <w:vAlign w:val="center"/>
                </w:tcPr>
                <w:p w14:paraId="1C644452"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贮存</w:t>
                  </w:r>
                </w:p>
                <w:p w14:paraId="1C644453" w14:textId="77777777" w:rsidR="00885E3C" w:rsidRDefault="002E2A28">
                  <w:pPr>
                    <w:topLinePunct/>
                    <w:autoSpaceDE w:val="0"/>
                    <w:autoSpaceDN w:val="0"/>
                    <w:adjustRightInd w:val="0"/>
                    <w:snapToGrid w:val="0"/>
                    <w:jc w:val="center"/>
                    <w:textAlignment w:val="baseline"/>
                    <w:rPr>
                      <w:b/>
                      <w:color w:val="000000" w:themeColor="text1"/>
                      <w:szCs w:val="21"/>
                    </w:rPr>
                  </w:pPr>
                  <w:r>
                    <w:rPr>
                      <w:b/>
                      <w:color w:val="000000" w:themeColor="text1"/>
                      <w:szCs w:val="21"/>
                    </w:rPr>
                    <w:t>周期</w:t>
                  </w:r>
                </w:p>
              </w:tc>
            </w:tr>
            <w:tr w:rsidR="00885E3C" w14:paraId="1C64445E" w14:textId="77777777">
              <w:trPr>
                <w:trHeight w:val="397"/>
                <w:jc w:val="center"/>
              </w:trPr>
              <w:tc>
                <w:tcPr>
                  <w:tcW w:w="430" w:type="dxa"/>
                  <w:vAlign w:val="center"/>
                </w:tcPr>
                <w:p w14:paraId="1C644455"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themeColor="text1"/>
                      <w:szCs w:val="21"/>
                    </w:rPr>
                    <w:t>1</w:t>
                  </w:r>
                </w:p>
              </w:tc>
              <w:tc>
                <w:tcPr>
                  <w:tcW w:w="1109" w:type="dxa"/>
                  <w:vMerge w:val="restart"/>
                  <w:vAlign w:val="center"/>
                </w:tcPr>
                <w:p w14:paraId="1C644456" w14:textId="77777777" w:rsidR="00885E3C" w:rsidRDefault="002E2A28">
                  <w:pPr>
                    <w:topLinePunct/>
                    <w:autoSpaceDE w:val="0"/>
                    <w:autoSpaceDN w:val="0"/>
                    <w:adjustRightInd w:val="0"/>
                    <w:snapToGrid w:val="0"/>
                    <w:jc w:val="center"/>
                    <w:textAlignment w:val="baseline"/>
                    <w:rPr>
                      <w:color w:val="000000" w:themeColor="text1"/>
                      <w:szCs w:val="21"/>
                    </w:rPr>
                  </w:pPr>
                  <w:proofErr w:type="gramStart"/>
                  <w:r>
                    <w:rPr>
                      <w:color w:val="000000" w:themeColor="text1"/>
                      <w:szCs w:val="21"/>
                    </w:rPr>
                    <w:t>危废暂存</w:t>
                  </w:r>
                  <w:proofErr w:type="gramEnd"/>
                  <w:r>
                    <w:rPr>
                      <w:color w:val="000000" w:themeColor="text1"/>
                      <w:szCs w:val="21"/>
                    </w:rPr>
                    <w:t>间</w:t>
                  </w:r>
                </w:p>
              </w:tc>
              <w:tc>
                <w:tcPr>
                  <w:tcW w:w="963" w:type="dxa"/>
                  <w:vAlign w:val="center"/>
                </w:tcPr>
                <w:p w14:paraId="1C644457" w14:textId="77777777" w:rsidR="00885E3C" w:rsidRDefault="002E2A28">
                  <w:pPr>
                    <w:topLinePunct/>
                    <w:autoSpaceDE w:val="0"/>
                    <w:autoSpaceDN w:val="0"/>
                    <w:adjustRightInd w:val="0"/>
                    <w:snapToGrid w:val="0"/>
                    <w:jc w:val="center"/>
                    <w:textAlignment w:val="baseline"/>
                    <w:rPr>
                      <w:color w:val="000000" w:themeColor="text1"/>
                      <w:szCs w:val="21"/>
                    </w:rPr>
                  </w:pPr>
                  <w:r>
                    <w:rPr>
                      <w:rFonts w:ascii="宋体" w:hAnsi="宋体" w:hint="eastAsia"/>
                      <w:color w:val="000000"/>
                    </w:rPr>
                    <w:t>废包装桶</w:t>
                  </w:r>
                </w:p>
              </w:tc>
              <w:tc>
                <w:tcPr>
                  <w:tcW w:w="1588" w:type="dxa"/>
                  <w:vAlign w:val="center"/>
                </w:tcPr>
                <w:p w14:paraId="1C644458"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rPr>
                    <w:t>HW49</w:t>
                  </w:r>
                  <w:r>
                    <w:rPr>
                      <w:rFonts w:ascii="宋体" w:hAnsi="宋体" w:hint="eastAsia"/>
                      <w:color w:val="000000"/>
                    </w:rPr>
                    <w:t>其他废物</w:t>
                  </w:r>
                </w:p>
              </w:tc>
              <w:tc>
                <w:tcPr>
                  <w:tcW w:w="1276" w:type="dxa"/>
                  <w:vAlign w:val="center"/>
                </w:tcPr>
                <w:p w14:paraId="1C644459"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rPr>
                    <w:t>900-041-49</w:t>
                  </w:r>
                </w:p>
              </w:tc>
              <w:tc>
                <w:tcPr>
                  <w:tcW w:w="709" w:type="dxa"/>
                  <w:vMerge w:val="restart"/>
                  <w:vAlign w:val="center"/>
                </w:tcPr>
                <w:p w14:paraId="1C64445A"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themeColor="text1"/>
                      <w:szCs w:val="21"/>
                    </w:rPr>
                    <w:t>厂区内</w:t>
                  </w:r>
                </w:p>
              </w:tc>
              <w:tc>
                <w:tcPr>
                  <w:tcW w:w="567" w:type="dxa"/>
                  <w:vMerge w:val="restart"/>
                  <w:vAlign w:val="center"/>
                </w:tcPr>
                <w:p w14:paraId="1C64445B"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themeColor="text1"/>
                      <w:szCs w:val="21"/>
                    </w:rPr>
                    <w:t>20</w:t>
                  </w:r>
                  <w:r>
                    <w:rPr>
                      <w:bCs/>
                      <w:color w:val="000000" w:themeColor="text1"/>
                      <w:szCs w:val="21"/>
                    </w:rPr>
                    <w:t>m</w:t>
                  </w:r>
                  <w:r>
                    <w:rPr>
                      <w:bCs/>
                      <w:color w:val="000000" w:themeColor="text1"/>
                      <w:szCs w:val="21"/>
                      <w:vertAlign w:val="superscript"/>
                    </w:rPr>
                    <w:t>2</w:t>
                  </w:r>
                </w:p>
              </w:tc>
              <w:tc>
                <w:tcPr>
                  <w:tcW w:w="567" w:type="dxa"/>
                  <w:vAlign w:val="center"/>
                </w:tcPr>
                <w:p w14:paraId="1C64445C"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themeColor="text1"/>
                      <w:szCs w:val="21"/>
                    </w:rPr>
                    <w:t>桶装</w:t>
                  </w:r>
                </w:p>
              </w:tc>
              <w:tc>
                <w:tcPr>
                  <w:tcW w:w="677" w:type="dxa"/>
                  <w:vAlign w:val="center"/>
                </w:tcPr>
                <w:p w14:paraId="1C64445D"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6</w:t>
                  </w:r>
                  <w:r>
                    <w:rPr>
                      <w:rFonts w:hint="eastAsia"/>
                      <w:color w:val="000000" w:themeColor="text1"/>
                      <w:szCs w:val="21"/>
                    </w:rPr>
                    <w:t>个月</w:t>
                  </w:r>
                </w:p>
              </w:tc>
            </w:tr>
            <w:tr w:rsidR="00885E3C" w14:paraId="1C644468" w14:textId="77777777">
              <w:trPr>
                <w:trHeight w:val="397"/>
                <w:jc w:val="center"/>
              </w:trPr>
              <w:tc>
                <w:tcPr>
                  <w:tcW w:w="430" w:type="dxa"/>
                  <w:vAlign w:val="center"/>
                </w:tcPr>
                <w:p w14:paraId="1C64445F"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2</w:t>
                  </w:r>
                </w:p>
              </w:tc>
              <w:tc>
                <w:tcPr>
                  <w:tcW w:w="1109" w:type="dxa"/>
                  <w:vMerge/>
                  <w:vAlign w:val="center"/>
                </w:tcPr>
                <w:p w14:paraId="1C644460"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963" w:type="dxa"/>
                  <w:vAlign w:val="center"/>
                </w:tcPr>
                <w:p w14:paraId="1C644461" w14:textId="77777777" w:rsidR="00885E3C" w:rsidRDefault="002E2A28">
                  <w:pPr>
                    <w:topLinePunct/>
                    <w:autoSpaceDE w:val="0"/>
                    <w:autoSpaceDN w:val="0"/>
                    <w:adjustRightInd w:val="0"/>
                    <w:snapToGrid w:val="0"/>
                    <w:jc w:val="center"/>
                    <w:textAlignment w:val="baseline"/>
                    <w:rPr>
                      <w:color w:val="000000"/>
                    </w:rPr>
                  </w:pPr>
                  <w:r>
                    <w:rPr>
                      <w:rFonts w:ascii="宋体" w:hAnsi="宋体" w:hint="eastAsia"/>
                      <w:color w:val="000000"/>
                    </w:rPr>
                    <w:t>废液压油</w:t>
                  </w:r>
                </w:p>
              </w:tc>
              <w:tc>
                <w:tcPr>
                  <w:tcW w:w="1588" w:type="dxa"/>
                  <w:vAlign w:val="center"/>
                </w:tcPr>
                <w:p w14:paraId="1C644462"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HW08</w:t>
                  </w:r>
                  <w:r>
                    <w:rPr>
                      <w:rFonts w:ascii="宋体" w:hAnsi="宋体" w:hint="eastAsia"/>
                      <w:color w:val="000000"/>
                    </w:rPr>
                    <w:t>废矿物油与含矿物油废物</w:t>
                  </w:r>
                </w:p>
              </w:tc>
              <w:tc>
                <w:tcPr>
                  <w:tcW w:w="1276" w:type="dxa"/>
                  <w:vAlign w:val="center"/>
                </w:tcPr>
                <w:p w14:paraId="1C644463"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900-218-08</w:t>
                  </w:r>
                </w:p>
              </w:tc>
              <w:tc>
                <w:tcPr>
                  <w:tcW w:w="709" w:type="dxa"/>
                  <w:vMerge/>
                  <w:vAlign w:val="center"/>
                </w:tcPr>
                <w:p w14:paraId="1C644464"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Merge/>
                  <w:vAlign w:val="center"/>
                </w:tcPr>
                <w:p w14:paraId="1C644465"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Align w:val="center"/>
                </w:tcPr>
                <w:p w14:paraId="1C644466"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themeColor="text1"/>
                      <w:szCs w:val="21"/>
                    </w:rPr>
                    <w:t>桶装</w:t>
                  </w:r>
                </w:p>
              </w:tc>
              <w:tc>
                <w:tcPr>
                  <w:tcW w:w="677" w:type="dxa"/>
                  <w:vAlign w:val="center"/>
                </w:tcPr>
                <w:p w14:paraId="1C644467"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6</w:t>
                  </w:r>
                  <w:r>
                    <w:rPr>
                      <w:rFonts w:hint="eastAsia"/>
                      <w:color w:val="000000" w:themeColor="text1"/>
                      <w:szCs w:val="21"/>
                    </w:rPr>
                    <w:t>个月</w:t>
                  </w:r>
                </w:p>
              </w:tc>
            </w:tr>
            <w:tr w:rsidR="00885E3C" w14:paraId="1C644472" w14:textId="77777777">
              <w:trPr>
                <w:trHeight w:val="397"/>
                <w:jc w:val="center"/>
              </w:trPr>
              <w:tc>
                <w:tcPr>
                  <w:tcW w:w="430" w:type="dxa"/>
                  <w:vAlign w:val="center"/>
                </w:tcPr>
                <w:p w14:paraId="1C644469"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3</w:t>
                  </w:r>
                </w:p>
              </w:tc>
              <w:tc>
                <w:tcPr>
                  <w:tcW w:w="1109" w:type="dxa"/>
                  <w:vMerge/>
                  <w:vAlign w:val="center"/>
                </w:tcPr>
                <w:p w14:paraId="1C64446A"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963" w:type="dxa"/>
                  <w:vAlign w:val="center"/>
                </w:tcPr>
                <w:p w14:paraId="1C64446B" w14:textId="77777777" w:rsidR="00885E3C" w:rsidRDefault="002E2A28">
                  <w:pPr>
                    <w:topLinePunct/>
                    <w:autoSpaceDE w:val="0"/>
                    <w:autoSpaceDN w:val="0"/>
                    <w:adjustRightInd w:val="0"/>
                    <w:snapToGrid w:val="0"/>
                    <w:jc w:val="center"/>
                    <w:textAlignment w:val="baseline"/>
                    <w:rPr>
                      <w:color w:val="000000"/>
                    </w:rPr>
                  </w:pPr>
                  <w:r>
                    <w:rPr>
                      <w:rFonts w:ascii="宋体" w:hAnsi="宋体" w:hint="eastAsia"/>
                      <w:color w:val="000000"/>
                    </w:rPr>
                    <w:t>废机油</w:t>
                  </w:r>
                </w:p>
              </w:tc>
              <w:tc>
                <w:tcPr>
                  <w:tcW w:w="1588" w:type="dxa"/>
                  <w:vAlign w:val="center"/>
                </w:tcPr>
                <w:p w14:paraId="1C64446C" w14:textId="77777777" w:rsidR="00885E3C" w:rsidRDefault="002E2A28">
                  <w:pPr>
                    <w:topLinePunct/>
                    <w:autoSpaceDE w:val="0"/>
                    <w:autoSpaceDN w:val="0"/>
                    <w:adjustRightInd w:val="0"/>
                    <w:snapToGrid w:val="0"/>
                    <w:jc w:val="center"/>
                    <w:textAlignment w:val="baseline"/>
                    <w:rPr>
                      <w:color w:val="000000"/>
                    </w:rPr>
                  </w:pPr>
                  <w:r>
                    <w:rPr>
                      <w:color w:val="000000"/>
                      <w:kern w:val="0"/>
                    </w:rPr>
                    <w:t>HW08</w:t>
                  </w:r>
                  <w:r>
                    <w:rPr>
                      <w:rFonts w:ascii="宋体" w:hAnsi="宋体"/>
                      <w:color w:val="000000"/>
                      <w:kern w:val="0"/>
                    </w:rPr>
                    <w:t>废矿物油与含矿物油废物</w:t>
                  </w:r>
                </w:p>
              </w:tc>
              <w:tc>
                <w:tcPr>
                  <w:tcW w:w="1276" w:type="dxa"/>
                  <w:vAlign w:val="center"/>
                </w:tcPr>
                <w:p w14:paraId="1C64446D" w14:textId="77777777" w:rsidR="00885E3C" w:rsidRDefault="002E2A28">
                  <w:pPr>
                    <w:topLinePunct/>
                    <w:autoSpaceDE w:val="0"/>
                    <w:autoSpaceDN w:val="0"/>
                    <w:adjustRightInd w:val="0"/>
                    <w:snapToGrid w:val="0"/>
                    <w:jc w:val="center"/>
                    <w:textAlignment w:val="baseline"/>
                    <w:rPr>
                      <w:color w:val="000000"/>
                    </w:rPr>
                  </w:pPr>
                  <w:r>
                    <w:rPr>
                      <w:color w:val="000000"/>
                      <w:kern w:val="0"/>
                    </w:rPr>
                    <w:t>900-249-08</w:t>
                  </w:r>
                </w:p>
              </w:tc>
              <w:tc>
                <w:tcPr>
                  <w:tcW w:w="709" w:type="dxa"/>
                  <w:vMerge/>
                  <w:vAlign w:val="center"/>
                </w:tcPr>
                <w:p w14:paraId="1C64446E"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Merge/>
                  <w:vAlign w:val="center"/>
                </w:tcPr>
                <w:p w14:paraId="1C64446F"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Align w:val="center"/>
                </w:tcPr>
                <w:p w14:paraId="1C644470"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themeColor="text1"/>
                      <w:szCs w:val="21"/>
                    </w:rPr>
                    <w:t>桶装</w:t>
                  </w:r>
                </w:p>
              </w:tc>
              <w:tc>
                <w:tcPr>
                  <w:tcW w:w="677" w:type="dxa"/>
                  <w:vAlign w:val="center"/>
                </w:tcPr>
                <w:p w14:paraId="1C644471"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6</w:t>
                  </w:r>
                  <w:r>
                    <w:rPr>
                      <w:rFonts w:hint="eastAsia"/>
                      <w:color w:val="000000" w:themeColor="text1"/>
                      <w:szCs w:val="21"/>
                    </w:rPr>
                    <w:t>个月</w:t>
                  </w:r>
                </w:p>
              </w:tc>
            </w:tr>
            <w:tr w:rsidR="00885E3C" w14:paraId="1C64447C" w14:textId="77777777">
              <w:trPr>
                <w:trHeight w:val="397"/>
                <w:jc w:val="center"/>
              </w:trPr>
              <w:tc>
                <w:tcPr>
                  <w:tcW w:w="430" w:type="dxa"/>
                  <w:vAlign w:val="center"/>
                </w:tcPr>
                <w:p w14:paraId="1C644473"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4</w:t>
                  </w:r>
                </w:p>
              </w:tc>
              <w:tc>
                <w:tcPr>
                  <w:tcW w:w="1109" w:type="dxa"/>
                  <w:vMerge/>
                  <w:vAlign w:val="center"/>
                </w:tcPr>
                <w:p w14:paraId="1C644474"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963" w:type="dxa"/>
                  <w:vAlign w:val="center"/>
                </w:tcPr>
                <w:p w14:paraId="1C644475"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废抹布</w:t>
                  </w:r>
                </w:p>
              </w:tc>
              <w:tc>
                <w:tcPr>
                  <w:tcW w:w="1588" w:type="dxa"/>
                  <w:vAlign w:val="center"/>
                </w:tcPr>
                <w:p w14:paraId="1C644476"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HW49</w:t>
                  </w:r>
                  <w:r>
                    <w:rPr>
                      <w:rFonts w:hint="eastAsia"/>
                      <w:color w:val="000000"/>
                    </w:rPr>
                    <w:t>其他废物</w:t>
                  </w:r>
                </w:p>
              </w:tc>
              <w:tc>
                <w:tcPr>
                  <w:tcW w:w="1276" w:type="dxa"/>
                  <w:vAlign w:val="center"/>
                </w:tcPr>
                <w:p w14:paraId="1C644477" w14:textId="77777777" w:rsidR="00885E3C" w:rsidRDefault="002E2A28">
                  <w:pPr>
                    <w:topLinePunct/>
                    <w:autoSpaceDE w:val="0"/>
                    <w:autoSpaceDN w:val="0"/>
                    <w:adjustRightInd w:val="0"/>
                    <w:snapToGrid w:val="0"/>
                    <w:jc w:val="center"/>
                    <w:textAlignment w:val="baseline"/>
                    <w:rPr>
                      <w:color w:val="000000"/>
                    </w:rPr>
                  </w:pPr>
                  <w:r>
                    <w:rPr>
                      <w:rFonts w:hint="eastAsia"/>
                      <w:color w:val="000000"/>
                    </w:rPr>
                    <w:t>900-041-49</w:t>
                  </w:r>
                </w:p>
              </w:tc>
              <w:tc>
                <w:tcPr>
                  <w:tcW w:w="709" w:type="dxa"/>
                  <w:vMerge/>
                  <w:vAlign w:val="center"/>
                </w:tcPr>
                <w:p w14:paraId="1C644478"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Merge/>
                  <w:vAlign w:val="center"/>
                </w:tcPr>
                <w:p w14:paraId="1C644479"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Align w:val="center"/>
                </w:tcPr>
                <w:p w14:paraId="1C64447A"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themeColor="text1"/>
                      <w:szCs w:val="21"/>
                    </w:rPr>
                    <w:t>桶装</w:t>
                  </w:r>
                </w:p>
              </w:tc>
              <w:tc>
                <w:tcPr>
                  <w:tcW w:w="677" w:type="dxa"/>
                  <w:vAlign w:val="center"/>
                </w:tcPr>
                <w:p w14:paraId="1C64447B"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6</w:t>
                  </w:r>
                  <w:r>
                    <w:rPr>
                      <w:rFonts w:hint="eastAsia"/>
                      <w:color w:val="000000" w:themeColor="text1"/>
                      <w:szCs w:val="21"/>
                    </w:rPr>
                    <w:t>个月</w:t>
                  </w:r>
                </w:p>
              </w:tc>
            </w:tr>
            <w:tr w:rsidR="00885E3C" w14:paraId="1C644486" w14:textId="77777777">
              <w:trPr>
                <w:trHeight w:val="397"/>
                <w:jc w:val="center"/>
              </w:trPr>
              <w:tc>
                <w:tcPr>
                  <w:tcW w:w="430" w:type="dxa"/>
                  <w:vAlign w:val="center"/>
                </w:tcPr>
                <w:p w14:paraId="1C64447D"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5</w:t>
                  </w:r>
                </w:p>
              </w:tc>
              <w:tc>
                <w:tcPr>
                  <w:tcW w:w="1109" w:type="dxa"/>
                  <w:vMerge/>
                  <w:vAlign w:val="center"/>
                </w:tcPr>
                <w:p w14:paraId="1C64447E"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963" w:type="dxa"/>
                  <w:vAlign w:val="center"/>
                </w:tcPr>
                <w:p w14:paraId="1C64447F"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rPr>
                    <w:t>废纤维棉</w:t>
                  </w:r>
                </w:p>
              </w:tc>
              <w:tc>
                <w:tcPr>
                  <w:tcW w:w="1588" w:type="dxa"/>
                  <w:vAlign w:val="center"/>
                </w:tcPr>
                <w:p w14:paraId="1C644480"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HW49</w:t>
                  </w:r>
                  <w:r>
                    <w:rPr>
                      <w:rFonts w:hint="eastAsia"/>
                      <w:color w:val="000000"/>
                    </w:rPr>
                    <w:t>其他废物</w:t>
                  </w:r>
                </w:p>
              </w:tc>
              <w:tc>
                <w:tcPr>
                  <w:tcW w:w="1276" w:type="dxa"/>
                  <w:vAlign w:val="center"/>
                </w:tcPr>
                <w:p w14:paraId="1C644481"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rPr>
                    <w:t>900-041-49</w:t>
                  </w:r>
                </w:p>
              </w:tc>
              <w:tc>
                <w:tcPr>
                  <w:tcW w:w="709" w:type="dxa"/>
                  <w:vMerge/>
                  <w:vAlign w:val="center"/>
                </w:tcPr>
                <w:p w14:paraId="1C644482"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Merge/>
                  <w:vAlign w:val="center"/>
                </w:tcPr>
                <w:p w14:paraId="1C644483"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Align w:val="center"/>
                </w:tcPr>
                <w:p w14:paraId="1C644484"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袋装</w:t>
                  </w:r>
                </w:p>
              </w:tc>
              <w:tc>
                <w:tcPr>
                  <w:tcW w:w="677" w:type="dxa"/>
                  <w:vAlign w:val="center"/>
                </w:tcPr>
                <w:p w14:paraId="1C644485"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6</w:t>
                  </w:r>
                  <w:r>
                    <w:rPr>
                      <w:rFonts w:hint="eastAsia"/>
                      <w:color w:val="000000" w:themeColor="text1"/>
                      <w:szCs w:val="21"/>
                    </w:rPr>
                    <w:t>个月</w:t>
                  </w:r>
                </w:p>
              </w:tc>
            </w:tr>
            <w:tr w:rsidR="00885E3C" w14:paraId="1C644490" w14:textId="77777777">
              <w:trPr>
                <w:trHeight w:val="397"/>
                <w:jc w:val="center"/>
              </w:trPr>
              <w:tc>
                <w:tcPr>
                  <w:tcW w:w="430" w:type="dxa"/>
                  <w:vAlign w:val="center"/>
                </w:tcPr>
                <w:p w14:paraId="1C644487"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6</w:t>
                  </w:r>
                </w:p>
              </w:tc>
              <w:tc>
                <w:tcPr>
                  <w:tcW w:w="1109" w:type="dxa"/>
                  <w:vMerge/>
                  <w:vAlign w:val="center"/>
                </w:tcPr>
                <w:p w14:paraId="1C644488"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963" w:type="dxa"/>
                  <w:vAlign w:val="center"/>
                </w:tcPr>
                <w:p w14:paraId="1C644489"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rPr>
                    <w:t>废催化剂</w:t>
                  </w:r>
                </w:p>
              </w:tc>
              <w:tc>
                <w:tcPr>
                  <w:tcW w:w="1588" w:type="dxa"/>
                  <w:vAlign w:val="center"/>
                </w:tcPr>
                <w:p w14:paraId="1C64448A" w14:textId="77777777" w:rsidR="00885E3C" w:rsidRDefault="002E2A28">
                  <w:pPr>
                    <w:topLinePunct/>
                    <w:autoSpaceDE w:val="0"/>
                    <w:autoSpaceDN w:val="0"/>
                    <w:adjustRightInd w:val="0"/>
                    <w:snapToGrid w:val="0"/>
                    <w:jc w:val="center"/>
                    <w:textAlignment w:val="baseline"/>
                    <w:rPr>
                      <w:bCs/>
                      <w:color w:val="000000" w:themeColor="text1"/>
                      <w:szCs w:val="21"/>
                    </w:rPr>
                  </w:pPr>
                  <w:r>
                    <w:rPr>
                      <w:rFonts w:hint="eastAsia"/>
                      <w:color w:val="000000"/>
                    </w:rPr>
                    <w:t>HW49</w:t>
                  </w:r>
                  <w:r>
                    <w:rPr>
                      <w:rFonts w:hint="eastAsia"/>
                      <w:color w:val="000000"/>
                    </w:rPr>
                    <w:t>其他废物</w:t>
                  </w:r>
                </w:p>
              </w:tc>
              <w:tc>
                <w:tcPr>
                  <w:tcW w:w="1276" w:type="dxa"/>
                  <w:vAlign w:val="center"/>
                </w:tcPr>
                <w:p w14:paraId="1C64448B"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rPr>
                    <w:t>900-041-49</w:t>
                  </w:r>
                </w:p>
              </w:tc>
              <w:tc>
                <w:tcPr>
                  <w:tcW w:w="709" w:type="dxa"/>
                  <w:vMerge/>
                  <w:vAlign w:val="center"/>
                </w:tcPr>
                <w:p w14:paraId="1C64448C"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Merge/>
                  <w:vAlign w:val="center"/>
                </w:tcPr>
                <w:p w14:paraId="1C64448D"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Align w:val="center"/>
                </w:tcPr>
                <w:p w14:paraId="1C64448E" w14:textId="77777777" w:rsidR="00885E3C" w:rsidRDefault="002E2A28">
                  <w:pPr>
                    <w:topLinePunct/>
                    <w:autoSpaceDE w:val="0"/>
                    <w:autoSpaceDN w:val="0"/>
                    <w:adjustRightInd w:val="0"/>
                    <w:snapToGrid w:val="0"/>
                    <w:jc w:val="center"/>
                    <w:textAlignment w:val="baseline"/>
                    <w:rPr>
                      <w:color w:val="000000" w:themeColor="text1"/>
                      <w:szCs w:val="21"/>
                    </w:rPr>
                  </w:pPr>
                  <w:r>
                    <w:rPr>
                      <w:color w:val="000000" w:themeColor="text1"/>
                      <w:szCs w:val="21"/>
                    </w:rPr>
                    <w:t>桶装</w:t>
                  </w:r>
                </w:p>
              </w:tc>
              <w:tc>
                <w:tcPr>
                  <w:tcW w:w="677" w:type="dxa"/>
                  <w:vAlign w:val="center"/>
                </w:tcPr>
                <w:p w14:paraId="1C64448F"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6</w:t>
                  </w:r>
                  <w:r>
                    <w:rPr>
                      <w:rFonts w:hint="eastAsia"/>
                      <w:color w:val="000000" w:themeColor="text1"/>
                      <w:szCs w:val="21"/>
                    </w:rPr>
                    <w:t>个月</w:t>
                  </w:r>
                </w:p>
              </w:tc>
            </w:tr>
            <w:tr w:rsidR="00885E3C" w14:paraId="1C64449A" w14:textId="77777777">
              <w:trPr>
                <w:trHeight w:val="397"/>
                <w:jc w:val="center"/>
              </w:trPr>
              <w:tc>
                <w:tcPr>
                  <w:tcW w:w="430" w:type="dxa"/>
                  <w:vAlign w:val="center"/>
                </w:tcPr>
                <w:p w14:paraId="1C644491"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7</w:t>
                  </w:r>
                </w:p>
              </w:tc>
              <w:tc>
                <w:tcPr>
                  <w:tcW w:w="1109" w:type="dxa"/>
                  <w:vMerge/>
                  <w:vAlign w:val="center"/>
                </w:tcPr>
                <w:p w14:paraId="1C644492"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963" w:type="dxa"/>
                  <w:vAlign w:val="center"/>
                </w:tcPr>
                <w:p w14:paraId="1C644493" w14:textId="77777777" w:rsidR="00885E3C" w:rsidRDefault="002E2A28">
                  <w:pPr>
                    <w:topLinePunct/>
                    <w:autoSpaceDE w:val="0"/>
                    <w:autoSpaceDN w:val="0"/>
                    <w:adjustRightInd w:val="0"/>
                    <w:snapToGrid w:val="0"/>
                    <w:jc w:val="center"/>
                    <w:textAlignment w:val="baseline"/>
                    <w:rPr>
                      <w:color w:val="000000" w:themeColor="text1"/>
                      <w:szCs w:val="21"/>
                    </w:rPr>
                  </w:pPr>
                  <w:r>
                    <w:rPr>
                      <w:bCs/>
                      <w:color w:val="000000" w:themeColor="text1"/>
                    </w:rPr>
                    <w:t>废活性炭</w:t>
                  </w:r>
                </w:p>
              </w:tc>
              <w:tc>
                <w:tcPr>
                  <w:tcW w:w="1588" w:type="dxa"/>
                  <w:vAlign w:val="center"/>
                </w:tcPr>
                <w:p w14:paraId="1C644494" w14:textId="77777777" w:rsidR="00885E3C" w:rsidRDefault="002E2A28">
                  <w:pPr>
                    <w:topLinePunct/>
                    <w:autoSpaceDE w:val="0"/>
                    <w:autoSpaceDN w:val="0"/>
                    <w:adjustRightInd w:val="0"/>
                    <w:snapToGrid w:val="0"/>
                    <w:jc w:val="center"/>
                    <w:textAlignment w:val="baseline"/>
                    <w:rPr>
                      <w:bCs/>
                      <w:color w:val="000000" w:themeColor="text1"/>
                      <w:szCs w:val="21"/>
                    </w:rPr>
                  </w:pPr>
                  <w:r>
                    <w:rPr>
                      <w:bCs/>
                      <w:color w:val="000000" w:themeColor="text1"/>
                      <w:szCs w:val="21"/>
                    </w:rPr>
                    <w:t>其它废物</w:t>
                  </w:r>
                  <w:r>
                    <w:rPr>
                      <w:bCs/>
                      <w:color w:val="000000" w:themeColor="text1"/>
                      <w:szCs w:val="21"/>
                    </w:rPr>
                    <w:t>HW49</w:t>
                  </w:r>
                </w:p>
              </w:tc>
              <w:tc>
                <w:tcPr>
                  <w:tcW w:w="1276" w:type="dxa"/>
                  <w:vAlign w:val="center"/>
                </w:tcPr>
                <w:p w14:paraId="1C644495" w14:textId="77777777" w:rsidR="00885E3C" w:rsidRDefault="002E2A28">
                  <w:pPr>
                    <w:topLinePunct/>
                    <w:autoSpaceDE w:val="0"/>
                    <w:autoSpaceDN w:val="0"/>
                    <w:adjustRightInd w:val="0"/>
                    <w:snapToGrid w:val="0"/>
                    <w:jc w:val="center"/>
                    <w:textAlignment w:val="baseline"/>
                    <w:rPr>
                      <w:color w:val="000000" w:themeColor="text1"/>
                      <w:szCs w:val="21"/>
                    </w:rPr>
                  </w:pPr>
                  <w:r>
                    <w:rPr>
                      <w:bCs/>
                      <w:color w:val="000000" w:themeColor="text1"/>
                      <w:szCs w:val="21"/>
                    </w:rPr>
                    <w:t>900-039-49</w:t>
                  </w:r>
                </w:p>
              </w:tc>
              <w:tc>
                <w:tcPr>
                  <w:tcW w:w="709" w:type="dxa"/>
                  <w:vMerge/>
                  <w:vAlign w:val="center"/>
                </w:tcPr>
                <w:p w14:paraId="1C644496"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Merge/>
                  <w:vAlign w:val="center"/>
                </w:tcPr>
                <w:p w14:paraId="1C644497" w14:textId="77777777" w:rsidR="00885E3C" w:rsidRDefault="00885E3C">
                  <w:pPr>
                    <w:topLinePunct/>
                    <w:autoSpaceDE w:val="0"/>
                    <w:autoSpaceDN w:val="0"/>
                    <w:adjustRightInd w:val="0"/>
                    <w:snapToGrid w:val="0"/>
                    <w:jc w:val="center"/>
                    <w:textAlignment w:val="baseline"/>
                    <w:rPr>
                      <w:color w:val="000000" w:themeColor="text1"/>
                      <w:szCs w:val="21"/>
                    </w:rPr>
                  </w:pPr>
                </w:p>
              </w:tc>
              <w:tc>
                <w:tcPr>
                  <w:tcW w:w="567" w:type="dxa"/>
                  <w:vAlign w:val="center"/>
                </w:tcPr>
                <w:p w14:paraId="1C644498"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袋</w:t>
                  </w:r>
                  <w:r>
                    <w:rPr>
                      <w:color w:val="000000" w:themeColor="text1"/>
                      <w:szCs w:val="21"/>
                    </w:rPr>
                    <w:t>装</w:t>
                  </w:r>
                </w:p>
              </w:tc>
              <w:tc>
                <w:tcPr>
                  <w:tcW w:w="677" w:type="dxa"/>
                  <w:vAlign w:val="center"/>
                </w:tcPr>
                <w:p w14:paraId="1C644499" w14:textId="77777777" w:rsidR="00885E3C" w:rsidRDefault="002E2A28">
                  <w:pPr>
                    <w:topLinePunct/>
                    <w:autoSpaceDE w:val="0"/>
                    <w:autoSpaceDN w:val="0"/>
                    <w:adjustRightInd w:val="0"/>
                    <w:snapToGrid w:val="0"/>
                    <w:jc w:val="center"/>
                    <w:textAlignment w:val="baseline"/>
                    <w:rPr>
                      <w:color w:val="000000" w:themeColor="text1"/>
                      <w:szCs w:val="21"/>
                    </w:rPr>
                  </w:pPr>
                  <w:r>
                    <w:rPr>
                      <w:rFonts w:hint="eastAsia"/>
                      <w:color w:val="000000" w:themeColor="text1"/>
                      <w:szCs w:val="21"/>
                    </w:rPr>
                    <w:t>6</w:t>
                  </w:r>
                  <w:r>
                    <w:rPr>
                      <w:rFonts w:hint="eastAsia"/>
                      <w:color w:val="000000" w:themeColor="text1"/>
                      <w:szCs w:val="21"/>
                    </w:rPr>
                    <w:t>个月</w:t>
                  </w:r>
                </w:p>
              </w:tc>
            </w:tr>
          </w:tbl>
          <w:p w14:paraId="1C64449B" w14:textId="77777777" w:rsidR="00885E3C" w:rsidRDefault="002E2A28">
            <w:pPr>
              <w:autoSpaceDE w:val="0"/>
              <w:autoSpaceDN w:val="0"/>
              <w:adjustRightInd w:val="0"/>
              <w:snapToGrid w:val="0"/>
              <w:spacing w:line="460" w:lineRule="exact"/>
              <w:ind w:firstLineChars="200" w:firstLine="482"/>
              <w:textAlignment w:val="baseline"/>
              <w:rPr>
                <w:b/>
                <w:color w:val="000000"/>
                <w:sz w:val="24"/>
              </w:rPr>
            </w:pPr>
            <w:r>
              <w:rPr>
                <w:b/>
                <w:color w:val="000000"/>
                <w:sz w:val="24"/>
              </w:rPr>
              <w:t>3</w:t>
            </w:r>
            <w:r>
              <w:rPr>
                <w:rFonts w:hint="eastAsia"/>
                <w:b/>
                <w:color w:val="000000"/>
                <w:sz w:val="24"/>
              </w:rPr>
              <w:t>、固</w:t>
            </w:r>
            <w:proofErr w:type="gramStart"/>
            <w:r>
              <w:rPr>
                <w:rFonts w:hint="eastAsia"/>
                <w:b/>
                <w:color w:val="000000"/>
                <w:sz w:val="24"/>
              </w:rPr>
              <w:t>废处理</w:t>
            </w:r>
            <w:proofErr w:type="gramEnd"/>
            <w:r>
              <w:rPr>
                <w:rFonts w:hint="eastAsia"/>
                <w:b/>
                <w:color w:val="000000"/>
                <w:sz w:val="24"/>
              </w:rPr>
              <w:t>措施</w:t>
            </w:r>
          </w:p>
          <w:p w14:paraId="1C64449C"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为避免本项目的固废在储存过程中产生二次污染问题，建议项目建设单位设置一般固废暂存处和</w:t>
            </w:r>
            <w:proofErr w:type="gramStart"/>
            <w:r>
              <w:rPr>
                <w:rFonts w:hint="eastAsia"/>
                <w:color w:val="000000"/>
                <w:kern w:val="0"/>
                <w:sz w:val="24"/>
              </w:rPr>
              <w:t>危废</w:t>
            </w:r>
            <w:proofErr w:type="gramEnd"/>
            <w:r>
              <w:rPr>
                <w:rFonts w:hint="eastAsia"/>
                <w:color w:val="000000"/>
                <w:kern w:val="0"/>
                <w:sz w:val="24"/>
              </w:rPr>
              <w:t>暂存间，对项目固</w:t>
            </w:r>
            <w:proofErr w:type="gramStart"/>
            <w:r>
              <w:rPr>
                <w:rFonts w:hint="eastAsia"/>
                <w:color w:val="000000"/>
                <w:kern w:val="0"/>
                <w:sz w:val="24"/>
              </w:rPr>
              <w:t>废实现</w:t>
            </w:r>
            <w:proofErr w:type="gramEnd"/>
            <w:r>
              <w:rPr>
                <w:rFonts w:hint="eastAsia"/>
                <w:color w:val="000000"/>
                <w:kern w:val="0"/>
                <w:sz w:val="24"/>
              </w:rPr>
              <w:t>分类存放。评价提出本项目依托在建工程设置一般固</w:t>
            </w:r>
            <w:proofErr w:type="gramStart"/>
            <w:r>
              <w:rPr>
                <w:rFonts w:hint="eastAsia"/>
                <w:color w:val="000000"/>
                <w:kern w:val="0"/>
                <w:sz w:val="24"/>
              </w:rPr>
              <w:t>废临时</w:t>
            </w:r>
            <w:proofErr w:type="gramEnd"/>
            <w:r>
              <w:rPr>
                <w:rFonts w:hint="eastAsia"/>
                <w:color w:val="000000"/>
                <w:kern w:val="0"/>
                <w:sz w:val="24"/>
              </w:rPr>
              <w:t>堆场</w:t>
            </w:r>
            <w:r>
              <w:rPr>
                <w:color w:val="000000"/>
                <w:kern w:val="0"/>
                <w:sz w:val="24"/>
              </w:rPr>
              <w:t>1</w:t>
            </w:r>
            <w:r>
              <w:rPr>
                <w:rFonts w:hint="eastAsia"/>
                <w:color w:val="000000"/>
                <w:kern w:val="0"/>
                <w:sz w:val="24"/>
              </w:rPr>
              <w:t>座约</w:t>
            </w:r>
            <w:r>
              <w:rPr>
                <w:color w:val="000000"/>
                <w:kern w:val="0"/>
                <w:sz w:val="24"/>
              </w:rPr>
              <w:t>20m</w:t>
            </w:r>
            <w:r>
              <w:rPr>
                <w:color w:val="000000"/>
                <w:kern w:val="0"/>
                <w:sz w:val="24"/>
                <w:vertAlign w:val="superscript"/>
              </w:rPr>
              <w:t>2</w:t>
            </w:r>
            <w:r>
              <w:rPr>
                <w:rFonts w:hint="eastAsia"/>
                <w:color w:val="000000"/>
                <w:kern w:val="0"/>
                <w:sz w:val="24"/>
              </w:rPr>
              <w:t>，地面进行硬化，采取</w:t>
            </w:r>
            <w:r>
              <w:rPr>
                <w:rFonts w:hint="eastAsia"/>
                <w:color w:val="000000"/>
                <w:sz w:val="24"/>
              </w:rPr>
              <w:t>防渗漏、防雨淋、防扬尘措施</w:t>
            </w:r>
            <w:r>
              <w:rPr>
                <w:rFonts w:hint="eastAsia"/>
                <w:color w:val="000000"/>
                <w:kern w:val="0"/>
                <w:sz w:val="24"/>
              </w:rPr>
              <w:t>，符合</w:t>
            </w:r>
            <w:r>
              <w:rPr>
                <w:rFonts w:hint="eastAsia"/>
                <w:sz w:val="24"/>
              </w:rPr>
              <w:t>《一般工业固体废物贮存和填埋污染控</w:t>
            </w:r>
            <w:r>
              <w:rPr>
                <w:rFonts w:hint="eastAsia"/>
                <w:sz w:val="24"/>
              </w:rPr>
              <w:lastRenderedPageBreak/>
              <w:t>制标准》（</w:t>
            </w:r>
            <w:r>
              <w:rPr>
                <w:sz w:val="24"/>
              </w:rPr>
              <w:t>GB18599-2020</w:t>
            </w:r>
            <w:r>
              <w:rPr>
                <w:rFonts w:hint="eastAsia"/>
                <w:sz w:val="24"/>
              </w:rPr>
              <w:t>）</w:t>
            </w:r>
            <w:r>
              <w:rPr>
                <w:rFonts w:hint="eastAsia"/>
                <w:color w:val="000000"/>
                <w:kern w:val="0"/>
                <w:sz w:val="24"/>
              </w:rPr>
              <w:t>的要求。本次一般固废产量为</w:t>
            </w:r>
            <w:r>
              <w:rPr>
                <w:color w:val="000000"/>
                <w:kern w:val="0"/>
                <w:sz w:val="24"/>
              </w:rPr>
              <w:t>22.6t/a</w:t>
            </w:r>
            <w:r>
              <w:rPr>
                <w:rFonts w:hint="eastAsia"/>
                <w:color w:val="000000"/>
                <w:kern w:val="0"/>
                <w:sz w:val="24"/>
              </w:rPr>
              <w:t>，能够满足本次扩建项目完成后全厂的一般固废的暂存堆放，因此，本项目依托在建工程一般固</w:t>
            </w:r>
            <w:proofErr w:type="gramStart"/>
            <w:r>
              <w:rPr>
                <w:rFonts w:hint="eastAsia"/>
                <w:color w:val="000000"/>
                <w:kern w:val="0"/>
                <w:sz w:val="24"/>
              </w:rPr>
              <w:t>废临时</w:t>
            </w:r>
            <w:proofErr w:type="gramEnd"/>
            <w:r>
              <w:rPr>
                <w:rFonts w:hint="eastAsia"/>
                <w:color w:val="000000"/>
                <w:kern w:val="0"/>
                <w:sz w:val="24"/>
              </w:rPr>
              <w:t>堆场可行。</w:t>
            </w:r>
          </w:p>
          <w:p w14:paraId="1C64449D"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企业利用在建</w:t>
            </w:r>
            <w:proofErr w:type="gramStart"/>
            <w:r>
              <w:rPr>
                <w:rFonts w:hint="eastAsia"/>
                <w:color w:val="000000"/>
                <w:kern w:val="0"/>
                <w:sz w:val="24"/>
              </w:rPr>
              <w:t>工程</w:t>
            </w:r>
            <w:r>
              <w:rPr>
                <w:rFonts w:hint="eastAsia"/>
                <w:bCs/>
                <w:color w:val="000000"/>
                <w:kern w:val="0"/>
                <w:sz w:val="24"/>
              </w:rPr>
              <w:t>危废暂存</w:t>
            </w:r>
            <w:proofErr w:type="gramEnd"/>
            <w:r>
              <w:rPr>
                <w:rFonts w:hint="eastAsia"/>
                <w:bCs/>
                <w:color w:val="000000"/>
                <w:kern w:val="0"/>
                <w:sz w:val="24"/>
              </w:rPr>
              <w:t>间</w:t>
            </w:r>
            <w:r>
              <w:rPr>
                <w:bCs/>
                <w:color w:val="000000"/>
                <w:kern w:val="0"/>
                <w:sz w:val="24"/>
              </w:rPr>
              <w:t>1</w:t>
            </w:r>
            <w:r>
              <w:rPr>
                <w:rFonts w:hint="eastAsia"/>
                <w:bCs/>
                <w:color w:val="000000"/>
                <w:kern w:val="0"/>
                <w:sz w:val="24"/>
              </w:rPr>
              <w:t>座约</w:t>
            </w:r>
            <w:r>
              <w:rPr>
                <w:bCs/>
                <w:color w:val="000000"/>
                <w:kern w:val="0"/>
                <w:sz w:val="24"/>
              </w:rPr>
              <w:t>20m</w:t>
            </w:r>
            <w:r>
              <w:rPr>
                <w:bCs/>
                <w:color w:val="000000"/>
                <w:kern w:val="0"/>
                <w:sz w:val="24"/>
                <w:vertAlign w:val="superscript"/>
              </w:rPr>
              <w:t>2</w:t>
            </w:r>
            <w:r>
              <w:rPr>
                <w:rFonts w:hint="eastAsia"/>
                <w:bCs/>
                <w:color w:val="000000"/>
                <w:kern w:val="0"/>
                <w:sz w:val="24"/>
              </w:rPr>
              <w:t>，</w:t>
            </w:r>
            <w:r>
              <w:rPr>
                <w:rFonts w:hint="eastAsia"/>
                <w:color w:val="000000"/>
                <w:sz w:val="24"/>
              </w:rPr>
              <w:t>采用</w:t>
            </w:r>
            <w:r>
              <w:rPr>
                <w:rFonts w:hint="eastAsia"/>
                <w:bCs/>
                <w:color w:val="000000"/>
                <w:sz w:val="24"/>
              </w:rPr>
              <w:t>防风、防晒、防雨淋、防扬散、防流失、防渗漏措施，</w:t>
            </w:r>
            <w:r>
              <w:rPr>
                <w:rFonts w:hint="eastAsia"/>
                <w:bCs/>
                <w:color w:val="000000"/>
                <w:kern w:val="0"/>
                <w:sz w:val="24"/>
              </w:rPr>
              <w:t>符合</w:t>
            </w:r>
            <w:r>
              <w:rPr>
                <w:rFonts w:hint="eastAsia"/>
                <w:color w:val="000000"/>
                <w:kern w:val="0"/>
                <w:sz w:val="24"/>
              </w:rPr>
              <w:t>《</w:t>
            </w:r>
            <w:r>
              <w:rPr>
                <w:rFonts w:hint="eastAsia"/>
                <w:bCs/>
                <w:color w:val="000000"/>
                <w:kern w:val="0"/>
                <w:sz w:val="24"/>
              </w:rPr>
              <w:t>危险废物贮存污染控制标准》</w:t>
            </w:r>
            <w:r>
              <w:rPr>
                <w:rFonts w:hint="eastAsia"/>
                <w:color w:val="000000"/>
                <w:kern w:val="0"/>
                <w:sz w:val="24"/>
              </w:rPr>
              <w:t>（</w:t>
            </w:r>
            <w:r>
              <w:rPr>
                <w:color w:val="000000"/>
                <w:kern w:val="0"/>
                <w:sz w:val="24"/>
              </w:rPr>
              <w:t>GB18597-2001</w:t>
            </w:r>
            <w:r>
              <w:rPr>
                <w:rFonts w:hint="eastAsia"/>
                <w:color w:val="000000"/>
                <w:kern w:val="0"/>
                <w:sz w:val="24"/>
              </w:rPr>
              <w:t>）及其</w:t>
            </w:r>
            <w:r>
              <w:rPr>
                <w:color w:val="000000"/>
                <w:kern w:val="0"/>
                <w:sz w:val="24"/>
              </w:rPr>
              <w:t>2013</w:t>
            </w:r>
            <w:r>
              <w:rPr>
                <w:rFonts w:hint="eastAsia"/>
                <w:color w:val="000000"/>
                <w:kern w:val="0"/>
                <w:sz w:val="24"/>
              </w:rPr>
              <w:t>修改单的要求。危险废物产生与贮存均在厂区内，生产车间地面、运输线路和</w:t>
            </w:r>
            <w:proofErr w:type="gramStart"/>
            <w:r>
              <w:rPr>
                <w:rFonts w:hint="eastAsia"/>
                <w:color w:val="000000"/>
                <w:kern w:val="0"/>
                <w:sz w:val="24"/>
              </w:rPr>
              <w:t>危废</w:t>
            </w:r>
            <w:proofErr w:type="gramEnd"/>
            <w:r>
              <w:rPr>
                <w:rFonts w:hint="eastAsia"/>
                <w:color w:val="000000"/>
                <w:kern w:val="0"/>
                <w:sz w:val="24"/>
              </w:rPr>
              <w:t>暂存间均采取硬化和防腐防渗措施，危险废物从产生工艺环节运输到贮存场所的过程中一旦产生散落、泄漏，可以将其用铜铲铲起，倒入专用桶或池内，</w:t>
            </w:r>
            <w:proofErr w:type="gramStart"/>
            <w:r>
              <w:rPr>
                <w:rFonts w:hint="eastAsia"/>
                <w:color w:val="000000"/>
                <w:kern w:val="0"/>
                <w:sz w:val="24"/>
              </w:rPr>
              <w:t>存于危废暂存</w:t>
            </w:r>
            <w:proofErr w:type="gramEnd"/>
            <w:r>
              <w:rPr>
                <w:rFonts w:hint="eastAsia"/>
                <w:color w:val="000000"/>
                <w:kern w:val="0"/>
                <w:sz w:val="24"/>
              </w:rPr>
              <w:t>间，可以将影响控制在厂区内</w:t>
            </w:r>
            <w:r>
              <w:rPr>
                <w:rFonts w:hint="eastAsia"/>
                <w:color w:val="000000"/>
                <w:kern w:val="0"/>
                <w:sz w:val="24"/>
              </w:rPr>
              <w:t>，不会对周围环境产生不利影响。</w:t>
            </w:r>
          </w:p>
          <w:p w14:paraId="1C64449E"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proofErr w:type="gramStart"/>
            <w:r>
              <w:rPr>
                <w:rFonts w:hint="eastAsia"/>
                <w:color w:val="000000"/>
                <w:kern w:val="0"/>
                <w:sz w:val="24"/>
              </w:rPr>
              <w:t>本次危废产量</w:t>
            </w:r>
            <w:proofErr w:type="gramEnd"/>
            <w:r>
              <w:rPr>
                <w:rFonts w:hint="eastAsia"/>
                <w:color w:val="000000"/>
                <w:kern w:val="0"/>
                <w:sz w:val="24"/>
              </w:rPr>
              <w:t>为</w:t>
            </w:r>
            <w:r>
              <w:rPr>
                <w:color w:val="000000"/>
                <w:kern w:val="0"/>
                <w:sz w:val="24"/>
              </w:rPr>
              <w:t>10.3065t/a</w:t>
            </w:r>
            <w:r>
              <w:rPr>
                <w:rFonts w:hint="eastAsia"/>
                <w:color w:val="000000"/>
                <w:kern w:val="0"/>
                <w:sz w:val="24"/>
              </w:rPr>
              <w:t>，在建</w:t>
            </w:r>
            <w:proofErr w:type="gramStart"/>
            <w:r>
              <w:rPr>
                <w:rFonts w:hint="eastAsia"/>
                <w:color w:val="000000"/>
                <w:kern w:val="0"/>
                <w:sz w:val="24"/>
              </w:rPr>
              <w:t>工程危废暂存</w:t>
            </w:r>
            <w:proofErr w:type="gramEnd"/>
            <w:r>
              <w:rPr>
                <w:rFonts w:hint="eastAsia"/>
                <w:color w:val="000000"/>
                <w:kern w:val="0"/>
                <w:sz w:val="24"/>
              </w:rPr>
              <w:t>间容量能够满足本次扩建项目完成后全厂的危险废物的暂存，因此，本项目依托在建</w:t>
            </w:r>
            <w:proofErr w:type="gramStart"/>
            <w:r>
              <w:rPr>
                <w:rFonts w:hint="eastAsia"/>
                <w:color w:val="000000"/>
                <w:kern w:val="0"/>
                <w:sz w:val="24"/>
              </w:rPr>
              <w:t>工程危废暂存</w:t>
            </w:r>
            <w:proofErr w:type="gramEnd"/>
            <w:r>
              <w:rPr>
                <w:rFonts w:hint="eastAsia"/>
                <w:color w:val="000000"/>
                <w:kern w:val="0"/>
                <w:sz w:val="24"/>
              </w:rPr>
              <w:t>间可行。</w:t>
            </w:r>
          </w:p>
          <w:p w14:paraId="1C64449F" w14:textId="77777777" w:rsidR="00885E3C" w:rsidRDefault="002E2A28">
            <w:pPr>
              <w:autoSpaceDE w:val="0"/>
              <w:autoSpaceDN w:val="0"/>
              <w:adjustRightInd w:val="0"/>
              <w:snapToGrid w:val="0"/>
              <w:spacing w:line="460" w:lineRule="exact"/>
              <w:ind w:firstLineChars="200" w:firstLine="482"/>
              <w:textAlignment w:val="baseline"/>
              <w:rPr>
                <w:b/>
                <w:color w:val="000000"/>
                <w:kern w:val="0"/>
                <w:sz w:val="24"/>
              </w:rPr>
            </w:pPr>
            <w:r>
              <w:rPr>
                <w:b/>
                <w:color w:val="000000"/>
                <w:kern w:val="0"/>
                <w:sz w:val="24"/>
              </w:rPr>
              <w:t>4</w:t>
            </w:r>
            <w:r>
              <w:rPr>
                <w:rFonts w:hint="eastAsia"/>
                <w:b/>
                <w:color w:val="000000"/>
                <w:kern w:val="0"/>
                <w:sz w:val="24"/>
              </w:rPr>
              <w:t>、环境管理要求</w:t>
            </w:r>
          </w:p>
          <w:p w14:paraId="1C6444A0"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本次扩建项目要求企业按照评价指南和《危险废物收集</w:t>
            </w:r>
            <w:r>
              <w:rPr>
                <w:color w:val="000000"/>
                <w:kern w:val="0"/>
                <w:sz w:val="24"/>
              </w:rPr>
              <w:t xml:space="preserve"> </w:t>
            </w:r>
            <w:r>
              <w:rPr>
                <w:rFonts w:hint="eastAsia"/>
                <w:color w:val="000000"/>
                <w:kern w:val="0"/>
                <w:sz w:val="24"/>
              </w:rPr>
              <w:t>贮存</w:t>
            </w:r>
            <w:r>
              <w:rPr>
                <w:color w:val="000000"/>
                <w:kern w:val="0"/>
                <w:sz w:val="24"/>
              </w:rPr>
              <w:t xml:space="preserve"> </w:t>
            </w:r>
            <w:r>
              <w:rPr>
                <w:rFonts w:hint="eastAsia"/>
                <w:color w:val="000000"/>
                <w:kern w:val="0"/>
                <w:sz w:val="24"/>
              </w:rPr>
              <w:t>运输技术规范》（</w:t>
            </w:r>
            <w:r>
              <w:rPr>
                <w:color w:val="000000"/>
                <w:kern w:val="0"/>
                <w:sz w:val="24"/>
              </w:rPr>
              <w:t>HJ2025</w:t>
            </w:r>
            <w:r>
              <w:rPr>
                <w:rFonts w:hint="eastAsia"/>
                <w:color w:val="000000"/>
                <w:kern w:val="0"/>
                <w:sz w:val="24"/>
              </w:rPr>
              <w:t>）</w:t>
            </w:r>
            <w:r>
              <w:rPr>
                <w:rFonts w:hint="eastAsia"/>
                <w:bCs/>
                <w:color w:val="000000" w:themeColor="text1"/>
                <w:sz w:val="24"/>
              </w:rPr>
              <w:t>、《危险废物管理计划和管理台账制定技术导则》（</w:t>
            </w:r>
            <w:r>
              <w:rPr>
                <w:rFonts w:hint="eastAsia"/>
                <w:bCs/>
                <w:color w:val="000000" w:themeColor="text1"/>
                <w:sz w:val="24"/>
              </w:rPr>
              <w:t>H</w:t>
            </w:r>
            <w:r>
              <w:rPr>
                <w:bCs/>
                <w:color w:val="000000" w:themeColor="text1"/>
                <w:sz w:val="24"/>
              </w:rPr>
              <w:t>J1259-2022</w:t>
            </w:r>
            <w:r>
              <w:rPr>
                <w:rFonts w:hint="eastAsia"/>
                <w:bCs/>
                <w:color w:val="000000" w:themeColor="text1"/>
                <w:sz w:val="24"/>
              </w:rPr>
              <w:t>）</w:t>
            </w:r>
            <w:r>
              <w:rPr>
                <w:bCs/>
                <w:color w:val="000000" w:themeColor="text1"/>
                <w:sz w:val="24"/>
              </w:rPr>
              <w:t>要求，对危险废物内部转运</w:t>
            </w:r>
            <w:r>
              <w:rPr>
                <w:rFonts w:hint="eastAsia"/>
                <w:bCs/>
                <w:color w:val="000000" w:themeColor="text1"/>
                <w:sz w:val="24"/>
              </w:rPr>
              <w:t>、</w:t>
            </w:r>
            <w:proofErr w:type="gramStart"/>
            <w:r>
              <w:rPr>
                <w:rFonts w:hint="eastAsia"/>
                <w:bCs/>
                <w:color w:val="000000" w:themeColor="text1"/>
                <w:sz w:val="24"/>
              </w:rPr>
              <w:t>台账管理</w:t>
            </w:r>
            <w:r>
              <w:rPr>
                <w:bCs/>
                <w:color w:val="000000" w:themeColor="text1"/>
                <w:sz w:val="24"/>
              </w:rPr>
              <w:t>应</w:t>
            </w:r>
            <w:proofErr w:type="gramEnd"/>
            <w:r>
              <w:rPr>
                <w:bCs/>
                <w:color w:val="000000" w:themeColor="text1"/>
                <w:sz w:val="24"/>
              </w:rPr>
              <w:t>采取以下措施：</w:t>
            </w:r>
          </w:p>
          <w:p w14:paraId="1C6444A1"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①危险废物从厂区内产生工艺环节运输</w:t>
            </w:r>
            <w:proofErr w:type="gramStart"/>
            <w:r>
              <w:rPr>
                <w:rFonts w:hint="eastAsia"/>
                <w:color w:val="000000"/>
                <w:kern w:val="0"/>
                <w:sz w:val="24"/>
              </w:rPr>
              <w:t>到危废</w:t>
            </w:r>
            <w:proofErr w:type="gramEnd"/>
            <w:r>
              <w:rPr>
                <w:rFonts w:hint="eastAsia"/>
                <w:color w:val="000000"/>
                <w:kern w:val="0"/>
                <w:sz w:val="24"/>
              </w:rPr>
              <w:t>暂存间，应有专人负责，专用桶收集、转运，避免可能引起的散落。</w:t>
            </w:r>
          </w:p>
          <w:p w14:paraId="1C6444A2"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②危险废物内部转运作业应采用专用的工具，危险废物内部转运应填写《危险废物厂内转运记录表》，危险废物内部转运结束后，应对转运路线进行检查和清理，确保无危险废物遗失在转运路线上。</w:t>
            </w:r>
          </w:p>
          <w:p w14:paraId="1C6444A3" w14:textId="77777777" w:rsidR="00885E3C" w:rsidRDefault="002E2A28">
            <w:pPr>
              <w:adjustRightInd w:val="0"/>
              <w:snapToGrid w:val="0"/>
              <w:spacing w:line="460" w:lineRule="exact"/>
              <w:ind w:firstLine="480"/>
              <w:textAlignment w:val="baseline"/>
              <w:rPr>
                <w:bCs/>
                <w:color w:val="000000" w:themeColor="text1"/>
                <w:sz w:val="24"/>
              </w:rPr>
            </w:pPr>
            <w:r>
              <w:rPr>
                <w:rFonts w:hint="eastAsia"/>
                <w:bCs/>
                <w:color w:val="000000" w:themeColor="text1"/>
                <w:sz w:val="24"/>
              </w:rPr>
              <w:t>③企业应按照《危险废物管理计划和管理台账制定技术导则》（</w:t>
            </w:r>
            <w:r>
              <w:rPr>
                <w:rFonts w:hint="eastAsia"/>
                <w:bCs/>
                <w:color w:val="000000" w:themeColor="text1"/>
                <w:sz w:val="24"/>
              </w:rPr>
              <w:t>H</w:t>
            </w:r>
            <w:r>
              <w:rPr>
                <w:bCs/>
                <w:color w:val="000000" w:themeColor="text1"/>
                <w:sz w:val="24"/>
              </w:rPr>
              <w:t>J1259-2022</w:t>
            </w:r>
            <w:r>
              <w:rPr>
                <w:rFonts w:hint="eastAsia"/>
                <w:bCs/>
                <w:color w:val="000000" w:themeColor="text1"/>
                <w:sz w:val="24"/>
              </w:rPr>
              <w:t>）</w:t>
            </w:r>
            <w:r>
              <w:rPr>
                <w:bCs/>
                <w:color w:val="000000" w:themeColor="text1"/>
                <w:sz w:val="24"/>
              </w:rPr>
              <w:t>要求</w:t>
            </w:r>
            <w:r>
              <w:rPr>
                <w:rFonts w:hint="eastAsia"/>
                <w:bCs/>
                <w:color w:val="000000" w:themeColor="text1"/>
                <w:sz w:val="24"/>
              </w:rPr>
              <w:t>制定危险废物管理计划和管理台账，并按要求进行危险废物申报。</w:t>
            </w:r>
          </w:p>
          <w:p w14:paraId="1C6444A4"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企业一般固</w:t>
            </w:r>
            <w:proofErr w:type="gramStart"/>
            <w:r>
              <w:rPr>
                <w:rFonts w:hint="eastAsia"/>
                <w:color w:val="000000"/>
                <w:kern w:val="0"/>
                <w:sz w:val="24"/>
              </w:rPr>
              <w:t>废临时</w:t>
            </w:r>
            <w:proofErr w:type="gramEnd"/>
            <w:r>
              <w:rPr>
                <w:rFonts w:hint="eastAsia"/>
                <w:color w:val="000000"/>
                <w:kern w:val="0"/>
                <w:sz w:val="24"/>
              </w:rPr>
              <w:t>堆场和</w:t>
            </w:r>
            <w:proofErr w:type="gramStart"/>
            <w:r>
              <w:rPr>
                <w:rFonts w:hint="eastAsia"/>
                <w:color w:val="000000"/>
                <w:kern w:val="0"/>
                <w:sz w:val="24"/>
              </w:rPr>
              <w:t>危废</w:t>
            </w:r>
            <w:proofErr w:type="gramEnd"/>
            <w:r>
              <w:rPr>
                <w:rFonts w:hint="eastAsia"/>
                <w:color w:val="000000"/>
                <w:kern w:val="0"/>
                <w:sz w:val="24"/>
              </w:rPr>
              <w:t>暂存间需按照以下要求严格管理：</w:t>
            </w:r>
          </w:p>
          <w:p w14:paraId="1C6444A5"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①一般固</w:t>
            </w:r>
            <w:proofErr w:type="gramStart"/>
            <w:r>
              <w:rPr>
                <w:rFonts w:hint="eastAsia"/>
                <w:color w:val="000000"/>
                <w:kern w:val="0"/>
                <w:sz w:val="24"/>
              </w:rPr>
              <w:t>废临时</w:t>
            </w:r>
            <w:proofErr w:type="gramEnd"/>
            <w:r>
              <w:rPr>
                <w:rFonts w:hint="eastAsia"/>
                <w:color w:val="000000"/>
                <w:kern w:val="0"/>
                <w:sz w:val="24"/>
              </w:rPr>
              <w:t>堆场的地面应进行硬</w:t>
            </w:r>
            <w:r>
              <w:rPr>
                <w:rFonts w:hint="eastAsia"/>
                <w:color w:val="000000"/>
                <w:kern w:val="0"/>
                <w:sz w:val="24"/>
              </w:rPr>
              <w:t>化，应有防渗漏、防风、防晒、防雨</w:t>
            </w:r>
            <w:proofErr w:type="gramStart"/>
            <w:r>
              <w:rPr>
                <w:rFonts w:hint="eastAsia"/>
                <w:color w:val="000000"/>
                <w:kern w:val="0"/>
                <w:sz w:val="24"/>
              </w:rPr>
              <w:t>淋</w:t>
            </w:r>
            <w:proofErr w:type="gramEnd"/>
            <w:r>
              <w:rPr>
                <w:rFonts w:hint="eastAsia"/>
                <w:color w:val="000000"/>
                <w:kern w:val="0"/>
                <w:sz w:val="24"/>
              </w:rPr>
              <w:t>设施。</w:t>
            </w:r>
          </w:p>
          <w:p w14:paraId="1C6444A6"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②危险废物容器内应留一定空间。</w:t>
            </w:r>
          </w:p>
          <w:p w14:paraId="1C6444A7"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lastRenderedPageBreak/>
              <w:t>③各种盛装废物的容器必须完好无损，各个危险废物容器外侧须标明危险废物的名称，存入时间、重量、成分、特性以及发生泄漏、扩散污染事故时的应急措施和补救方法。</w:t>
            </w:r>
          </w:p>
          <w:p w14:paraId="1C6444A8"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④危险废物产生者须作好危险废物情况的记录，记录上须注明危险废物的名称、来源、数量、特性和包装容器的类别、入库日期、存放库位、废物出库日期及接收单位名称。危险废物的记录和货单在危险废物回取后应继续保留三年。</w:t>
            </w:r>
          </w:p>
          <w:p w14:paraId="1C6444A9"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⑤危险废物暂存间应设立危险废物标志。形状：等边三角形，边长</w:t>
            </w:r>
            <w:r>
              <w:rPr>
                <w:color w:val="000000"/>
                <w:kern w:val="0"/>
                <w:sz w:val="24"/>
              </w:rPr>
              <w:t>40cm</w:t>
            </w:r>
            <w:r>
              <w:rPr>
                <w:rFonts w:hint="eastAsia"/>
                <w:color w:val="000000"/>
                <w:kern w:val="0"/>
                <w:sz w:val="24"/>
              </w:rPr>
              <w:t>；颜色：背景</w:t>
            </w:r>
            <w:r>
              <w:rPr>
                <w:rFonts w:hint="eastAsia"/>
                <w:color w:val="000000"/>
                <w:kern w:val="0"/>
                <w:sz w:val="24"/>
              </w:rPr>
              <w:t>为黄色，图形为黑色；警告标志外檐</w:t>
            </w:r>
            <w:r>
              <w:rPr>
                <w:color w:val="000000"/>
                <w:kern w:val="0"/>
                <w:sz w:val="24"/>
              </w:rPr>
              <w:t>2.5cm</w:t>
            </w:r>
            <w:r>
              <w:rPr>
                <w:rFonts w:hint="eastAsia"/>
                <w:color w:val="000000"/>
                <w:kern w:val="0"/>
                <w:sz w:val="24"/>
              </w:rPr>
              <w:t>，材料应坚固、耐用、抗风化、抗淋蚀，如出现掉色、破损等情况应及时更换。</w:t>
            </w:r>
          </w:p>
          <w:p w14:paraId="1C6444AA" w14:textId="77777777" w:rsidR="00885E3C" w:rsidRDefault="002E2A28">
            <w:pPr>
              <w:autoSpaceDE w:val="0"/>
              <w:autoSpaceDN w:val="0"/>
              <w:adjustRightInd w:val="0"/>
              <w:snapToGrid w:val="0"/>
              <w:spacing w:line="460" w:lineRule="exact"/>
              <w:ind w:firstLineChars="200" w:firstLine="480"/>
              <w:textAlignment w:val="baseline"/>
              <w:rPr>
                <w:color w:val="000000"/>
                <w:kern w:val="0"/>
                <w:sz w:val="24"/>
              </w:rPr>
            </w:pPr>
            <w:r>
              <w:rPr>
                <w:rFonts w:hint="eastAsia"/>
                <w:color w:val="000000"/>
                <w:kern w:val="0"/>
                <w:sz w:val="24"/>
              </w:rPr>
              <w:t>⑥</w:t>
            </w:r>
            <w:proofErr w:type="gramStart"/>
            <w:r>
              <w:rPr>
                <w:rFonts w:hint="eastAsia"/>
                <w:color w:val="000000"/>
                <w:kern w:val="0"/>
                <w:sz w:val="24"/>
              </w:rPr>
              <w:t>各危险</w:t>
            </w:r>
            <w:proofErr w:type="gramEnd"/>
            <w:r>
              <w:rPr>
                <w:rFonts w:hint="eastAsia"/>
                <w:color w:val="000000"/>
                <w:kern w:val="0"/>
                <w:sz w:val="24"/>
              </w:rPr>
              <w:t>废物定期送至有资质的</w:t>
            </w:r>
            <w:proofErr w:type="gramStart"/>
            <w:r>
              <w:rPr>
                <w:rFonts w:hint="eastAsia"/>
                <w:color w:val="000000"/>
                <w:kern w:val="0"/>
                <w:sz w:val="24"/>
              </w:rPr>
              <w:t>危废处理</w:t>
            </w:r>
            <w:proofErr w:type="gramEnd"/>
            <w:r>
              <w:rPr>
                <w:rFonts w:hint="eastAsia"/>
                <w:color w:val="000000"/>
                <w:kern w:val="0"/>
                <w:sz w:val="24"/>
              </w:rPr>
              <w:t>单位安全处置；</w:t>
            </w:r>
            <w:proofErr w:type="gramStart"/>
            <w:r>
              <w:rPr>
                <w:rFonts w:hint="eastAsia"/>
                <w:color w:val="000000"/>
                <w:kern w:val="0"/>
                <w:sz w:val="24"/>
              </w:rPr>
              <w:t>在危废的</w:t>
            </w:r>
            <w:proofErr w:type="gramEnd"/>
            <w:r>
              <w:rPr>
                <w:rFonts w:hint="eastAsia"/>
                <w:color w:val="000000"/>
                <w:kern w:val="0"/>
                <w:sz w:val="24"/>
              </w:rPr>
              <w:t>转移处置过程中，应严格按照《中华人民共和国固体废物污染环境防治法》和《危险废物转移联单管理办法》有关规定执行。</w:t>
            </w:r>
          </w:p>
          <w:p w14:paraId="1C6444AB" w14:textId="77777777" w:rsidR="00885E3C" w:rsidRDefault="002E2A28">
            <w:pPr>
              <w:adjustRightInd w:val="0"/>
              <w:snapToGrid w:val="0"/>
              <w:spacing w:line="460" w:lineRule="exact"/>
              <w:ind w:firstLineChars="200" w:firstLine="482"/>
              <w:rPr>
                <w:b/>
                <w:color w:val="000000"/>
                <w:sz w:val="24"/>
              </w:rPr>
            </w:pPr>
            <w:r>
              <w:rPr>
                <w:b/>
                <w:color w:val="000000"/>
                <w:sz w:val="24"/>
              </w:rPr>
              <w:t>五、地下水</w:t>
            </w:r>
            <w:r>
              <w:rPr>
                <w:rFonts w:hint="eastAsia"/>
                <w:b/>
                <w:color w:val="000000"/>
                <w:sz w:val="24"/>
              </w:rPr>
              <w:t>、</w:t>
            </w:r>
            <w:r>
              <w:rPr>
                <w:b/>
                <w:color w:val="000000"/>
                <w:sz w:val="24"/>
              </w:rPr>
              <w:t>土壤</w:t>
            </w:r>
          </w:p>
          <w:p w14:paraId="1C6444AC" w14:textId="77777777" w:rsidR="00885E3C" w:rsidRDefault="002E2A28">
            <w:pPr>
              <w:adjustRightInd w:val="0"/>
              <w:snapToGrid w:val="0"/>
              <w:spacing w:line="460" w:lineRule="exact"/>
              <w:ind w:firstLineChars="200" w:firstLine="480"/>
              <w:rPr>
                <w:rFonts w:ascii="宋体" w:hAnsi="宋体"/>
                <w:bCs/>
                <w:color w:val="000000"/>
                <w:sz w:val="24"/>
              </w:rPr>
            </w:pPr>
            <w:r>
              <w:rPr>
                <w:rFonts w:ascii="宋体" w:hAnsi="宋体" w:hint="eastAsia"/>
                <w:bCs/>
                <w:sz w:val="24"/>
              </w:rPr>
              <w:t>本项目可能对地下水、土壤有影响的污染物主要为危险废物。</w:t>
            </w:r>
            <w:r>
              <w:rPr>
                <w:rFonts w:ascii="宋体" w:hAnsi="宋体" w:hint="eastAsia"/>
                <w:bCs/>
                <w:color w:val="000000"/>
                <w:sz w:val="24"/>
              </w:rPr>
              <w:t>危险废物</w:t>
            </w:r>
            <w:proofErr w:type="gramStart"/>
            <w:r>
              <w:rPr>
                <w:rFonts w:ascii="宋体" w:hAnsi="宋体" w:hint="eastAsia"/>
                <w:bCs/>
                <w:color w:val="000000"/>
                <w:sz w:val="24"/>
              </w:rPr>
              <w:t>于危废暂存</w:t>
            </w:r>
            <w:proofErr w:type="gramEnd"/>
            <w:r>
              <w:rPr>
                <w:rFonts w:ascii="宋体" w:hAnsi="宋体" w:hint="eastAsia"/>
                <w:bCs/>
                <w:color w:val="000000"/>
                <w:sz w:val="24"/>
              </w:rPr>
              <w:t>间暂存后，</w:t>
            </w:r>
            <w:r>
              <w:rPr>
                <w:rFonts w:ascii="宋体" w:hAnsi="宋体"/>
                <w:color w:val="000000"/>
                <w:kern w:val="0"/>
                <w:sz w:val="24"/>
              </w:rPr>
              <w:t>定期</w:t>
            </w:r>
            <w:r>
              <w:rPr>
                <w:rFonts w:ascii="宋体" w:hAnsi="宋体" w:hint="eastAsia"/>
                <w:color w:val="000000"/>
                <w:kern w:val="0"/>
                <w:sz w:val="24"/>
              </w:rPr>
              <w:t>委托</w:t>
            </w:r>
            <w:r>
              <w:rPr>
                <w:rFonts w:ascii="宋体" w:hAnsi="宋体"/>
                <w:color w:val="000000"/>
                <w:kern w:val="0"/>
                <w:sz w:val="24"/>
              </w:rPr>
              <w:t>有资质的</w:t>
            </w:r>
            <w:proofErr w:type="gramStart"/>
            <w:r>
              <w:rPr>
                <w:rFonts w:ascii="宋体" w:hAnsi="宋体"/>
                <w:color w:val="000000"/>
                <w:kern w:val="0"/>
                <w:sz w:val="24"/>
              </w:rPr>
              <w:t>危废处理</w:t>
            </w:r>
            <w:proofErr w:type="gramEnd"/>
            <w:r>
              <w:rPr>
                <w:rFonts w:ascii="宋体" w:hAnsi="宋体"/>
                <w:color w:val="000000"/>
                <w:kern w:val="0"/>
                <w:sz w:val="24"/>
              </w:rPr>
              <w:t>单位安全处置</w:t>
            </w:r>
            <w:r>
              <w:rPr>
                <w:rFonts w:ascii="宋体" w:hAnsi="宋体" w:hint="eastAsia"/>
                <w:color w:val="000000"/>
                <w:kern w:val="0"/>
                <w:sz w:val="24"/>
              </w:rPr>
              <w:t>。</w:t>
            </w:r>
          </w:p>
          <w:p w14:paraId="1C6444AD" w14:textId="77777777" w:rsidR="00885E3C" w:rsidRDefault="002E2A28">
            <w:pPr>
              <w:adjustRightInd w:val="0"/>
              <w:snapToGrid w:val="0"/>
              <w:spacing w:line="460" w:lineRule="exact"/>
              <w:ind w:firstLineChars="200" w:firstLine="480"/>
              <w:rPr>
                <w:bCs/>
                <w:sz w:val="24"/>
              </w:rPr>
            </w:pPr>
            <w:r>
              <w:rPr>
                <w:rFonts w:ascii="宋体" w:hAnsi="宋体" w:hint="eastAsia"/>
                <w:bCs/>
                <w:color w:val="000000"/>
                <w:sz w:val="24"/>
              </w:rPr>
              <w:t>评价建议，</w:t>
            </w:r>
            <w:r>
              <w:rPr>
                <w:rFonts w:ascii="宋体" w:hAnsi="宋体" w:hint="eastAsia"/>
                <w:bCs/>
                <w:sz w:val="24"/>
              </w:rPr>
              <w:t>危险废物</w:t>
            </w:r>
            <w:proofErr w:type="gramStart"/>
            <w:r>
              <w:rPr>
                <w:rFonts w:ascii="宋体" w:hAnsi="宋体" w:hint="eastAsia"/>
                <w:bCs/>
                <w:sz w:val="24"/>
              </w:rPr>
              <w:t>位于危废暂存</w:t>
            </w:r>
            <w:proofErr w:type="gramEnd"/>
            <w:r>
              <w:rPr>
                <w:rFonts w:ascii="宋体" w:hAnsi="宋体" w:hint="eastAsia"/>
                <w:bCs/>
                <w:sz w:val="24"/>
              </w:rPr>
              <w:t>间内，均采用密闭容器包装，并置于托盘上，确保不渗漏，</w:t>
            </w:r>
            <w:r>
              <w:rPr>
                <w:rFonts w:ascii="宋体" w:hAnsi="宋体"/>
                <w:color w:val="000000"/>
                <w:kern w:val="0"/>
                <w:sz w:val="24"/>
              </w:rPr>
              <w:t>定期</w:t>
            </w:r>
            <w:r>
              <w:rPr>
                <w:rFonts w:ascii="宋体" w:hAnsi="宋体" w:hint="eastAsia"/>
                <w:color w:val="000000"/>
                <w:kern w:val="0"/>
                <w:sz w:val="24"/>
              </w:rPr>
              <w:t>委托</w:t>
            </w:r>
            <w:r>
              <w:rPr>
                <w:rFonts w:ascii="宋体" w:hAnsi="宋体"/>
                <w:color w:val="000000"/>
                <w:kern w:val="0"/>
                <w:sz w:val="24"/>
              </w:rPr>
              <w:t>有资质的</w:t>
            </w:r>
            <w:proofErr w:type="gramStart"/>
            <w:r>
              <w:rPr>
                <w:rFonts w:ascii="宋体" w:hAnsi="宋体"/>
                <w:color w:val="000000"/>
                <w:kern w:val="0"/>
                <w:sz w:val="24"/>
              </w:rPr>
              <w:t>危废处理</w:t>
            </w:r>
            <w:proofErr w:type="gramEnd"/>
            <w:r>
              <w:rPr>
                <w:rFonts w:ascii="宋体" w:hAnsi="宋体"/>
                <w:color w:val="000000"/>
                <w:kern w:val="0"/>
                <w:sz w:val="24"/>
              </w:rPr>
              <w:t>单位安全处置</w:t>
            </w:r>
            <w:r>
              <w:rPr>
                <w:rFonts w:ascii="宋体" w:hAnsi="宋体" w:hint="eastAsia"/>
                <w:bCs/>
                <w:sz w:val="24"/>
              </w:rPr>
              <w:t>。</w:t>
            </w:r>
          </w:p>
          <w:p w14:paraId="1C6444AE" w14:textId="77777777" w:rsidR="00885E3C" w:rsidRDefault="002E2A28">
            <w:pPr>
              <w:adjustRightInd w:val="0"/>
              <w:snapToGrid w:val="0"/>
              <w:spacing w:line="460" w:lineRule="exact"/>
              <w:ind w:firstLineChars="200" w:firstLine="480"/>
              <w:rPr>
                <w:bCs/>
                <w:sz w:val="24"/>
              </w:rPr>
            </w:pPr>
            <w:r>
              <w:rPr>
                <w:rFonts w:ascii="宋体" w:hAnsi="宋体" w:hint="eastAsia"/>
                <w:bCs/>
                <w:sz w:val="24"/>
              </w:rPr>
              <w:t>综上，评价认为项目建成后运行不会对地下水、土壤环境造成影响，</w:t>
            </w:r>
            <w:r>
              <w:rPr>
                <w:bCs/>
                <w:color w:val="000000" w:themeColor="text1"/>
                <w:sz w:val="24"/>
              </w:rPr>
              <w:t>不再进行地下水及土壤环境影响分析。</w:t>
            </w:r>
          </w:p>
          <w:p w14:paraId="1C6444AF" w14:textId="77777777" w:rsidR="00885E3C" w:rsidRDefault="002E2A28">
            <w:pPr>
              <w:tabs>
                <w:tab w:val="left" w:pos="5363"/>
              </w:tabs>
              <w:adjustRightInd w:val="0"/>
              <w:snapToGrid w:val="0"/>
              <w:spacing w:line="460" w:lineRule="exact"/>
              <w:ind w:firstLineChars="200" w:firstLine="482"/>
              <w:rPr>
                <w:b/>
                <w:color w:val="000000" w:themeColor="text1"/>
                <w:kern w:val="0"/>
                <w:sz w:val="24"/>
              </w:rPr>
            </w:pPr>
            <w:r>
              <w:rPr>
                <w:rFonts w:hint="eastAsia"/>
                <w:b/>
                <w:color w:val="000000" w:themeColor="text1"/>
                <w:kern w:val="0"/>
                <w:sz w:val="24"/>
              </w:rPr>
              <w:t>六</w:t>
            </w:r>
            <w:r>
              <w:rPr>
                <w:b/>
                <w:color w:val="000000" w:themeColor="text1"/>
                <w:kern w:val="0"/>
                <w:sz w:val="24"/>
              </w:rPr>
              <w:t>、</w:t>
            </w:r>
            <w:r>
              <w:rPr>
                <w:rFonts w:hint="eastAsia"/>
                <w:b/>
                <w:color w:val="000000" w:themeColor="text1"/>
                <w:kern w:val="0"/>
                <w:sz w:val="24"/>
              </w:rPr>
              <w:t>环境</w:t>
            </w:r>
            <w:r>
              <w:rPr>
                <w:b/>
                <w:color w:val="000000" w:themeColor="text1"/>
                <w:kern w:val="0"/>
                <w:sz w:val="24"/>
              </w:rPr>
              <w:t>风险</w:t>
            </w:r>
          </w:p>
          <w:p w14:paraId="1C6444B0" w14:textId="77777777" w:rsidR="00885E3C" w:rsidRDefault="002E2A28">
            <w:pPr>
              <w:adjustRightInd w:val="0"/>
              <w:snapToGrid w:val="0"/>
              <w:spacing w:line="460" w:lineRule="exact"/>
              <w:ind w:firstLineChars="200" w:firstLine="480"/>
              <w:textAlignment w:val="baseline"/>
              <w:rPr>
                <w:bCs/>
                <w:color w:val="000000" w:themeColor="text1"/>
                <w:sz w:val="24"/>
              </w:rPr>
            </w:pPr>
            <w:r>
              <w:rPr>
                <w:bCs/>
                <w:color w:val="000000" w:themeColor="text1"/>
                <w:sz w:val="24"/>
              </w:rPr>
              <w:t>经查阅《建设项目环境风险评价技术导则》（</w:t>
            </w:r>
            <w:r>
              <w:rPr>
                <w:bCs/>
                <w:color w:val="000000" w:themeColor="text1"/>
                <w:sz w:val="24"/>
              </w:rPr>
              <w:t>HJ169-2018</w:t>
            </w:r>
            <w:r>
              <w:rPr>
                <w:bCs/>
                <w:color w:val="000000" w:themeColor="text1"/>
                <w:sz w:val="24"/>
              </w:rPr>
              <w:t>）附录</w:t>
            </w:r>
            <w:r>
              <w:rPr>
                <w:bCs/>
                <w:color w:val="000000" w:themeColor="text1"/>
                <w:sz w:val="24"/>
              </w:rPr>
              <w:t>B</w:t>
            </w:r>
            <w:r>
              <w:rPr>
                <w:bCs/>
                <w:color w:val="000000" w:themeColor="text1"/>
                <w:sz w:val="24"/>
              </w:rPr>
              <w:t>和《企业突发环境事件风险分级方法》（</w:t>
            </w:r>
            <w:r>
              <w:rPr>
                <w:bCs/>
                <w:color w:val="000000" w:themeColor="text1"/>
                <w:sz w:val="24"/>
              </w:rPr>
              <w:t>HJ941-2018</w:t>
            </w:r>
            <w:r>
              <w:rPr>
                <w:bCs/>
                <w:color w:val="000000" w:themeColor="text1"/>
                <w:sz w:val="24"/>
              </w:rPr>
              <w:t>）附录</w:t>
            </w:r>
            <w:r>
              <w:rPr>
                <w:bCs/>
                <w:color w:val="000000" w:themeColor="text1"/>
                <w:sz w:val="24"/>
              </w:rPr>
              <w:t>A</w:t>
            </w:r>
            <w:r>
              <w:rPr>
                <w:bCs/>
                <w:color w:val="000000" w:themeColor="text1"/>
                <w:sz w:val="24"/>
              </w:rPr>
              <w:t>，本项目所用原辅材料均不属于附录中列出的各类物质。根据《建设项目环境影响报告表编制技术指南（污染影响类）（试行）》，本项目无需进行环境风险评价。</w:t>
            </w:r>
          </w:p>
          <w:p w14:paraId="1C6444B1" w14:textId="77777777" w:rsidR="00885E3C" w:rsidRDefault="00885E3C">
            <w:pPr>
              <w:adjustRightInd w:val="0"/>
              <w:snapToGrid w:val="0"/>
              <w:spacing w:line="460" w:lineRule="exact"/>
              <w:ind w:firstLineChars="200" w:firstLine="480"/>
              <w:rPr>
                <w:color w:val="000000"/>
                <w:sz w:val="24"/>
              </w:rPr>
            </w:pPr>
          </w:p>
          <w:p w14:paraId="1C6444C9" w14:textId="77777777" w:rsidR="00885E3C" w:rsidRDefault="00885E3C" w:rsidP="00BE2C8E">
            <w:pPr>
              <w:adjustRightInd w:val="0"/>
              <w:snapToGrid w:val="0"/>
              <w:spacing w:line="460" w:lineRule="exact"/>
              <w:ind w:firstLineChars="200" w:firstLine="440"/>
              <w:rPr>
                <w:bCs/>
                <w:spacing w:val="-10"/>
                <w:sz w:val="24"/>
              </w:rPr>
            </w:pPr>
          </w:p>
        </w:tc>
      </w:tr>
    </w:tbl>
    <w:p w14:paraId="1C6444CB" w14:textId="77777777" w:rsidR="00885E3C" w:rsidRDefault="00885E3C">
      <w:pPr>
        <w:adjustRightInd w:val="0"/>
        <w:snapToGrid w:val="0"/>
        <w:rPr>
          <w:rFonts w:ascii="宋体" w:cs="宋体"/>
          <w:b/>
          <w:kern w:val="0"/>
          <w:sz w:val="18"/>
          <w:szCs w:val="18"/>
        </w:rPr>
        <w:sectPr w:rsidR="00885E3C">
          <w:pgSz w:w="11907" w:h="16840"/>
          <w:pgMar w:top="1701" w:right="1531" w:bottom="2127" w:left="1531" w:header="851" w:footer="851" w:gutter="0"/>
          <w:cols w:space="720"/>
          <w:docGrid w:linePitch="312"/>
        </w:sectPr>
      </w:pPr>
    </w:p>
    <w:p w14:paraId="1C6444CC" w14:textId="77777777" w:rsidR="00885E3C" w:rsidRDefault="002E2A28">
      <w:pPr>
        <w:pStyle w:val="af4"/>
        <w:jc w:val="center"/>
        <w:outlineLvl w:val="0"/>
        <w:rPr>
          <w:rFonts w:ascii="黑体" w:eastAsia="黑体" w:hAnsi="黑体"/>
          <w:snapToGrid w:val="0"/>
          <w:sz w:val="30"/>
          <w:szCs w:val="30"/>
        </w:rPr>
      </w:pPr>
      <w:r>
        <w:rPr>
          <w:rFonts w:ascii="黑体" w:eastAsia="黑体" w:hAnsi="黑体" w:hint="eastAsia"/>
          <w:snapToGrid w:val="0"/>
          <w:sz w:val="30"/>
          <w:szCs w:val="30"/>
        </w:rPr>
        <w:lastRenderedPageBreak/>
        <w:t>五、</w:t>
      </w:r>
      <w:bookmarkStart w:id="3" w:name="_Hlk54167917"/>
      <w:r>
        <w:rPr>
          <w:rFonts w:ascii="黑体" w:eastAsia="黑体" w:hAnsi="黑体" w:hint="eastAsia"/>
          <w:snapToGrid w:val="0"/>
          <w:sz w:val="30"/>
          <w:szCs w:val="30"/>
        </w:rPr>
        <w:t>环境保护措施监督检查清单</w:t>
      </w:r>
      <w:bookmarkEnd w:id="3"/>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83"/>
        <w:gridCol w:w="1417"/>
        <w:gridCol w:w="1843"/>
        <w:gridCol w:w="2126"/>
        <w:gridCol w:w="1134"/>
        <w:gridCol w:w="1701"/>
        <w:gridCol w:w="4212"/>
      </w:tblGrid>
      <w:tr w:rsidR="00885E3C" w14:paraId="1C6444D3" w14:textId="77777777">
        <w:trPr>
          <w:trHeight w:val="397"/>
          <w:jc w:val="center"/>
        </w:trPr>
        <w:tc>
          <w:tcPr>
            <w:tcW w:w="983" w:type="dxa"/>
            <w:tcBorders>
              <w:tl2br w:val="single" w:sz="4" w:space="0" w:color="auto"/>
            </w:tcBorders>
          </w:tcPr>
          <w:p w14:paraId="1C6444CD" w14:textId="77777777" w:rsidR="00885E3C" w:rsidRDefault="002E2A28">
            <w:pPr>
              <w:adjustRightInd w:val="0"/>
              <w:snapToGrid w:val="0"/>
              <w:jc w:val="right"/>
              <w:rPr>
                <w:rFonts w:cs="宋体"/>
                <w:b/>
                <w:bCs/>
                <w:szCs w:val="21"/>
              </w:rPr>
            </w:pPr>
            <w:r>
              <w:rPr>
                <w:rFonts w:cs="宋体" w:hint="eastAsia"/>
                <w:b/>
                <w:bCs/>
                <w:szCs w:val="21"/>
              </w:rPr>
              <w:t>内容</w:t>
            </w:r>
          </w:p>
          <w:p w14:paraId="1C6444CE" w14:textId="77777777" w:rsidR="00885E3C" w:rsidRDefault="002E2A28">
            <w:pPr>
              <w:adjustRightInd w:val="0"/>
              <w:snapToGrid w:val="0"/>
              <w:rPr>
                <w:rFonts w:cs="宋体"/>
                <w:b/>
                <w:bCs/>
                <w:szCs w:val="21"/>
              </w:rPr>
            </w:pPr>
            <w:r>
              <w:rPr>
                <w:rFonts w:cs="宋体" w:hint="eastAsia"/>
                <w:b/>
                <w:bCs/>
                <w:szCs w:val="21"/>
              </w:rPr>
              <w:t>要素</w:t>
            </w:r>
          </w:p>
        </w:tc>
        <w:tc>
          <w:tcPr>
            <w:tcW w:w="1417" w:type="dxa"/>
            <w:vAlign w:val="center"/>
          </w:tcPr>
          <w:p w14:paraId="1C6444CF" w14:textId="77777777" w:rsidR="00885E3C" w:rsidRDefault="002E2A28">
            <w:pPr>
              <w:adjustRightInd w:val="0"/>
              <w:snapToGrid w:val="0"/>
              <w:jc w:val="center"/>
              <w:rPr>
                <w:rFonts w:cs="宋体"/>
                <w:b/>
                <w:bCs/>
                <w:szCs w:val="21"/>
              </w:rPr>
            </w:pPr>
            <w:r>
              <w:rPr>
                <w:rFonts w:cs="宋体" w:hint="eastAsia"/>
                <w:b/>
                <w:bCs/>
                <w:szCs w:val="21"/>
              </w:rPr>
              <w:t>污染源</w:t>
            </w:r>
          </w:p>
        </w:tc>
        <w:tc>
          <w:tcPr>
            <w:tcW w:w="1843" w:type="dxa"/>
            <w:vAlign w:val="center"/>
          </w:tcPr>
          <w:p w14:paraId="1C6444D0" w14:textId="77777777" w:rsidR="00885E3C" w:rsidRDefault="002E2A28">
            <w:pPr>
              <w:adjustRightInd w:val="0"/>
              <w:snapToGrid w:val="0"/>
              <w:jc w:val="center"/>
              <w:rPr>
                <w:rFonts w:cs="宋体"/>
                <w:b/>
                <w:bCs/>
                <w:szCs w:val="21"/>
              </w:rPr>
            </w:pPr>
            <w:r>
              <w:rPr>
                <w:rFonts w:cs="宋体" w:hint="eastAsia"/>
                <w:b/>
                <w:bCs/>
                <w:szCs w:val="21"/>
              </w:rPr>
              <w:t>污染物项目</w:t>
            </w:r>
          </w:p>
        </w:tc>
        <w:tc>
          <w:tcPr>
            <w:tcW w:w="4961" w:type="dxa"/>
            <w:gridSpan w:val="3"/>
            <w:vAlign w:val="center"/>
          </w:tcPr>
          <w:p w14:paraId="1C6444D1" w14:textId="77777777" w:rsidR="00885E3C" w:rsidRDefault="002E2A28">
            <w:pPr>
              <w:adjustRightInd w:val="0"/>
              <w:snapToGrid w:val="0"/>
              <w:jc w:val="center"/>
              <w:rPr>
                <w:rFonts w:cs="宋体"/>
                <w:b/>
                <w:bCs/>
                <w:szCs w:val="21"/>
              </w:rPr>
            </w:pPr>
            <w:r>
              <w:rPr>
                <w:rFonts w:cs="宋体" w:hint="eastAsia"/>
                <w:b/>
                <w:bCs/>
                <w:szCs w:val="21"/>
              </w:rPr>
              <w:t>环境保护措施</w:t>
            </w:r>
          </w:p>
        </w:tc>
        <w:tc>
          <w:tcPr>
            <w:tcW w:w="4212" w:type="dxa"/>
            <w:vAlign w:val="center"/>
          </w:tcPr>
          <w:p w14:paraId="1C6444D2" w14:textId="77777777" w:rsidR="00885E3C" w:rsidRDefault="002E2A28">
            <w:pPr>
              <w:adjustRightInd w:val="0"/>
              <w:snapToGrid w:val="0"/>
              <w:jc w:val="center"/>
              <w:rPr>
                <w:rFonts w:cs="宋体"/>
                <w:b/>
                <w:bCs/>
                <w:szCs w:val="21"/>
              </w:rPr>
            </w:pPr>
            <w:r>
              <w:rPr>
                <w:rFonts w:cs="宋体" w:hint="eastAsia"/>
                <w:b/>
                <w:bCs/>
                <w:szCs w:val="21"/>
              </w:rPr>
              <w:t>执行标准</w:t>
            </w:r>
          </w:p>
        </w:tc>
      </w:tr>
      <w:tr w:rsidR="00885E3C" w14:paraId="1C6444DB" w14:textId="77777777">
        <w:trPr>
          <w:trHeight w:val="397"/>
          <w:jc w:val="center"/>
        </w:trPr>
        <w:tc>
          <w:tcPr>
            <w:tcW w:w="983" w:type="dxa"/>
            <w:vMerge w:val="restart"/>
            <w:vAlign w:val="center"/>
          </w:tcPr>
          <w:p w14:paraId="1C6444D4" w14:textId="77777777" w:rsidR="00885E3C" w:rsidRDefault="002E2A28">
            <w:pPr>
              <w:adjustRightInd w:val="0"/>
              <w:snapToGrid w:val="0"/>
              <w:jc w:val="center"/>
              <w:rPr>
                <w:rFonts w:cs="宋体"/>
                <w:szCs w:val="21"/>
              </w:rPr>
            </w:pPr>
            <w:r>
              <w:rPr>
                <w:rFonts w:cs="宋体" w:hint="eastAsia"/>
                <w:szCs w:val="21"/>
              </w:rPr>
              <w:t>大气环境</w:t>
            </w:r>
          </w:p>
        </w:tc>
        <w:tc>
          <w:tcPr>
            <w:tcW w:w="1417" w:type="dxa"/>
            <w:vAlign w:val="center"/>
          </w:tcPr>
          <w:p w14:paraId="1C6444D5" w14:textId="77777777" w:rsidR="00885E3C" w:rsidRDefault="002E2A28">
            <w:pPr>
              <w:adjustRightInd w:val="0"/>
              <w:snapToGrid w:val="0"/>
              <w:jc w:val="center"/>
              <w:rPr>
                <w:rFonts w:cs="宋体"/>
                <w:szCs w:val="21"/>
              </w:rPr>
            </w:pPr>
            <w:r>
              <w:rPr>
                <w:color w:val="000000" w:themeColor="text1"/>
              </w:rPr>
              <w:t>喷漆</w:t>
            </w:r>
          </w:p>
        </w:tc>
        <w:tc>
          <w:tcPr>
            <w:tcW w:w="1843" w:type="dxa"/>
            <w:vAlign w:val="center"/>
          </w:tcPr>
          <w:p w14:paraId="1C6444D6" w14:textId="77777777" w:rsidR="00885E3C" w:rsidRDefault="002E2A28">
            <w:pPr>
              <w:adjustRightInd w:val="0"/>
              <w:snapToGrid w:val="0"/>
              <w:jc w:val="center"/>
              <w:rPr>
                <w:rFonts w:cs="宋体"/>
                <w:szCs w:val="21"/>
              </w:rPr>
            </w:pPr>
            <w:r>
              <w:rPr>
                <w:color w:val="000000" w:themeColor="text1"/>
              </w:rPr>
              <w:t>非甲烷总烃、漆雾</w:t>
            </w:r>
          </w:p>
        </w:tc>
        <w:tc>
          <w:tcPr>
            <w:tcW w:w="2126" w:type="dxa"/>
            <w:vAlign w:val="center"/>
          </w:tcPr>
          <w:p w14:paraId="1C6444D7" w14:textId="77777777" w:rsidR="00885E3C" w:rsidRDefault="002E2A28">
            <w:pPr>
              <w:adjustRightInd w:val="0"/>
              <w:snapToGrid w:val="0"/>
              <w:jc w:val="center"/>
              <w:rPr>
                <w:rFonts w:cs="宋体"/>
                <w:szCs w:val="21"/>
              </w:rPr>
            </w:pPr>
            <w:r>
              <w:rPr>
                <w:color w:val="000000" w:themeColor="text1"/>
              </w:rPr>
              <w:t>负压管道收集（</w:t>
            </w:r>
            <w:r>
              <w:rPr>
                <w:color w:val="000000" w:themeColor="text1"/>
              </w:rPr>
              <w:t>1</w:t>
            </w:r>
            <w:r>
              <w:rPr>
                <w:color w:val="000000" w:themeColor="text1"/>
              </w:rPr>
              <w:t>根）</w:t>
            </w:r>
          </w:p>
        </w:tc>
        <w:tc>
          <w:tcPr>
            <w:tcW w:w="1134" w:type="dxa"/>
            <w:vAlign w:val="center"/>
          </w:tcPr>
          <w:p w14:paraId="1C6444D8" w14:textId="77777777" w:rsidR="00885E3C" w:rsidRDefault="002E2A28">
            <w:pPr>
              <w:adjustRightInd w:val="0"/>
              <w:snapToGrid w:val="0"/>
              <w:jc w:val="center"/>
              <w:rPr>
                <w:rFonts w:cs="宋体"/>
                <w:szCs w:val="21"/>
              </w:rPr>
            </w:pPr>
            <w:r>
              <w:rPr>
                <w:color w:val="000000" w:themeColor="text1"/>
              </w:rPr>
              <w:t>纤维棉过滤（</w:t>
            </w:r>
            <w:r>
              <w:rPr>
                <w:color w:val="000000" w:themeColor="text1"/>
              </w:rPr>
              <w:t>1</w:t>
            </w:r>
            <w:r>
              <w:rPr>
                <w:color w:val="000000" w:themeColor="text1"/>
              </w:rPr>
              <w:t>套）</w:t>
            </w:r>
          </w:p>
        </w:tc>
        <w:tc>
          <w:tcPr>
            <w:tcW w:w="1701" w:type="dxa"/>
            <w:vMerge w:val="restart"/>
            <w:vAlign w:val="center"/>
          </w:tcPr>
          <w:p w14:paraId="1C6444D9" w14:textId="77777777" w:rsidR="00885E3C" w:rsidRDefault="002E2A28">
            <w:pPr>
              <w:adjustRightInd w:val="0"/>
              <w:snapToGrid w:val="0"/>
              <w:jc w:val="center"/>
              <w:rPr>
                <w:rFonts w:cs="宋体"/>
                <w:szCs w:val="21"/>
              </w:rPr>
            </w:pPr>
            <w:r>
              <w:rPr>
                <w:bCs/>
                <w:color w:val="000000" w:themeColor="text1"/>
                <w:szCs w:val="21"/>
              </w:rPr>
              <w:t>活性炭吸附</w:t>
            </w:r>
            <w:r>
              <w:rPr>
                <w:bCs/>
                <w:color w:val="000000" w:themeColor="text1"/>
                <w:szCs w:val="21"/>
              </w:rPr>
              <w:t>/</w:t>
            </w:r>
            <w:r>
              <w:rPr>
                <w:bCs/>
                <w:color w:val="000000" w:themeColor="text1"/>
                <w:szCs w:val="21"/>
              </w:rPr>
              <w:t>脱附</w:t>
            </w:r>
            <w:r>
              <w:rPr>
                <w:bCs/>
                <w:color w:val="000000" w:themeColor="text1"/>
                <w:szCs w:val="21"/>
              </w:rPr>
              <w:t>-</w:t>
            </w:r>
            <w:r>
              <w:rPr>
                <w:bCs/>
                <w:color w:val="000000" w:themeColor="text1"/>
                <w:szCs w:val="21"/>
              </w:rPr>
              <w:t>催化燃烧装置（</w:t>
            </w:r>
            <w:r>
              <w:rPr>
                <w:bCs/>
                <w:color w:val="000000" w:themeColor="text1"/>
                <w:szCs w:val="21"/>
              </w:rPr>
              <w:t>1</w:t>
            </w:r>
            <w:r>
              <w:rPr>
                <w:bCs/>
                <w:color w:val="000000" w:themeColor="text1"/>
                <w:szCs w:val="21"/>
              </w:rPr>
              <w:t>套）</w:t>
            </w:r>
            <w:r>
              <w:rPr>
                <w:bCs/>
                <w:color w:val="000000" w:themeColor="text1"/>
                <w:szCs w:val="21"/>
              </w:rPr>
              <w:t>+</w:t>
            </w:r>
            <w:r>
              <w:rPr>
                <w:color w:val="000000" w:themeColor="text1"/>
                <w:szCs w:val="21"/>
              </w:rPr>
              <w:t>15m</w:t>
            </w:r>
            <w:r>
              <w:rPr>
                <w:color w:val="000000" w:themeColor="text1"/>
                <w:szCs w:val="21"/>
              </w:rPr>
              <w:t>高排气筒</w:t>
            </w:r>
            <w:r>
              <w:rPr>
                <w:color w:val="000000" w:themeColor="text1"/>
                <w:szCs w:val="21"/>
              </w:rPr>
              <w:t>P3</w:t>
            </w:r>
            <w:r>
              <w:rPr>
                <w:color w:val="000000" w:themeColor="text1"/>
                <w:szCs w:val="21"/>
              </w:rPr>
              <w:t>（</w:t>
            </w:r>
            <w:r>
              <w:rPr>
                <w:color w:val="000000" w:themeColor="text1"/>
                <w:szCs w:val="21"/>
              </w:rPr>
              <w:t>1</w:t>
            </w:r>
            <w:r>
              <w:rPr>
                <w:color w:val="000000" w:themeColor="text1"/>
                <w:szCs w:val="21"/>
              </w:rPr>
              <w:t>根）</w:t>
            </w:r>
          </w:p>
        </w:tc>
        <w:tc>
          <w:tcPr>
            <w:tcW w:w="4212" w:type="dxa"/>
            <w:vMerge w:val="restart"/>
            <w:vAlign w:val="center"/>
          </w:tcPr>
          <w:p w14:paraId="1C6444DA" w14:textId="77777777" w:rsidR="00885E3C" w:rsidRDefault="002E2A28">
            <w:pPr>
              <w:adjustRightInd w:val="0"/>
              <w:snapToGrid w:val="0"/>
              <w:jc w:val="center"/>
              <w:rPr>
                <w:rFonts w:cs="宋体"/>
                <w:szCs w:val="21"/>
              </w:rPr>
            </w:pPr>
            <w:r>
              <w:rPr>
                <w:rFonts w:hint="eastAsia"/>
              </w:rPr>
              <w:t>《大气污染物综合排放标准》（</w:t>
            </w:r>
            <w:r>
              <w:rPr>
                <w:rFonts w:hint="eastAsia"/>
              </w:rPr>
              <w:t>GB16297-1996</w:t>
            </w:r>
            <w:r>
              <w:rPr>
                <w:rFonts w:hint="eastAsia"/>
              </w:rPr>
              <w:t>）</w:t>
            </w:r>
            <w:r>
              <w:rPr>
                <w:rFonts w:hint="eastAsia"/>
                <w:bCs/>
              </w:rPr>
              <w:t>、《印刷工业挥发性有机物排放标准》（</w:t>
            </w:r>
            <w:r>
              <w:rPr>
                <w:rFonts w:hint="eastAsia"/>
                <w:bCs/>
              </w:rPr>
              <w:t>DB41/1956-2020</w:t>
            </w:r>
            <w:r>
              <w:rPr>
                <w:rFonts w:hint="eastAsia"/>
                <w:bCs/>
              </w:rPr>
              <w:t>）</w:t>
            </w:r>
            <w:r>
              <w:rPr>
                <w:rFonts w:hint="eastAsia"/>
                <w:szCs w:val="21"/>
              </w:rPr>
              <w:t>《新乡市生态环境局关于进一步规范工业企业颗粒物排放限值的通知》、河南省地方标准《工业炉窑大气污染物排放标准》（</w:t>
            </w:r>
            <w:r>
              <w:rPr>
                <w:szCs w:val="21"/>
              </w:rPr>
              <w:t>DB41/1066-2020</w:t>
            </w:r>
            <w:r>
              <w:rPr>
                <w:rFonts w:hint="eastAsia"/>
                <w:szCs w:val="21"/>
              </w:rPr>
              <w:t>）</w:t>
            </w:r>
          </w:p>
        </w:tc>
      </w:tr>
      <w:tr w:rsidR="00885E3C" w14:paraId="1C6444E3" w14:textId="77777777">
        <w:trPr>
          <w:trHeight w:val="397"/>
          <w:jc w:val="center"/>
        </w:trPr>
        <w:tc>
          <w:tcPr>
            <w:tcW w:w="983" w:type="dxa"/>
            <w:vMerge/>
            <w:vAlign w:val="center"/>
          </w:tcPr>
          <w:p w14:paraId="1C6444DC" w14:textId="77777777" w:rsidR="00885E3C" w:rsidRDefault="00885E3C">
            <w:pPr>
              <w:adjustRightInd w:val="0"/>
              <w:snapToGrid w:val="0"/>
              <w:jc w:val="center"/>
              <w:rPr>
                <w:rFonts w:cs="宋体"/>
                <w:szCs w:val="21"/>
              </w:rPr>
            </w:pPr>
          </w:p>
        </w:tc>
        <w:tc>
          <w:tcPr>
            <w:tcW w:w="1417" w:type="dxa"/>
            <w:vAlign w:val="center"/>
          </w:tcPr>
          <w:p w14:paraId="1C6444DD" w14:textId="77777777" w:rsidR="00885E3C" w:rsidRDefault="002E2A28">
            <w:pPr>
              <w:adjustRightInd w:val="0"/>
              <w:snapToGrid w:val="0"/>
              <w:jc w:val="center"/>
              <w:rPr>
                <w:rFonts w:cs="宋体"/>
                <w:szCs w:val="21"/>
              </w:rPr>
            </w:pPr>
            <w:r>
              <w:rPr>
                <w:color w:val="000000" w:themeColor="text1"/>
              </w:rPr>
              <w:t>喷漆烘干</w:t>
            </w:r>
            <w:r>
              <w:rPr>
                <w:rFonts w:hint="eastAsia"/>
                <w:color w:val="000000" w:themeColor="text1"/>
              </w:rPr>
              <w:t>、印字烘干</w:t>
            </w:r>
          </w:p>
        </w:tc>
        <w:tc>
          <w:tcPr>
            <w:tcW w:w="1843" w:type="dxa"/>
            <w:vAlign w:val="center"/>
          </w:tcPr>
          <w:p w14:paraId="1C6444DE" w14:textId="77777777" w:rsidR="00885E3C" w:rsidRDefault="002E2A28">
            <w:pPr>
              <w:adjustRightInd w:val="0"/>
              <w:snapToGrid w:val="0"/>
              <w:jc w:val="center"/>
              <w:rPr>
                <w:rFonts w:cs="宋体"/>
                <w:szCs w:val="21"/>
              </w:rPr>
            </w:pPr>
            <w:r>
              <w:rPr>
                <w:color w:val="000000" w:themeColor="text1"/>
              </w:rPr>
              <w:t>非甲烷总烃、颗粒物</w:t>
            </w:r>
            <w:r>
              <w:t>、</w:t>
            </w:r>
            <w:r>
              <w:t>SO</w:t>
            </w:r>
            <w:r>
              <w:rPr>
                <w:vertAlign w:val="subscript"/>
              </w:rPr>
              <w:t>2</w:t>
            </w:r>
            <w:r>
              <w:t>、</w:t>
            </w:r>
            <w:r>
              <w:t>NO</w:t>
            </w:r>
            <w:r>
              <w:rPr>
                <w:vertAlign w:val="subscript"/>
              </w:rPr>
              <w:t>X</w:t>
            </w:r>
          </w:p>
        </w:tc>
        <w:tc>
          <w:tcPr>
            <w:tcW w:w="2126" w:type="dxa"/>
            <w:vAlign w:val="center"/>
          </w:tcPr>
          <w:p w14:paraId="1C6444DF" w14:textId="77777777" w:rsidR="00885E3C" w:rsidRDefault="002E2A28">
            <w:pPr>
              <w:adjustRightInd w:val="0"/>
              <w:snapToGrid w:val="0"/>
              <w:jc w:val="center"/>
              <w:rPr>
                <w:rFonts w:cs="宋体"/>
                <w:szCs w:val="21"/>
              </w:rPr>
            </w:pPr>
            <w:r>
              <w:rPr>
                <w:color w:val="000000" w:themeColor="text1"/>
              </w:rPr>
              <w:t>负压管道收集（</w:t>
            </w:r>
            <w:r>
              <w:rPr>
                <w:color w:val="000000" w:themeColor="text1"/>
              </w:rPr>
              <w:t>1</w:t>
            </w:r>
            <w:r>
              <w:rPr>
                <w:color w:val="000000" w:themeColor="text1"/>
              </w:rPr>
              <w:t>套）</w:t>
            </w:r>
          </w:p>
        </w:tc>
        <w:tc>
          <w:tcPr>
            <w:tcW w:w="1134" w:type="dxa"/>
            <w:vMerge w:val="restart"/>
            <w:vAlign w:val="center"/>
          </w:tcPr>
          <w:p w14:paraId="1C6444E0" w14:textId="77777777" w:rsidR="00885E3C" w:rsidRDefault="002E2A28">
            <w:pPr>
              <w:adjustRightInd w:val="0"/>
              <w:snapToGrid w:val="0"/>
              <w:jc w:val="center"/>
              <w:rPr>
                <w:rFonts w:cs="宋体"/>
                <w:szCs w:val="21"/>
              </w:rPr>
            </w:pPr>
            <w:r>
              <w:rPr>
                <w:rFonts w:hint="eastAsia"/>
                <w:color w:val="000000" w:themeColor="text1"/>
              </w:rPr>
              <w:t>/</w:t>
            </w:r>
          </w:p>
        </w:tc>
        <w:tc>
          <w:tcPr>
            <w:tcW w:w="1701" w:type="dxa"/>
            <w:vMerge/>
            <w:vAlign w:val="center"/>
          </w:tcPr>
          <w:p w14:paraId="1C6444E1" w14:textId="77777777" w:rsidR="00885E3C" w:rsidRDefault="00885E3C">
            <w:pPr>
              <w:adjustRightInd w:val="0"/>
              <w:snapToGrid w:val="0"/>
              <w:jc w:val="center"/>
              <w:rPr>
                <w:rFonts w:cs="宋体"/>
                <w:szCs w:val="21"/>
              </w:rPr>
            </w:pPr>
          </w:p>
        </w:tc>
        <w:tc>
          <w:tcPr>
            <w:tcW w:w="4212" w:type="dxa"/>
            <w:vMerge/>
            <w:vAlign w:val="center"/>
          </w:tcPr>
          <w:p w14:paraId="1C6444E2" w14:textId="77777777" w:rsidR="00885E3C" w:rsidRDefault="00885E3C">
            <w:pPr>
              <w:adjustRightInd w:val="0"/>
              <w:snapToGrid w:val="0"/>
              <w:jc w:val="center"/>
              <w:rPr>
                <w:rFonts w:cs="宋体"/>
                <w:szCs w:val="21"/>
              </w:rPr>
            </w:pPr>
          </w:p>
        </w:tc>
      </w:tr>
      <w:tr w:rsidR="00885E3C" w14:paraId="1C6444EB" w14:textId="77777777">
        <w:trPr>
          <w:trHeight w:val="397"/>
          <w:jc w:val="center"/>
        </w:trPr>
        <w:tc>
          <w:tcPr>
            <w:tcW w:w="983" w:type="dxa"/>
            <w:vMerge/>
            <w:vAlign w:val="center"/>
          </w:tcPr>
          <w:p w14:paraId="1C6444E4" w14:textId="77777777" w:rsidR="00885E3C" w:rsidRDefault="00885E3C">
            <w:pPr>
              <w:adjustRightInd w:val="0"/>
              <w:snapToGrid w:val="0"/>
              <w:jc w:val="center"/>
              <w:rPr>
                <w:rFonts w:cs="宋体"/>
                <w:szCs w:val="21"/>
              </w:rPr>
            </w:pPr>
          </w:p>
        </w:tc>
        <w:tc>
          <w:tcPr>
            <w:tcW w:w="1417" w:type="dxa"/>
            <w:vAlign w:val="center"/>
          </w:tcPr>
          <w:p w14:paraId="1C6444E5" w14:textId="77777777" w:rsidR="00885E3C" w:rsidRDefault="002E2A28">
            <w:pPr>
              <w:adjustRightInd w:val="0"/>
              <w:snapToGrid w:val="0"/>
              <w:jc w:val="center"/>
              <w:rPr>
                <w:rFonts w:cs="宋体"/>
                <w:szCs w:val="21"/>
              </w:rPr>
            </w:pPr>
            <w:r>
              <w:rPr>
                <w:color w:val="000000" w:themeColor="text1"/>
              </w:rPr>
              <w:t>印字</w:t>
            </w:r>
          </w:p>
        </w:tc>
        <w:tc>
          <w:tcPr>
            <w:tcW w:w="1843" w:type="dxa"/>
            <w:vAlign w:val="center"/>
          </w:tcPr>
          <w:p w14:paraId="1C6444E6" w14:textId="77777777" w:rsidR="00885E3C" w:rsidRDefault="002E2A28">
            <w:pPr>
              <w:adjustRightInd w:val="0"/>
              <w:snapToGrid w:val="0"/>
              <w:jc w:val="center"/>
              <w:rPr>
                <w:rFonts w:cs="宋体"/>
                <w:szCs w:val="21"/>
              </w:rPr>
            </w:pPr>
            <w:r>
              <w:rPr>
                <w:color w:val="000000" w:themeColor="text1"/>
              </w:rPr>
              <w:t>非甲烷总烃</w:t>
            </w:r>
          </w:p>
        </w:tc>
        <w:tc>
          <w:tcPr>
            <w:tcW w:w="2126" w:type="dxa"/>
            <w:vAlign w:val="center"/>
          </w:tcPr>
          <w:p w14:paraId="1C6444E7" w14:textId="77777777" w:rsidR="00885E3C" w:rsidRDefault="002E2A28">
            <w:pPr>
              <w:adjustRightInd w:val="0"/>
              <w:snapToGrid w:val="0"/>
              <w:jc w:val="center"/>
              <w:rPr>
                <w:rFonts w:cs="宋体"/>
                <w:szCs w:val="21"/>
              </w:rPr>
            </w:pPr>
            <w:r>
              <w:t>密闭负压间（</w:t>
            </w:r>
            <w:r>
              <w:t>1</w:t>
            </w:r>
            <w:r>
              <w:t>座）</w:t>
            </w:r>
            <w:r>
              <w:t>+</w:t>
            </w:r>
            <w:r>
              <w:t>密闭管道收集（</w:t>
            </w:r>
            <w:r>
              <w:t>1</w:t>
            </w:r>
            <w:r>
              <w:t>根）</w:t>
            </w:r>
          </w:p>
        </w:tc>
        <w:tc>
          <w:tcPr>
            <w:tcW w:w="1134" w:type="dxa"/>
            <w:vMerge/>
            <w:vAlign w:val="center"/>
          </w:tcPr>
          <w:p w14:paraId="1C6444E8" w14:textId="77777777" w:rsidR="00885E3C" w:rsidRDefault="00885E3C">
            <w:pPr>
              <w:adjustRightInd w:val="0"/>
              <w:snapToGrid w:val="0"/>
              <w:jc w:val="center"/>
              <w:rPr>
                <w:rFonts w:cs="宋体"/>
                <w:szCs w:val="21"/>
              </w:rPr>
            </w:pPr>
          </w:p>
        </w:tc>
        <w:tc>
          <w:tcPr>
            <w:tcW w:w="1701" w:type="dxa"/>
            <w:vMerge/>
            <w:vAlign w:val="center"/>
          </w:tcPr>
          <w:p w14:paraId="1C6444E9" w14:textId="77777777" w:rsidR="00885E3C" w:rsidRDefault="00885E3C">
            <w:pPr>
              <w:adjustRightInd w:val="0"/>
              <w:snapToGrid w:val="0"/>
              <w:jc w:val="center"/>
              <w:rPr>
                <w:rFonts w:cs="宋体"/>
                <w:szCs w:val="21"/>
              </w:rPr>
            </w:pPr>
          </w:p>
        </w:tc>
        <w:tc>
          <w:tcPr>
            <w:tcW w:w="4212" w:type="dxa"/>
            <w:vMerge/>
            <w:vAlign w:val="center"/>
          </w:tcPr>
          <w:p w14:paraId="1C6444EA" w14:textId="77777777" w:rsidR="00885E3C" w:rsidRDefault="00885E3C">
            <w:pPr>
              <w:adjustRightInd w:val="0"/>
              <w:snapToGrid w:val="0"/>
              <w:jc w:val="center"/>
              <w:rPr>
                <w:rFonts w:cs="宋体"/>
                <w:szCs w:val="21"/>
              </w:rPr>
            </w:pPr>
          </w:p>
        </w:tc>
      </w:tr>
      <w:tr w:rsidR="00885E3C" w14:paraId="1C6444F1" w14:textId="77777777">
        <w:trPr>
          <w:trHeight w:val="397"/>
          <w:jc w:val="center"/>
        </w:trPr>
        <w:tc>
          <w:tcPr>
            <w:tcW w:w="983" w:type="dxa"/>
            <w:vAlign w:val="center"/>
          </w:tcPr>
          <w:p w14:paraId="1C6444EC" w14:textId="77777777" w:rsidR="00885E3C" w:rsidRDefault="002E2A28">
            <w:pPr>
              <w:adjustRightInd w:val="0"/>
              <w:snapToGrid w:val="0"/>
              <w:jc w:val="center"/>
              <w:rPr>
                <w:rFonts w:cs="宋体"/>
                <w:szCs w:val="21"/>
              </w:rPr>
            </w:pPr>
            <w:r>
              <w:rPr>
                <w:rFonts w:cs="宋体" w:hint="eastAsia"/>
                <w:szCs w:val="21"/>
              </w:rPr>
              <w:t>地表水环境</w:t>
            </w:r>
          </w:p>
        </w:tc>
        <w:tc>
          <w:tcPr>
            <w:tcW w:w="1417" w:type="dxa"/>
            <w:vAlign w:val="center"/>
          </w:tcPr>
          <w:p w14:paraId="1C6444ED" w14:textId="77777777" w:rsidR="00885E3C" w:rsidRDefault="002E2A28">
            <w:pPr>
              <w:pStyle w:val="aff0"/>
              <w:rPr>
                <w:color w:val="000000"/>
                <w:lang w:val="en-US"/>
              </w:rPr>
            </w:pPr>
            <w:r>
              <w:rPr>
                <w:color w:val="000000"/>
                <w:lang w:val="en-US"/>
              </w:rPr>
              <w:t>生活污水</w:t>
            </w:r>
          </w:p>
        </w:tc>
        <w:tc>
          <w:tcPr>
            <w:tcW w:w="1843" w:type="dxa"/>
            <w:vAlign w:val="center"/>
          </w:tcPr>
          <w:p w14:paraId="1C6444EE" w14:textId="77777777" w:rsidR="00885E3C" w:rsidRDefault="002E2A28">
            <w:pPr>
              <w:pStyle w:val="aff0"/>
              <w:rPr>
                <w:color w:val="000000"/>
                <w:lang w:val="en-US"/>
              </w:rPr>
            </w:pPr>
            <w:r>
              <w:rPr>
                <w:color w:val="000000"/>
                <w:lang w:val="en-US"/>
              </w:rPr>
              <w:t>COD</w:t>
            </w:r>
            <w:r>
              <w:rPr>
                <w:color w:val="000000"/>
                <w:lang w:val="en-US"/>
              </w:rPr>
              <w:t>、</w:t>
            </w:r>
            <w:r>
              <w:rPr>
                <w:color w:val="000000"/>
                <w:lang w:val="en-US"/>
              </w:rPr>
              <w:t>SS</w:t>
            </w:r>
            <w:r>
              <w:rPr>
                <w:color w:val="000000"/>
                <w:lang w:val="en-US"/>
              </w:rPr>
              <w:t>、</w:t>
            </w:r>
            <w:r>
              <w:rPr>
                <w:color w:val="000000"/>
                <w:lang w:val="en-US"/>
              </w:rPr>
              <w:t>NH</w:t>
            </w:r>
            <w:r>
              <w:rPr>
                <w:color w:val="000000"/>
                <w:vertAlign w:val="subscript"/>
                <w:lang w:val="en-US"/>
              </w:rPr>
              <w:t>3</w:t>
            </w:r>
            <w:r>
              <w:rPr>
                <w:color w:val="000000"/>
                <w:lang w:val="en-US"/>
              </w:rPr>
              <w:t>-N</w:t>
            </w:r>
            <w:r>
              <w:rPr>
                <w:color w:val="000000"/>
                <w:lang w:val="en-US"/>
              </w:rPr>
              <w:t>、</w:t>
            </w:r>
            <w:r>
              <w:rPr>
                <w:color w:val="000000"/>
                <w:lang w:val="en-US"/>
              </w:rPr>
              <w:t>TN</w:t>
            </w:r>
            <w:r>
              <w:rPr>
                <w:color w:val="000000"/>
                <w:lang w:val="en-US"/>
              </w:rPr>
              <w:t>、</w:t>
            </w:r>
            <w:r>
              <w:rPr>
                <w:color w:val="000000"/>
                <w:lang w:val="en-US"/>
              </w:rPr>
              <w:t>TP</w:t>
            </w:r>
          </w:p>
        </w:tc>
        <w:tc>
          <w:tcPr>
            <w:tcW w:w="4961" w:type="dxa"/>
            <w:gridSpan w:val="3"/>
            <w:vAlign w:val="center"/>
          </w:tcPr>
          <w:p w14:paraId="1C6444EF" w14:textId="77777777" w:rsidR="00885E3C" w:rsidRDefault="002E2A28">
            <w:pPr>
              <w:pStyle w:val="aff0"/>
              <w:rPr>
                <w:color w:val="000000"/>
                <w:lang w:val="en-US"/>
              </w:rPr>
            </w:pPr>
            <w:r>
              <w:rPr>
                <w:color w:val="000000"/>
                <w:lang w:val="en-US"/>
              </w:rPr>
              <w:t>化粪池</w:t>
            </w:r>
            <w:r>
              <w:rPr>
                <w:color w:val="000000"/>
                <w:lang w:val="en-US"/>
              </w:rPr>
              <w:t>1</w:t>
            </w:r>
            <w:r>
              <w:rPr>
                <w:color w:val="000000"/>
                <w:lang w:val="en-US"/>
              </w:rPr>
              <w:t>座</w:t>
            </w:r>
          </w:p>
        </w:tc>
        <w:tc>
          <w:tcPr>
            <w:tcW w:w="4212" w:type="dxa"/>
            <w:vAlign w:val="center"/>
          </w:tcPr>
          <w:p w14:paraId="1C6444F0" w14:textId="77777777" w:rsidR="00885E3C" w:rsidRDefault="002E2A28">
            <w:pPr>
              <w:adjustRightInd w:val="0"/>
              <w:snapToGrid w:val="0"/>
              <w:jc w:val="center"/>
              <w:rPr>
                <w:rFonts w:cs="宋体"/>
                <w:szCs w:val="21"/>
              </w:rPr>
            </w:pPr>
            <w:r>
              <w:rPr>
                <w:bCs/>
                <w:color w:val="000000" w:themeColor="text1"/>
                <w:szCs w:val="21"/>
              </w:rPr>
              <w:t>新乡县综合污水处理厂收水标准、</w:t>
            </w:r>
            <w:r>
              <w:rPr>
                <w:color w:val="333333"/>
                <w:szCs w:val="21"/>
              </w:rPr>
              <w:t>《污水排入城镇下水道水质标准》（</w:t>
            </w:r>
            <w:r>
              <w:rPr>
                <w:color w:val="333333"/>
                <w:szCs w:val="21"/>
              </w:rPr>
              <w:t>GB/T 31962-2015</w:t>
            </w:r>
            <w:r>
              <w:rPr>
                <w:color w:val="333333"/>
                <w:szCs w:val="21"/>
              </w:rPr>
              <w:t>）表</w:t>
            </w:r>
            <w:r>
              <w:rPr>
                <w:color w:val="333333"/>
                <w:szCs w:val="21"/>
              </w:rPr>
              <w:t>1 C</w:t>
            </w:r>
            <w:r>
              <w:rPr>
                <w:color w:val="333333"/>
                <w:szCs w:val="21"/>
              </w:rPr>
              <w:t>级</w:t>
            </w:r>
          </w:p>
        </w:tc>
      </w:tr>
      <w:tr w:rsidR="00885E3C" w14:paraId="1C6444F7" w14:textId="77777777">
        <w:trPr>
          <w:trHeight w:val="397"/>
          <w:jc w:val="center"/>
        </w:trPr>
        <w:tc>
          <w:tcPr>
            <w:tcW w:w="983" w:type="dxa"/>
            <w:vAlign w:val="center"/>
          </w:tcPr>
          <w:p w14:paraId="1C6444F2" w14:textId="77777777" w:rsidR="00885E3C" w:rsidRDefault="002E2A28">
            <w:pPr>
              <w:adjustRightInd w:val="0"/>
              <w:snapToGrid w:val="0"/>
              <w:jc w:val="center"/>
              <w:rPr>
                <w:rFonts w:cs="宋体"/>
                <w:szCs w:val="21"/>
              </w:rPr>
            </w:pPr>
            <w:r>
              <w:rPr>
                <w:rFonts w:cs="宋体" w:hint="eastAsia"/>
                <w:szCs w:val="21"/>
              </w:rPr>
              <w:t>声环境</w:t>
            </w:r>
          </w:p>
        </w:tc>
        <w:tc>
          <w:tcPr>
            <w:tcW w:w="1417" w:type="dxa"/>
            <w:vAlign w:val="center"/>
          </w:tcPr>
          <w:p w14:paraId="1C6444F3" w14:textId="77777777" w:rsidR="00885E3C" w:rsidRDefault="002E2A28">
            <w:pPr>
              <w:adjustRightInd w:val="0"/>
              <w:snapToGrid w:val="0"/>
              <w:jc w:val="center"/>
              <w:rPr>
                <w:rFonts w:cs="宋体"/>
                <w:szCs w:val="21"/>
              </w:rPr>
            </w:pPr>
            <w:r>
              <w:rPr>
                <w:bCs/>
                <w:color w:val="000000" w:themeColor="text1"/>
                <w:szCs w:val="21"/>
              </w:rPr>
              <w:t>液压开卷机、九辊矫平机</w:t>
            </w:r>
            <w:r>
              <w:rPr>
                <w:color w:val="000000" w:themeColor="text1"/>
                <w:szCs w:val="21"/>
              </w:rPr>
              <w:t>等</w:t>
            </w:r>
          </w:p>
        </w:tc>
        <w:tc>
          <w:tcPr>
            <w:tcW w:w="1843" w:type="dxa"/>
            <w:vAlign w:val="center"/>
          </w:tcPr>
          <w:p w14:paraId="1C6444F4" w14:textId="77777777" w:rsidR="00885E3C" w:rsidRDefault="002E2A28">
            <w:pPr>
              <w:jc w:val="center"/>
              <w:rPr>
                <w:color w:val="000000"/>
                <w:szCs w:val="21"/>
              </w:rPr>
            </w:pPr>
            <w:r>
              <w:rPr>
                <w:color w:val="000000"/>
                <w:szCs w:val="21"/>
              </w:rPr>
              <w:t>噪声</w:t>
            </w:r>
          </w:p>
        </w:tc>
        <w:tc>
          <w:tcPr>
            <w:tcW w:w="4961" w:type="dxa"/>
            <w:gridSpan w:val="3"/>
            <w:vAlign w:val="center"/>
          </w:tcPr>
          <w:p w14:paraId="1C6444F5" w14:textId="77777777" w:rsidR="00885E3C" w:rsidRDefault="002E2A28">
            <w:pPr>
              <w:jc w:val="center"/>
              <w:rPr>
                <w:color w:val="000000"/>
                <w:szCs w:val="21"/>
              </w:rPr>
            </w:pPr>
            <w:r>
              <w:rPr>
                <w:color w:val="000000"/>
                <w:szCs w:val="21"/>
              </w:rPr>
              <w:t>基础减振、厂房隔声等</w:t>
            </w:r>
          </w:p>
        </w:tc>
        <w:tc>
          <w:tcPr>
            <w:tcW w:w="4212" w:type="dxa"/>
            <w:vAlign w:val="center"/>
          </w:tcPr>
          <w:p w14:paraId="1C6444F6" w14:textId="77777777" w:rsidR="00885E3C" w:rsidRDefault="002E2A28">
            <w:pPr>
              <w:adjustRightInd w:val="0"/>
              <w:snapToGrid w:val="0"/>
              <w:jc w:val="center"/>
              <w:rPr>
                <w:color w:val="000000"/>
                <w:szCs w:val="21"/>
              </w:rPr>
            </w:pPr>
            <w:r>
              <w:rPr>
                <w:color w:val="000000"/>
                <w:szCs w:val="21"/>
              </w:rPr>
              <w:t>《工业企业厂界环境噪声排放标准》（</w:t>
            </w:r>
            <w:r>
              <w:rPr>
                <w:color w:val="000000"/>
                <w:szCs w:val="21"/>
              </w:rPr>
              <w:t>GB12348-2008</w:t>
            </w:r>
            <w:r>
              <w:rPr>
                <w:color w:val="000000"/>
                <w:szCs w:val="21"/>
              </w:rPr>
              <w:t>）</w:t>
            </w:r>
            <w:r>
              <w:rPr>
                <w:color w:val="000000"/>
                <w:szCs w:val="21"/>
              </w:rPr>
              <w:t>3</w:t>
            </w:r>
            <w:r>
              <w:rPr>
                <w:color w:val="000000"/>
                <w:szCs w:val="21"/>
              </w:rPr>
              <w:t>类</w:t>
            </w:r>
          </w:p>
        </w:tc>
      </w:tr>
      <w:tr w:rsidR="00885E3C" w14:paraId="1C6444FD" w14:textId="77777777">
        <w:trPr>
          <w:trHeight w:val="397"/>
          <w:jc w:val="center"/>
        </w:trPr>
        <w:tc>
          <w:tcPr>
            <w:tcW w:w="983" w:type="dxa"/>
            <w:vAlign w:val="center"/>
          </w:tcPr>
          <w:p w14:paraId="1C6444F8" w14:textId="77777777" w:rsidR="00885E3C" w:rsidRDefault="002E2A28">
            <w:pPr>
              <w:adjustRightInd w:val="0"/>
              <w:snapToGrid w:val="0"/>
              <w:jc w:val="center"/>
              <w:rPr>
                <w:rFonts w:cs="宋体"/>
                <w:szCs w:val="21"/>
              </w:rPr>
            </w:pPr>
            <w:r>
              <w:rPr>
                <w:rFonts w:cs="宋体" w:hint="eastAsia"/>
                <w:szCs w:val="21"/>
              </w:rPr>
              <w:t>电磁辐射</w:t>
            </w:r>
          </w:p>
        </w:tc>
        <w:tc>
          <w:tcPr>
            <w:tcW w:w="1417" w:type="dxa"/>
            <w:vAlign w:val="center"/>
          </w:tcPr>
          <w:p w14:paraId="1C6444F9" w14:textId="77777777" w:rsidR="00885E3C" w:rsidRDefault="002E2A28">
            <w:pPr>
              <w:adjustRightInd w:val="0"/>
              <w:snapToGrid w:val="0"/>
              <w:jc w:val="center"/>
              <w:rPr>
                <w:rFonts w:cs="宋体"/>
                <w:szCs w:val="21"/>
              </w:rPr>
            </w:pPr>
            <w:r>
              <w:rPr>
                <w:rFonts w:cs="宋体" w:hint="eastAsia"/>
                <w:szCs w:val="21"/>
              </w:rPr>
              <w:t>/</w:t>
            </w:r>
          </w:p>
        </w:tc>
        <w:tc>
          <w:tcPr>
            <w:tcW w:w="1843" w:type="dxa"/>
            <w:vAlign w:val="center"/>
          </w:tcPr>
          <w:p w14:paraId="1C6444FA" w14:textId="77777777" w:rsidR="00885E3C" w:rsidRDefault="002E2A28">
            <w:pPr>
              <w:adjustRightInd w:val="0"/>
              <w:snapToGrid w:val="0"/>
              <w:jc w:val="center"/>
              <w:rPr>
                <w:rFonts w:cs="宋体"/>
                <w:szCs w:val="21"/>
              </w:rPr>
            </w:pPr>
            <w:r>
              <w:rPr>
                <w:rFonts w:cs="宋体" w:hint="eastAsia"/>
                <w:szCs w:val="21"/>
              </w:rPr>
              <w:t>/</w:t>
            </w:r>
          </w:p>
        </w:tc>
        <w:tc>
          <w:tcPr>
            <w:tcW w:w="4961" w:type="dxa"/>
            <w:gridSpan w:val="3"/>
            <w:vAlign w:val="center"/>
          </w:tcPr>
          <w:p w14:paraId="1C6444FB" w14:textId="77777777" w:rsidR="00885E3C" w:rsidRDefault="002E2A28">
            <w:pPr>
              <w:adjustRightInd w:val="0"/>
              <w:snapToGrid w:val="0"/>
              <w:jc w:val="center"/>
              <w:rPr>
                <w:rFonts w:cs="宋体"/>
                <w:szCs w:val="21"/>
              </w:rPr>
            </w:pPr>
            <w:r>
              <w:rPr>
                <w:rFonts w:cs="宋体" w:hint="eastAsia"/>
                <w:szCs w:val="21"/>
              </w:rPr>
              <w:t>/</w:t>
            </w:r>
          </w:p>
        </w:tc>
        <w:tc>
          <w:tcPr>
            <w:tcW w:w="4212" w:type="dxa"/>
            <w:vAlign w:val="center"/>
          </w:tcPr>
          <w:p w14:paraId="1C6444FC" w14:textId="77777777" w:rsidR="00885E3C" w:rsidRDefault="002E2A28">
            <w:pPr>
              <w:adjustRightInd w:val="0"/>
              <w:snapToGrid w:val="0"/>
              <w:jc w:val="center"/>
              <w:rPr>
                <w:rFonts w:cs="宋体"/>
                <w:szCs w:val="21"/>
              </w:rPr>
            </w:pPr>
            <w:r>
              <w:rPr>
                <w:rFonts w:cs="宋体" w:hint="eastAsia"/>
                <w:szCs w:val="21"/>
              </w:rPr>
              <w:t>/</w:t>
            </w:r>
          </w:p>
        </w:tc>
      </w:tr>
      <w:tr w:rsidR="00885E3C" w14:paraId="1C644503" w14:textId="77777777">
        <w:trPr>
          <w:trHeight w:val="397"/>
          <w:jc w:val="center"/>
        </w:trPr>
        <w:tc>
          <w:tcPr>
            <w:tcW w:w="983" w:type="dxa"/>
            <w:vMerge w:val="restart"/>
            <w:vAlign w:val="center"/>
          </w:tcPr>
          <w:p w14:paraId="1C6444FE" w14:textId="77777777" w:rsidR="00885E3C" w:rsidRDefault="002E2A28">
            <w:pPr>
              <w:adjustRightInd w:val="0"/>
              <w:snapToGrid w:val="0"/>
              <w:jc w:val="center"/>
              <w:rPr>
                <w:rFonts w:cs="宋体"/>
                <w:szCs w:val="21"/>
              </w:rPr>
            </w:pPr>
            <w:r>
              <w:rPr>
                <w:rFonts w:cs="宋体" w:hint="eastAsia"/>
                <w:szCs w:val="21"/>
              </w:rPr>
              <w:t>固体废物</w:t>
            </w:r>
          </w:p>
        </w:tc>
        <w:tc>
          <w:tcPr>
            <w:tcW w:w="1417" w:type="dxa"/>
            <w:vAlign w:val="center"/>
          </w:tcPr>
          <w:p w14:paraId="1C6444FF" w14:textId="77777777" w:rsidR="00885E3C" w:rsidRDefault="002E2A28">
            <w:pPr>
              <w:adjustRightInd w:val="0"/>
              <w:snapToGrid w:val="0"/>
              <w:jc w:val="center"/>
              <w:rPr>
                <w:rFonts w:cs="宋体"/>
                <w:szCs w:val="21"/>
              </w:rPr>
            </w:pPr>
            <w:r>
              <w:rPr>
                <w:rFonts w:hint="eastAsia"/>
                <w:bCs/>
                <w:color w:val="000000" w:themeColor="text1"/>
                <w:szCs w:val="21"/>
              </w:rPr>
              <w:t>剪板、冲压、切舌</w:t>
            </w:r>
          </w:p>
        </w:tc>
        <w:tc>
          <w:tcPr>
            <w:tcW w:w="1843" w:type="dxa"/>
            <w:vAlign w:val="center"/>
          </w:tcPr>
          <w:p w14:paraId="1C644500" w14:textId="77777777" w:rsidR="00885E3C" w:rsidRDefault="002E2A28">
            <w:pPr>
              <w:adjustRightInd w:val="0"/>
              <w:snapToGrid w:val="0"/>
              <w:jc w:val="center"/>
              <w:rPr>
                <w:rFonts w:cs="宋体"/>
                <w:szCs w:val="21"/>
              </w:rPr>
            </w:pPr>
            <w:r>
              <w:rPr>
                <w:rFonts w:hint="eastAsia"/>
                <w:bCs/>
                <w:color w:val="000000" w:themeColor="text1"/>
                <w:szCs w:val="21"/>
              </w:rPr>
              <w:t>废金属边角料</w:t>
            </w:r>
          </w:p>
        </w:tc>
        <w:tc>
          <w:tcPr>
            <w:tcW w:w="4961" w:type="dxa"/>
            <w:gridSpan w:val="3"/>
            <w:vMerge w:val="restart"/>
            <w:vAlign w:val="center"/>
          </w:tcPr>
          <w:p w14:paraId="1C644501" w14:textId="77777777" w:rsidR="00885E3C" w:rsidRDefault="002E2A28">
            <w:pPr>
              <w:adjustRightInd w:val="0"/>
              <w:snapToGrid w:val="0"/>
              <w:jc w:val="center"/>
              <w:rPr>
                <w:rFonts w:cs="宋体"/>
                <w:szCs w:val="21"/>
              </w:rPr>
            </w:pPr>
            <w:r>
              <w:rPr>
                <w:color w:val="000000" w:themeColor="text1"/>
                <w:szCs w:val="21"/>
              </w:rPr>
              <w:t>一般固废</w:t>
            </w:r>
            <w:r>
              <w:rPr>
                <w:rFonts w:hint="eastAsia"/>
                <w:color w:val="000000" w:themeColor="text1"/>
                <w:szCs w:val="21"/>
              </w:rPr>
              <w:t>暂存间</w:t>
            </w:r>
            <w:r>
              <w:rPr>
                <w:color w:val="000000" w:themeColor="text1"/>
                <w:szCs w:val="21"/>
              </w:rPr>
              <w:t>1</w:t>
            </w:r>
            <w:r>
              <w:rPr>
                <w:color w:val="000000" w:themeColor="text1"/>
                <w:szCs w:val="21"/>
              </w:rPr>
              <w:t>座（</w:t>
            </w:r>
            <w:r>
              <w:rPr>
                <w:color w:val="000000" w:themeColor="text1"/>
                <w:szCs w:val="21"/>
              </w:rPr>
              <w:t>20m</w:t>
            </w:r>
            <w:r>
              <w:rPr>
                <w:color w:val="000000" w:themeColor="text1"/>
                <w:szCs w:val="21"/>
                <w:vertAlign w:val="superscript"/>
              </w:rPr>
              <w:t>2</w:t>
            </w:r>
            <w:r>
              <w:rPr>
                <w:color w:val="000000" w:themeColor="text1"/>
                <w:szCs w:val="21"/>
              </w:rPr>
              <w:t>）</w:t>
            </w:r>
          </w:p>
        </w:tc>
        <w:tc>
          <w:tcPr>
            <w:tcW w:w="4212" w:type="dxa"/>
            <w:vMerge w:val="restart"/>
            <w:vAlign w:val="center"/>
          </w:tcPr>
          <w:p w14:paraId="1C644502" w14:textId="77777777" w:rsidR="00885E3C" w:rsidRDefault="002E2A28">
            <w:pPr>
              <w:adjustRightInd w:val="0"/>
              <w:snapToGrid w:val="0"/>
              <w:jc w:val="center"/>
              <w:rPr>
                <w:rFonts w:cs="宋体"/>
                <w:szCs w:val="21"/>
              </w:rPr>
            </w:pPr>
            <w:r>
              <w:rPr>
                <w:color w:val="000000" w:themeColor="text1"/>
                <w:szCs w:val="21"/>
              </w:rPr>
              <w:t>《一般工业固体废物贮存和填埋污染控制标准》（</w:t>
            </w:r>
            <w:r>
              <w:rPr>
                <w:color w:val="000000" w:themeColor="text1"/>
                <w:szCs w:val="21"/>
              </w:rPr>
              <w:t>GB18599-2020</w:t>
            </w:r>
            <w:r>
              <w:rPr>
                <w:color w:val="000000" w:themeColor="text1"/>
                <w:szCs w:val="21"/>
              </w:rPr>
              <w:t>）中防渗漏、防雨淋、防扬尘的要求</w:t>
            </w:r>
          </w:p>
        </w:tc>
      </w:tr>
      <w:tr w:rsidR="00885E3C" w14:paraId="1C644509" w14:textId="77777777">
        <w:trPr>
          <w:trHeight w:val="397"/>
          <w:jc w:val="center"/>
        </w:trPr>
        <w:tc>
          <w:tcPr>
            <w:tcW w:w="983" w:type="dxa"/>
            <w:vMerge/>
            <w:vAlign w:val="center"/>
          </w:tcPr>
          <w:p w14:paraId="1C644504" w14:textId="77777777" w:rsidR="00885E3C" w:rsidRDefault="00885E3C">
            <w:pPr>
              <w:adjustRightInd w:val="0"/>
              <w:snapToGrid w:val="0"/>
              <w:jc w:val="center"/>
              <w:rPr>
                <w:rFonts w:cs="宋体"/>
                <w:szCs w:val="21"/>
              </w:rPr>
            </w:pPr>
          </w:p>
        </w:tc>
        <w:tc>
          <w:tcPr>
            <w:tcW w:w="1417" w:type="dxa"/>
            <w:vAlign w:val="center"/>
          </w:tcPr>
          <w:p w14:paraId="1C644505" w14:textId="77777777" w:rsidR="00885E3C" w:rsidRDefault="002E2A28">
            <w:pPr>
              <w:adjustRightInd w:val="0"/>
              <w:snapToGrid w:val="0"/>
              <w:jc w:val="center"/>
              <w:rPr>
                <w:rFonts w:cs="宋体"/>
                <w:szCs w:val="21"/>
              </w:rPr>
            </w:pPr>
            <w:r>
              <w:rPr>
                <w:rFonts w:hint="eastAsia"/>
                <w:bCs/>
                <w:color w:val="000000" w:themeColor="text1"/>
              </w:rPr>
              <w:t>检验</w:t>
            </w:r>
          </w:p>
        </w:tc>
        <w:tc>
          <w:tcPr>
            <w:tcW w:w="1843" w:type="dxa"/>
            <w:vAlign w:val="center"/>
          </w:tcPr>
          <w:p w14:paraId="1C644506" w14:textId="77777777" w:rsidR="00885E3C" w:rsidRDefault="002E2A28">
            <w:pPr>
              <w:adjustRightInd w:val="0"/>
              <w:snapToGrid w:val="0"/>
              <w:jc w:val="center"/>
              <w:rPr>
                <w:rFonts w:cs="宋体"/>
                <w:szCs w:val="21"/>
              </w:rPr>
            </w:pPr>
            <w:r>
              <w:rPr>
                <w:rFonts w:hint="eastAsia"/>
                <w:bCs/>
                <w:color w:val="000000" w:themeColor="text1"/>
              </w:rPr>
              <w:t>不合格金属桶</w:t>
            </w:r>
          </w:p>
        </w:tc>
        <w:tc>
          <w:tcPr>
            <w:tcW w:w="4961" w:type="dxa"/>
            <w:gridSpan w:val="3"/>
            <w:vMerge/>
            <w:vAlign w:val="center"/>
          </w:tcPr>
          <w:p w14:paraId="1C644507" w14:textId="77777777" w:rsidR="00885E3C" w:rsidRDefault="00885E3C">
            <w:pPr>
              <w:adjustRightInd w:val="0"/>
              <w:snapToGrid w:val="0"/>
              <w:jc w:val="center"/>
              <w:rPr>
                <w:rFonts w:cs="宋体"/>
                <w:szCs w:val="21"/>
              </w:rPr>
            </w:pPr>
          </w:p>
        </w:tc>
        <w:tc>
          <w:tcPr>
            <w:tcW w:w="4212" w:type="dxa"/>
            <w:vMerge/>
            <w:vAlign w:val="center"/>
          </w:tcPr>
          <w:p w14:paraId="1C644508" w14:textId="77777777" w:rsidR="00885E3C" w:rsidRDefault="00885E3C">
            <w:pPr>
              <w:adjustRightInd w:val="0"/>
              <w:snapToGrid w:val="0"/>
              <w:rPr>
                <w:rFonts w:cs="宋体"/>
                <w:szCs w:val="21"/>
              </w:rPr>
            </w:pPr>
          </w:p>
        </w:tc>
      </w:tr>
      <w:tr w:rsidR="00885E3C" w14:paraId="1C64450F" w14:textId="77777777">
        <w:trPr>
          <w:trHeight w:val="397"/>
          <w:jc w:val="center"/>
        </w:trPr>
        <w:tc>
          <w:tcPr>
            <w:tcW w:w="983" w:type="dxa"/>
            <w:vMerge/>
            <w:vAlign w:val="center"/>
          </w:tcPr>
          <w:p w14:paraId="1C64450A" w14:textId="77777777" w:rsidR="00885E3C" w:rsidRDefault="00885E3C">
            <w:pPr>
              <w:adjustRightInd w:val="0"/>
              <w:snapToGrid w:val="0"/>
              <w:jc w:val="center"/>
              <w:rPr>
                <w:rFonts w:cs="宋体"/>
                <w:szCs w:val="21"/>
              </w:rPr>
            </w:pPr>
          </w:p>
        </w:tc>
        <w:tc>
          <w:tcPr>
            <w:tcW w:w="1417" w:type="dxa"/>
            <w:vAlign w:val="center"/>
          </w:tcPr>
          <w:p w14:paraId="1C64450B" w14:textId="77777777" w:rsidR="00885E3C" w:rsidRDefault="002E2A28">
            <w:pPr>
              <w:adjustRightInd w:val="0"/>
              <w:snapToGrid w:val="0"/>
              <w:jc w:val="center"/>
              <w:rPr>
                <w:rFonts w:cs="宋体"/>
                <w:szCs w:val="21"/>
              </w:rPr>
            </w:pPr>
            <w:r>
              <w:rPr>
                <w:rFonts w:hint="eastAsia"/>
                <w:bCs/>
                <w:color w:val="000000" w:themeColor="text1"/>
              </w:rPr>
              <w:t>水性钢桶专用烤漆包装</w:t>
            </w:r>
          </w:p>
        </w:tc>
        <w:tc>
          <w:tcPr>
            <w:tcW w:w="1843" w:type="dxa"/>
            <w:vAlign w:val="center"/>
          </w:tcPr>
          <w:p w14:paraId="1C64450C" w14:textId="77777777" w:rsidR="00885E3C" w:rsidRDefault="002E2A28">
            <w:pPr>
              <w:adjustRightInd w:val="0"/>
              <w:snapToGrid w:val="0"/>
              <w:jc w:val="center"/>
              <w:rPr>
                <w:rFonts w:cs="宋体"/>
                <w:szCs w:val="21"/>
              </w:rPr>
            </w:pPr>
            <w:proofErr w:type="gramStart"/>
            <w:r>
              <w:rPr>
                <w:rFonts w:hint="eastAsia"/>
                <w:bCs/>
                <w:color w:val="000000" w:themeColor="text1"/>
              </w:rPr>
              <w:t>废漆桶</w:t>
            </w:r>
            <w:proofErr w:type="gramEnd"/>
          </w:p>
        </w:tc>
        <w:tc>
          <w:tcPr>
            <w:tcW w:w="4961" w:type="dxa"/>
            <w:gridSpan w:val="3"/>
            <w:vMerge/>
            <w:vAlign w:val="center"/>
          </w:tcPr>
          <w:p w14:paraId="1C64450D" w14:textId="77777777" w:rsidR="00885E3C" w:rsidRDefault="00885E3C">
            <w:pPr>
              <w:adjustRightInd w:val="0"/>
              <w:snapToGrid w:val="0"/>
              <w:jc w:val="center"/>
              <w:rPr>
                <w:rFonts w:cs="宋体"/>
                <w:szCs w:val="21"/>
              </w:rPr>
            </w:pPr>
          </w:p>
        </w:tc>
        <w:tc>
          <w:tcPr>
            <w:tcW w:w="4212" w:type="dxa"/>
            <w:vMerge/>
            <w:vAlign w:val="center"/>
          </w:tcPr>
          <w:p w14:paraId="1C64450E" w14:textId="77777777" w:rsidR="00885E3C" w:rsidRDefault="00885E3C">
            <w:pPr>
              <w:adjustRightInd w:val="0"/>
              <w:snapToGrid w:val="0"/>
              <w:rPr>
                <w:rFonts w:cs="宋体"/>
                <w:szCs w:val="21"/>
              </w:rPr>
            </w:pPr>
          </w:p>
        </w:tc>
      </w:tr>
      <w:tr w:rsidR="00885E3C" w14:paraId="1C644515" w14:textId="77777777">
        <w:trPr>
          <w:trHeight w:val="397"/>
          <w:jc w:val="center"/>
        </w:trPr>
        <w:tc>
          <w:tcPr>
            <w:tcW w:w="983" w:type="dxa"/>
            <w:vMerge/>
            <w:vAlign w:val="center"/>
          </w:tcPr>
          <w:p w14:paraId="1C644510" w14:textId="77777777" w:rsidR="00885E3C" w:rsidRDefault="00885E3C">
            <w:pPr>
              <w:adjustRightInd w:val="0"/>
              <w:snapToGrid w:val="0"/>
              <w:jc w:val="center"/>
              <w:rPr>
                <w:rFonts w:cs="宋体"/>
                <w:szCs w:val="21"/>
              </w:rPr>
            </w:pPr>
          </w:p>
        </w:tc>
        <w:tc>
          <w:tcPr>
            <w:tcW w:w="1417" w:type="dxa"/>
            <w:vAlign w:val="center"/>
          </w:tcPr>
          <w:p w14:paraId="1C644511" w14:textId="77777777" w:rsidR="00885E3C" w:rsidRDefault="002E2A28">
            <w:pPr>
              <w:adjustRightInd w:val="0"/>
              <w:snapToGrid w:val="0"/>
              <w:jc w:val="center"/>
              <w:rPr>
                <w:rFonts w:cs="宋体"/>
                <w:szCs w:val="21"/>
              </w:rPr>
            </w:pPr>
            <w:r>
              <w:rPr>
                <w:rFonts w:ascii="宋体" w:hAnsi="宋体" w:hint="eastAsia"/>
                <w:color w:val="000000"/>
              </w:rPr>
              <w:t>水性印字油墨、封口胶、液压油和机油包装</w:t>
            </w:r>
          </w:p>
        </w:tc>
        <w:tc>
          <w:tcPr>
            <w:tcW w:w="1843" w:type="dxa"/>
            <w:vAlign w:val="center"/>
          </w:tcPr>
          <w:p w14:paraId="1C644512" w14:textId="77777777" w:rsidR="00885E3C" w:rsidRDefault="002E2A28">
            <w:pPr>
              <w:adjustRightInd w:val="0"/>
              <w:snapToGrid w:val="0"/>
              <w:jc w:val="center"/>
              <w:rPr>
                <w:rFonts w:cs="宋体"/>
                <w:szCs w:val="21"/>
              </w:rPr>
            </w:pPr>
            <w:r>
              <w:rPr>
                <w:rFonts w:ascii="宋体" w:hAnsi="宋体" w:hint="eastAsia"/>
                <w:color w:val="000000"/>
              </w:rPr>
              <w:t>废包装桶</w:t>
            </w:r>
          </w:p>
        </w:tc>
        <w:tc>
          <w:tcPr>
            <w:tcW w:w="4961" w:type="dxa"/>
            <w:gridSpan w:val="3"/>
            <w:vMerge w:val="restart"/>
            <w:vAlign w:val="center"/>
          </w:tcPr>
          <w:p w14:paraId="1C644513" w14:textId="77777777" w:rsidR="00885E3C" w:rsidRDefault="002E2A28">
            <w:pPr>
              <w:adjustRightInd w:val="0"/>
              <w:snapToGrid w:val="0"/>
              <w:jc w:val="center"/>
              <w:rPr>
                <w:rFonts w:cs="宋体"/>
                <w:szCs w:val="21"/>
              </w:rPr>
            </w:pPr>
            <w:proofErr w:type="gramStart"/>
            <w:r>
              <w:rPr>
                <w:color w:val="000000" w:themeColor="text1"/>
                <w:szCs w:val="21"/>
              </w:rPr>
              <w:t>危废暂存</w:t>
            </w:r>
            <w:proofErr w:type="gramEnd"/>
            <w:r>
              <w:rPr>
                <w:color w:val="000000" w:themeColor="text1"/>
                <w:szCs w:val="21"/>
              </w:rPr>
              <w:t>间</w:t>
            </w:r>
            <w:r>
              <w:rPr>
                <w:color w:val="000000" w:themeColor="text1"/>
                <w:szCs w:val="21"/>
              </w:rPr>
              <w:t>1</w:t>
            </w:r>
            <w:r>
              <w:rPr>
                <w:color w:val="000000" w:themeColor="text1"/>
                <w:szCs w:val="21"/>
              </w:rPr>
              <w:t>座（</w:t>
            </w:r>
            <w:r>
              <w:rPr>
                <w:color w:val="000000" w:themeColor="text1"/>
                <w:szCs w:val="21"/>
              </w:rPr>
              <w:t>20m</w:t>
            </w:r>
            <w:r>
              <w:rPr>
                <w:color w:val="000000" w:themeColor="text1"/>
                <w:szCs w:val="21"/>
                <w:vertAlign w:val="superscript"/>
              </w:rPr>
              <w:t>2</w:t>
            </w:r>
            <w:r>
              <w:rPr>
                <w:color w:val="000000" w:themeColor="text1"/>
                <w:szCs w:val="21"/>
              </w:rPr>
              <w:t>）</w:t>
            </w:r>
          </w:p>
        </w:tc>
        <w:tc>
          <w:tcPr>
            <w:tcW w:w="4212" w:type="dxa"/>
            <w:vMerge w:val="restart"/>
            <w:vAlign w:val="center"/>
          </w:tcPr>
          <w:p w14:paraId="1C644514" w14:textId="77777777" w:rsidR="00885E3C" w:rsidRDefault="002E2A28">
            <w:pPr>
              <w:adjustRightInd w:val="0"/>
              <w:snapToGrid w:val="0"/>
              <w:jc w:val="center"/>
              <w:rPr>
                <w:rFonts w:cs="宋体"/>
                <w:szCs w:val="21"/>
              </w:rPr>
            </w:pPr>
            <w:r>
              <w:rPr>
                <w:color w:val="000000" w:themeColor="text1"/>
                <w:szCs w:val="21"/>
              </w:rPr>
              <w:t>《危险废物贮存污染控制标准》（</w:t>
            </w:r>
            <w:r>
              <w:rPr>
                <w:color w:val="000000" w:themeColor="text1"/>
                <w:szCs w:val="21"/>
              </w:rPr>
              <w:t>GB18597-2001</w:t>
            </w:r>
            <w:r>
              <w:rPr>
                <w:color w:val="000000" w:themeColor="text1"/>
                <w:szCs w:val="21"/>
              </w:rPr>
              <w:t>）及</w:t>
            </w:r>
            <w:r>
              <w:rPr>
                <w:color w:val="000000" w:themeColor="text1"/>
                <w:szCs w:val="21"/>
              </w:rPr>
              <w:t>2013</w:t>
            </w:r>
            <w:r>
              <w:rPr>
                <w:color w:val="000000" w:themeColor="text1"/>
                <w:szCs w:val="21"/>
              </w:rPr>
              <w:t>修改单</w:t>
            </w:r>
          </w:p>
        </w:tc>
      </w:tr>
      <w:tr w:rsidR="00885E3C" w14:paraId="1C64451B" w14:textId="77777777">
        <w:trPr>
          <w:trHeight w:val="397"/>
          <w:jc w:val="center"/>
        </w:trPr>
        <w:tc>
          <w:tcPr>
            <w:tcW w:w="983" w:type="dxa"/>
            <w:vMerge/>
            <w:vAlign w:val="center"/>
          </w:tcPr>
          <w:p w14:paraId="1C644516" w14:textId="77777777" w:rsidR="00885E3C" w:rsidRDefault="00885E3C">
            <w:pPr>
              <w:adjustRightInd w:val="0"/>
              <w:snapToGrid w:val="0"/>
              <w:jc w:val="center"/>
              <w:rPr>
                <w:rFonts w:cs="宋体"/>
                <w:szCs w:val="21"/>
              </w:rPr>
            </w:pPr>
          </w:p>
        </w:tc>
        <w:tc>
          <w:tcPr>
            <w:tcW w:w="1417" w:type="dxa"/>
            <w:vMerge w:val="restart"/>
            <w:vAlign w:val="center"/>
          </w:tcPr>
          <w:p w14:paraId="1C644517" w14:textId="77777777" w:rsidR="00885E3C" w:rsidRDefault="002E2A28">
            <w:pPr>
              <w:adjustRightInd w:val="0"/>
              <w:snapToGrid w:val="0"/>
              <w:jc w:val="center"/>
              <w:rPr>
                <w:rFonts w:cs="宋体"/>
                <w:szCs w:val="21"/>
              </w:rPr>
            </w:pPr>
            <w:r>
              <w:rPr>
                <w:rFonts w:hint="eastAsia"/>
                <w:bCs/>
                <w:color w:val="000000" w:themeColor="text1"/>
              </w:rPr>
              <w:t>机械加工</w:t>
            </w:r>
          </w:p>
        </w:tc>
        <w:tc>
          <w:tcPr>
            <w:tcW w:w="1843" w:type="dxa"/>
            <w:vAlign w:val="center"/>
          </w:tcPr>
          <w:p w14:paraId="1C644518" w14:textId="77777777" w:rsidR="00885E3C" w:rsidRDefault="002E2A28">
            <w:pPr>
              <w:adjustRightInd w:val="0"/>
              <w:snapToGrid w:val="0"/>
              <w:jc w:val="center"/>
              <w:rPr>
                <w:rFonts w:cs="宋体"/>
                <w:szCs w:val="21"/>
              </w:rPr>
            </w:pPr>
            <w:r>
              <w:rPr>
                <w:rFonts w:ascii="宋体" w:hAnsi="宋体" w:hint="eastAsia"/>
                <w:color w:val="000000"/>
              </w:rPr>
              <w:t>废液压油</w:t>
            </w:r>
          </w:p>
        </w:tc>
        <w:tc>
          <w:tcPr>
            <w:tcW w:w="4961" w:type="dxa"/>
            <w:gridSpan w:val="3"/>
            <w:vMerge/>
            <w:vAlign w:val="center"/>
          </w:tcPr>
          <w:p w14:paraId="1C644519" w14:textId="77777777" w:rsidR="00885E3C" w:rsidRDefault="00885E3C">
            <w:pPr>
              <w:adjustRightInd w:val="0"/>
              <w:snapToGrid w:val="0"/>
              <w:jc w:val="center"/>
              <w:rPr>
                <w:color w:val="000000" w:themeColor="text1"/>
                <w:szCs w:val="21"/>
              </w:rPr>
            </w:pPr>
          </w:p>
        </w:tc>
        <w:tc>
          <w:tcPr>
            <w:tcW w:w="4212" w:type="dxa"/>
            <w:vMerge/>
            <w:vAlign w:val="center"/>
          </w:tcPr>
          <w:p w14:paraId="1C64451A" w14:textId="77777777" w:rsidR="00885E3C" w:rsidRDefault="00885E3C">
            <w:pPr>
              <w:adjustRightInd w:val="0"/>
              <w:snapToGrid w:val="0"/>
              <w:jc w:val="center"/>
              <w:rPr>
                <w:color w:val="000000" w:themeColor="text1"/>
                <w:szCs w:val="21"/>
              </w:rPr>
            </w:pPr>
          </w:p>
        </w:tc>
      </w:tr>
      <w:tr w:rsidR="00885E3C" w14:paraId="1C644521" w14:textId="77777777">
        <w:trPr>
          <w:trHeight w:val="397"/>
          <w:jc w:val="center"/>
        </w:trPr>
        <w:tc>
          <w:tcPr>
            <w:tcW w:w="983" w:type="dxa"/>
            <w:vMerge/>
            <w:vAlign w:val="center"/>
          </w:tcPr>
          <w:p w14:paraId="1C64451C" w14:textId="77777777" w:rsidR="00885E3C" w:rsidRDefault="00885E3C">
            <w:pPr>
              <w:adjustRightInd w:val="0"/>
              <w:snapToGrid w:val="0"/>
              <w:jc w:val="center"/>
              <w:rPr>
                <w:rFonts w:cs="宋体"/>
                <w:szCs w:val="21"/>
              </w:rPr>
            </w:pPr>
          </w:p>
        </w:tc>
        <w:tc>
          <w:tcPr>
            <w:tcW w:w="1417" w:type="dxa"/>
            <w:vMerge/>
            <w:vAlign w:val="center"/>
          </w:tcPr>
          <w:p w14:paraId="1C64451D" w14:textId="77777777" w:rsidR="00885E3C" w:rsidRDefault="00885E3C">
            <w:pPr>
              <w:adjustRightInd w:val="0"/>
              <w:snapToGrid w:val="0"/>
              <w:jc w:val="center"/>
              <w:rPr>
                <w:rFonts w:cs="宋体"/>
                <w:szCs w:val="21"/>
              </w:rPr>
            </w:pPr>
          </w:p>
        </w:tc>
        <w:tc>
          <w:tcPr>
            <w:tcW w:w="1843" w:type="dxa"/>
            <w:vAlign w:val="center"/>
          </w:tcPr>
          <w:p w14:paraId="1C64451E" w14:textId="77777777" w:rsidR="00885E3C" w:rsidRDefault="002E2A28">
            <w:pPr>
              <w:adjustRightInd w:val="0"/>
              <w:snapToGrid w:val="0"/>
              <w:jc w:val="center"/>
              <w:rPr>
                <w:rFonts w:cs="宋体"/>
                <w:szCs w:val="21"/>
              </w:rPr>
            </w:pPr>
            <w:r>
              <w:rPr>
                <w:rFonts w:ascii="宋体" w:hAnsi="宋体" w:hint="eastAsia"/>
                <w:color w:val="000000"/>
              </w:rPr>
              <w:t>废机油</w:t>
            </w:r>
          </w:p>
        </w:tc>
        <w:tc>
          <w:tcPr>
            <w:tcW w:w="4961" w:type="dxa"/>
            <w:gridSpan w:val="3"/>
            <w:vMerge/>
            <w:vAlign w:val="center"/>
          </w:tcPr>
          <w:p w14:paraId="1C64451F" w14:textId="77777777" w:rsidR="00885E3C" w:rsidRDefault="00885E3C">
            <w:pPr>
              <w:adjustRightInd w:val="0"/>
              <w:snapToGrid w:val="0"/>
              <w:jc w:val="center"/>
              <w:rPr>
                <w:color w:val="000000" w:themeColor="text1"/>
                <w:szCs w:val="21"/>
              </w:rPr>
            </w:pPr>
          </w:p>
        </w:tc>
        <w:tc>
          <w:tcPr>
            <w:tcW w:w="4212" w:type="dxa"/>
            <w:vMerge/>
            <w:vAlign w:val="center"/>
          </w:tcPr>
          <w:p w14:paraId="1C644520" w14:textId="77777777" w:rsidR="00885E3C" w:rsidRDefault="00885E3C">
            <w:pPr>
              <w:adjustRightInd w:val="0"/>
              <w:snapToGrid w:val="0"/>
              <w:jc w:val="center"/>
              <w:rPr>
                <w:color w:val="000000" w:themeColor="text1"/>
                <w:szCs w:val="21"/>
              </w:rPr>
            </w:pPr>
          </w:p>
        </w:tc>
      </w:tr>
      <w:tr w:rsidR="00885E3C" w14:paraId="1C644527" w14:textId="77777777">
        <w:trPr>
          <w:trHeight w:val="397"/>
          <w:jc w:val="center"/>
        </w:trPr>
        <w:tc>
          <w:tcPr>
            <w:tcW w:w="983" w:type="dxa"/>
            <w:vMerge/>
            <w:vAlign w:val="center"/>
          </w:tcPr>
          <w:p w14:paraId="1C644522" w14:textId="77777777" w:rsidR="00885E3C" w:rsidRDefault="00885E3C">
            <w:pPr>
              <w:adjustRightInd w:val="0"/>
              <w:snapToGrid w:val="0"/>
              <w:jc w:val="center"/>
              <w:rPr>
                <w:rFonts w:cs="宋体"/>
                <w:szCs w:val="21"/>
              </w:rPr>
            </w:pPr>
          </w:p>
        </w:tc>
        <w:tc>
          <w:tcPr>
            <w:tcW w:w="1417" w:type="dxa"/>
            <w:vAlign w:val="center"/>
          </w:tcPr>
          <w:p w14:paraId="1C644523" w14:textId="77777777" w:rsidR="00885E3C" w:rsidRDefault="002E2A28">
            <w:pPr>
              <w:adjustRightInd w:val="0"/>
              <w:snapToGrid w:val="0"/>
              <w:jc w:val="center"/>
              <w:rPr>
                <w:rFonts w:cs="宋体"/>
                <w:szCs w:val="21"/>
              </w:rPr>
            </w:pPr>
            <w:r>
              <w:rPr>
                <w:rFonts w:hint="eastAsia"/>
                <w:bCs/>
                <w:color w:val="000000" w:themeColor="text1"/>
              </w:rPr>
              <w:t>内擦、外擦</w:t>
            </w:r>
          </w:p>
        </w:tc>
        <w:tc>
          <w:tcPr>
            <w:tcW w:w="1843" w:type="dxa"/>
            <w:vAlign w:val="center"/>
          </w:tcPr>
          <w:p w14:paraId="1C644524" w14:textId="77777777" w:rsidR="00885E3C" w:rsidRDefault="002E2A28">
            <w:pPr>
              <w:adjustRightInd w:val="0"/>
              <w:snapToGrid w:val="0"/>
              <w:jc w:val="center"/>
              <w:rPr>
                <w:rFonts w:cs="宋体"/>
                <w:szCs w:val="21"/>
              </w:rPr>
            </w:pPr>
            <w:r>
              <w:rPr>
                <w:rFonts w:hint="eastAsia"/>
                <w:color w:val="000000" w:themeColor="text1"/>
                <w:spacing w:val="-8"/>
              </w:rPr>
              <w:t>废抹布</w:t>
            </w:r>
          </w:p>
        </w:tc>
        <w:tc>
          <w:tcPr>
            <w:tcW w:w="4961" w:type="dxa"/>
            <w:gridSpan w:val="3"/>
            <w:vMerge/>
            <w:vAlign w:val="center"/>
          </w:tcPr>
          <w:p w14:paraId="1C644525" w14:textId="77777777" w:rsidR="00885E3C" w:rsidRDefault="00885E3C">
            <w:pPr>
              <w:adjustRightInd w:val="0"/>
              <w:snapToGrid w:val="0"/>
              <w:jc w:val="center"/>
              <w:rPr>
                <w:color w:val="000000" w:themeColor="text1"/>
                <w:szCs w:val="21"/>
              </w:rPr>
            </w:pPr>
          </w:p>
        </w:tc>
        <w:tc>
          <w:tcPr>
            <w:tcW w:w="4212" w:type="dxa"/>
            <w:vMerge/>
            <w:vAlign w:val="center"/>
          </w:tcPr>
          <w:p w14:paraId="1C644526" w14:textId="77777777" w:rsidR="00885E3C" w:rsidRDefault="00885E3C">
            <w:pPr>
              <w:adjustRightInd w:val="0"/>
              <w:snapToGrid w:val="0"/>
              <w:jc w:val="center"/>
              <w:rPr>
                <w:color w:val="000000" w:themeColor="text1"/>
                <w:szCs w:val="21"/>
              </w:rPr>
            </w:pPr>
          </w:p>
        </w:tc>
      </w:tr>
      <w:tr w:rsidR="00885E3C" w14:paraId="1C64452D" w14:textId="77777777">
        <w:trPr>
          <w:trHeight w:val="397"/>
          <w:jc w:val="center"/>
        </w:trPr>
        <w:tc>
          <w:tcPr>
            <w:tcW w:w="983" w:type="dxa"/>
            <w:vMerge/>
            <w:vAlign w:val="center"/>
          </w:tcPr>
          <w:p w14:paraId="1C644528" w14:textId="77777777" w:rsidR="00885E3C" w:rsidRDefault="00885E3C">
            <w:pPr>
              <w:adjustRightInd w:val="0"/>
              <w:snapToGrid w:val="0"/>
              <w:jc w:val="center"/>
              <w:rPr>
                <w:rFonts w:cs="宋体"/>
                <w:szCs w:val="21"/>
              </w:rPr>
            </w:pPr>
          </w:p>
        </w:tc>
        <w:tc>
          <w:tcPr>
            <w:tcW w:w="1417" w:type="dxa"/>
            <w:vMerge w:val="restart"/>
            <w:vAlign w:val="center"/>
          </w:tcPr>
          <w:p w14:paraId="1C644529" w14:textId="77777777" w:rsidR="00885E3C" w:rsidRDefault="002E2A28">
            <w:pPr>
              <w:adjustRightInd w:val="0"/>
              <w:snapToGrid w:val="0"/>
              <w:jc w:val="center"/>
              <w:rPr>
                <w:rFonts w:cs="宋体"/>
                <w:szCs w:val="21"/>
              </w:rPr>
            </w:pPr>
            <w:r>
              <w:rPr>
                <w:rFonts w:hint="eastAsia"/>
                <w:bCs/>
                <w:color w:val="000000" w:themeColor="text1"/>
              </w:rPr>
              <w:t>废气治理设施</w:t>
            </w:r>
          </w:p>
        </w:tc>
        <w:tc>
          <w:tcPr>
            <w:tcW w:w="1843" w:type="dxa"/>
            <w:vAlign w:val="center"/>
          </w:tcPr>
          <w:p w14:paraId="1C64452A" w14:textId="77777777" w:rsidR="00885E3C" w:rsidRDefault="002E2A28">
            <w:pPr>
              <w:adjustRightInd w:val="0"/>
              <w:snapToGrid w:val="0"/>
              <w:jc w:val="center"/>
              <w:rPr>
                <w:rFonts w:cs="宋体"/>
                <w:szCs w:val="21"/>
              </w:rPr>
            </w:pPr>
            <w:r>
              <w:rPr>
                <w:rFonts w:hint="eastAsia"/>
                <w:color w:val="000000" w:themeColor="text1"/>
                <w:spacing w:val="-8"/>
              </w:rPr>
              <w:t>废纤维棉</w:t>
            </w:r>
          </w:p>
        </w:tc>
        <w:tc>
          <w:tcPr>
            <w:tcW w:w="4961" w:type="dxa"/>
            <w:gridSpan w:val="3"/>
            <w:vMerge/>
            <w:vAlign w:val="center"/>
          </w:tcPr>
          <w:p w14:paraId="1C64452B" w14:textId="77777777" w:rsidR="00885E3C" w:rsidRDefault="00885E3C">
            <w:pPr>
              <w:adjustRightInd w:val="0"/>
              <w:snapToGrid w:val="0"/>
              <w:jc w:val="center"/>
              <w:rPr>
                <w:rFonts w:cs="宋体"/>
                <w:szCs w:val="21"/>
              </w:rPr>
            </w:pPr>
          </w:p>
        </w:tc>
        <w:tc>
          <w:tcPr>
            <w:tcW w:w="4212" w:type="dxa"/>
            <w:vMerge/>
            <w:vAlign w:val="center"/>
          </w:tcPr>
          <w:p w14:paraId="1C64452C" w14:textId="77777777" w:rsidR="00885E3C" w:rsidRDefault="00885E3C">
            <w:pPr>
              <w:adjustRightInd w:val="0"/>
              <w:snapToGrid w:val="0"/>
              <w:rPr>
                <w:rFonts w:cs="宋体"/>
                <w:szCs w:val="21"/>
              </w:rPr>
            </w:pPr>
          </w:p>
        </w:tc>
      </w:tr>
      <w:tr w:rsidR="00885E3C" w14:paraId="1C644533" w14:textId="77777777">
        <w:trPr>
          <w:trHeight w:val="397"/>
          <w:jc w:val="center"/>
        </w:trPr>
        <w:tc>
          <w:tcPr>
            <w:tcW w:w="983" w:type="dxa"/>
            <w:vMerge/>
            <w:vAlign w:val="center"/>
          </w:tcPr>
          <w:p w14:paraId="1C64452E" w14:textId="77777777" w:rsidR="00885E3C" w:rsidRDefault="00885E3C">
            <w:pPr>
              <w:adjustRightInd w:val="0"/>
              <w:snapToGrid w:val="0"/>
              <w:jc w:val="center"/>
              <w:rPr>
                <w:rFonts w:cs="宋体"/>
                <w:szCs w:val="21"/>
              </w:rPr>
            </w:pPr>
          </w:p>
        </w:tc>
        <w:tc>
          <w:tcPr>
            <w:tcW w:w="1417" w:type="dxa"/>
            <w:vMerge/>
            <w:vAlign w:val="center"/>
          </w:tcPr>
          <w:p w14:paraId="1C64452F" w14:textId="77777777" w:rsidR="00885E3C" w:rsidRDefault="00885E3C">
            <w:pPr>
              <w:adjustRightInd w:val="0"/>
              <w:snapToGrid w:val="0"/>
              <w:jc w:val="center"/>
              <w:rPr>
                <w:rFonts w:cs="宋体"/>
                <w:szCs w:val="21"/>
              </w:rPr>
            </w:pPr>
          </w:p>
        </w:tc>
        <w:tc>
          <w:tcPr>
            <w:tcW w:w="1843" w:type="dxa"/>
            <w:vAlign w:val="center"/>
          </w:tcPr>
          <w:p w14:paraId="1C644530" w14:textId="77777777" w:rsidR="00885E3C" w:rsidRDefault="002E2A28">
            <w:pPr>
              <w:adjustRightInd w:val="0"/>
              <w:snapToGrid w:val="0"/>
              <w:jc w:val="center"/>
              <w:rPr>
                <w:rFonts w:cs="宋体"/>
                <w:szCs w:val="21"/>
              </w:rPr>
            </w:pPr>
            <w:r>
              <w:rPr>
                <w:rFonts w:hint="eastAsia"/>
                <w:color w:val="000000" w:themeColor="text1"/>
                <w:spacing w:val="-8"/>
              </w:rPr>
              <w:t>废催化剂</w:t>
            </w:r>
          </w:p>
        </w:tc>
        <w:tc>
          <w:tcPr>
            <w:tcW w:w="4961" w:type="dxa"/>
            <w:gridSpan w:val="3"/>
            <w:vMerge/>
            <w:vAlign w:val="center"/>
          </w:tcPr>
          <w:p w14:paraId="1C644531" w14:textId="77777777" w:rsidR="00885E3C" w:rsidRDefault="00885E3C">
            <w:pPr>
              <w:adjustRightInd w:val="0"/>
              <w:snapToGrid w:val="0"/>
              <w:jc w:val="center"/>
              <w:rPr>
                <w:rFonts w:cs="宋体"/>
                <w:szCs w:val="21"/>
              </w:rPr>
            </w:pPr>
          </w:p>
        </w:tc>
        <w:tc>
          <w:tcPr>
            <w:tcW w:w="4212" w:type="dxa"/>
            <w:vMerge/>
            <w:vAlign w:val="center"/>
          </w:tcPr>
          <w:p w14:paraId="1C644532" w14:textId="77777777" w:rsidR="00885E3C" w:rsidRDefault="00885E3C">
            <w:pPr>
              <w:adjustRightInd w:val="0"/>
              <w:snapToGrid w:val="0"/>
              <w:rPr>
                <w:rFonts w:cs="宋体"/>
                <w:szCs w:val="21"/>
              </w:rPr>
            </w:pPr>
          </w:p>
        </w:tc>
      </w:tr>
      <w:tr w:rsidR="00885E3C" w14:paraId="1C644539" w14:textId="77777777">
        <w:trPr>
          <w:trHeight w:val="397"/>
          <w:jc w:val="center"/>
        </w:trPr>
        <w:tc>
          <w:tcPr>
            <w:tcW w:w="983" w:type="dxa"/>
            <w:vMerge/>
            <w:vAlign w:val="center"/>
          </w:tcPr>
          <w:p w14:paraId="1C644534" w14:textId="77777777" w:rsidR="00885E3C" w:rsidRDefault="00885E3C">
            <w:pPr>
              <w:adjustRightInd w:val="0"/>
              <w:snapToGrid w:val="0"/>
              <w:jc w:val="center"/>
              <w:rPr>
                <w:rFonts w:cs="宋体"/>
                <w:szCs w:val="21"/>
              </w:rPr>
            </w:pPr>
          </w:p>
        </w:tc>
        <w:tc>
          <w:tcPr>
            <w:tcW w:w="1417" w:type="dxa"/>
            <w:vMerge/>
            <w:vAlign w:val="center"/>
          </w:tcPr>
          <w:p w14:paraId="1C644535" w14:textId="77777777" w:rsidR="00885E3C" w:rsidRDefault="00885E3C">
            <w:pPr>
              <w:adjustRightInd w:val="0"/>
              <w:snapToGrid w:val="0"/>
              <w:jc w:val="center"/>
              <w:rPr>
                <w:rFonts w:cs="宋体"/>
                <w:szCs w:val="21"/>
              </w:rPr>
            </w:pPr>
          </w:p>
        </w:tc>
        <w:tc>
          <w:tcPr>
            <w:tcW w:w="1843" w:type="dxa"/>
            <w:vAlign w:val="center"/>
          </w:tcPr>
          <w:p w14:paraId="1C644536" w14:textId="77777777" w:rsidR="00885E3C" w:rsidRDefault="002E2A28">
            <w:pPr>
              <w:adjustRightInd w:val="0"/>
              <w:snapToGrid w:val="0"/>
              <w:jc w:val="center"/>
              <w:rPr>
                <w:rFonts w:cs="宋体"/>
                <w:szCs w:val="21"/>
              </w:rPr>
            </w:pPr>
            <w:r>
              <w:rPr>
                <w:color w:val="000000" w:themeColor="text1"/>
                <w:spacing w:val="-8"/>
              </w:rPr>
              <w:t>废活性炭</w:t>
            </w:r>
          </w:p>
        </w:tc>
        <w:tc>
          <w:tcPr>
            <w:tcW w:w="4961" w:type="dxa"/>
            <w:gridSpan w:val="3"/>
            <w:vMerge/>
            <w:vAlign w:val="center"/>
          </w:tcPr>
          <w:p w14:paraId="1C644537" w14:textId="77777777" w:rsidR="00885E3C" w:rsidRDefault="00885E3C">
            <w:pPr>
              <w:adjustRightInd w:val="0"/>
              <w:snapToGrid w:val="0"/>
              <w:jc w:val="center"/>
              <w:rPr>
                <w:rFonts w:cs="宋体"/>
                <w:szCs w:val="21"/>
              </w:rPr>
            </w:pPr>
          </w:p>
        </w:tc>
        <w:tc>
          <w:tcPr>
            <w:tcW w:w="4212" w:type="dxa"/>
            <w:vMerge/>
            <w:vAlign w:val="center"/>
          </w:tcPr>
          <w:p w14:paraId="1C644538" w14:textId="77777777" w:rsidR="00885E3C" w:rsidRDefault="00885E3C">
            <w:pPr>
              <w:adjustRightInd w:val="0"/>
              <w:snapToGrid w:val="0"/>
              <w:rPr>
                <w:rFonts w:cs="宋体"/>
                <w:szCs w:val="21"/>
              </w:rPr>
            </w:pPr>
          </w:p>
        </w:tc>
      </w:tr>
      <w:tr w:rsidR="00885E3C" w14:paraId="1C64453C" w14:textId="77777777">
        <w:trPr>
          <w:trHeight w:val="397"/>
          <w:jc w:val="center"/>
        </w:trPr>
        <w:tc>
          <w:tcPr>
            <w:tcW w:w="983" w:type="dxa"/>
            <w:vAlign w:val="center"/>
          </w:tcPr>
          <w:p w14:paraId="1C64453A" w14:textId="77777777" w:rsidR="00885E3C" w:rsidRDefault="002E2A28">
            <w:pPr>
              <w:adjustRightInd w:val="0"/>
              <w:snapToGrid w:val="0"/>
              <w:jc w:val="center"/>
              <w:rPr>
                <w:rFonts w:cs="宋体"/>
                <w:szCs w:val="21"/>
              </w:rPr>
            </w:pPr>
            <w:r>
              <w:rPr>
                <w:rFonts w:cs="宋体" w:hint="eastAsia"/>
                <w:szCs w:val="21"/>
              </w:rPr>
              <w:t>土壤及地下水污染防治措施</w:t>
            </w:r>
          </w:p>
        </w:tc>
        <w:tc>
          <w:tcPr>
            <w:tcW w:w="12433" w:type="dxa"/>
            <w:gridSpan w:val="6"/>
            <w:vAlign w:val="center"/>
          </w:tcPr>
          <w:p w14:paraId="1C64453B" w14:textId="77777777" w:rsidR="00885E3C" w:rsidRDefault="002E2A28">
            <w:pPr>
              <w:adjustRightInd w:val="0"/>
              <w:snapToGrid w:val="0"/>
              <w:jc w:val="center"/>
              <w:rPr>
                <w:rFonts w:cs="宋体"/>
                <w:szCs w:val="21"/>
              </w:rPr>
            </w:pPr>
            <w:r>
              <w:rPr>
                <w:rFonts w:ascii="宋体" w:hAnsi="宋体" w:hint="eastAsia"/>
                <w:szCs w:val="21"/>
              </w:rPr>
              <w:t>危险废物采用密闭桶装，并置于托盘上，确保不渗漏。</w:t>
            </w:r>
          </w:p>
        </w:tc>
      </w:tr>
      <w:tr w:rsidR="00885E3C" w14:paraId="1C64453F" w14:textId="77777777">
        <w:trPr>
          <w:trHeight w:val="397"/>
          <w:jc w:val="center"/>
        </w:trPr>
        <w:tc>
          <w:tcPr>
            <w:tcW w:w="983" w:type="dxa"/>
            <w:vAlign w:val="center"/>
          </w:tcPr>
          <w:p w14:paraId="1C64453D" w14:textId="77777777" w:rsidR="00885E3C" w:rsidRDefault="002E2A28">
            <w:pPr>
              <w:adjustRightInd w:val="0"/>
              <w:snapToGrid w:val="0"/>
              <w:jc w:val="center"/>
              <w:rPr>
                <w:rFonts w:cs="宋体"/>
                <w:szCs w:val="21"/>
              </w:rPr>
            </w:pPr>
            <w:r>
              <w:rPr>
                <w:rFonts w:cs="宋体" w:hint="eastAsia"/>
                <w:szCs w:val="21"/>
              </w:rPr>
              <w:t>生态保护措施</w:t>
            </w:r>
          </w:p>
        </w:tc>
        <w:tc>
          <w:tcPr>
            <w:tcW w:w="12433" w:type="dxa"/>
            <w:gridSpan w:val="6"/>
            <w:vAlign w:val="center"/>
          </w:tcPr>
          <w:p w14:paraId="1C64453E" w14:textId="77777777" w:rsidR="00885E3C" w:rsidRDefault="002E2A28">
            <w:pPr>
              <w:adjustRightInd w:val="0"/>
              <w:snapToGrid w:val="0"/>
              <w:jc w:val="center"/>
              <w:rPr>
                <w:rFonts w:cs="宋体"/>
                <w:szCs w:val="21"/>
              </w:rPr>
            </w:pPr>
            <w:r>
              <w:rPr>
                <w:rFonts w:cs="宋体" w:hint="eastAsia"/>
                <w:szCs w:val="21"/>
              </w:rPr>
              <w:t>/</w:t>
            </w:r>
          </w:p>
        </w:tc>
      </w:tr>
      <w:tr w:rsidR="00885E3C" w14:paraId="1C644543" w14:textId="77777777">
        <w:trPr>
          <w:trHeight w:val="397"/>
          <w:jc w:val="center"/>
        </w:trPr>
        <w:tc>
          <w:tcPr>
            <w:tcW w:w="983" w:type="dxa"/>
            <w:vAlign w:val="center"/>
          </w:tcPr>
          <w:p w14:paraId="1C644540" w14:textId="77777777" w:rsidR="00885E3C" w:rsidRDefault="002E2A28">
            <w:pPr>
              <w:adjustRightInd w:val="0"/>
              <w:snapToGrid w:val="0"/>
              <w:jc w:val="center"/>
              <w:rPr>
                <w:rFonts w:cs="宋体"/>
                <w:spacing w:val="-8"/>
                <w:szCs w:val="21"/>
              </w:rPr>
            </w:pPr>
            <w:r>
              <w:rPr>
                <w:rFonts w:cs="宋体" w:hint="eastAsia"/>
                <w:spacing w:val="-8"/>
                <w:szCs w:val="21"/>
              </w:rPr>
              <w:t>环境风险</w:t>
            </w:r>
          </w:p>
          <w:p w14:paraId="1C644541" w14:textId="77777777" w:rsidR="00885E3C" w:rsidRDefault="002E2A28">
            <w:pPr>
              <w:adjustRightInd w:val="0"/>
              <w:snapToGrid w:val="0"/>
              <w:jc w:val="center"/>
              <w:rPr>
                <w:rFonts w:cs="宋体"/>
                <w:spacing w:val="-8"/>
                <w:szCs w:val="21"/>
              </w:rPr>
            </w:pPr>
            <w:r>
              <w:rPr>
                <w:rFonts w:cs="宋体" w:hint="eastAsia"/>
                <w:spacing w:val="-8"/>
                <w:szCs w:val="21"/>
              </w:rPr>
              <w:t>防范措施</w:t>
            </w:r>
          </w:p>
        </w:tc>
        <w:tc>
          <w:tcPr>
            <w:tcW w:w="12433" w:type="dxa"/>
            <w:gridSpan w:val="6"/>
            <w:vAlign w:val="center"/>
          </w:tcPr>
          <w:p w14:paraId="1C644542" w14:textId="77777777" w:rsidR="00885E3C" w:rsidRDefault="002E2A28">
            <w:pPr>
              <w:adjustRightInd w:val="0"/>
              <w:snapToGrid w:val="0"/>
              <w:jc w:val="center"/>
              <w:rPr>
                <w:rFonts w:cs="宋体"/>
                <w:szCs w:val="21"/>
              </w:rPr>
            </w:pPr>
            <w:r>
              <w:rPr>
                <w:rFonts w:cs="宋体" w:hint="eastAsia"/>
                <w:szCs w:val="21"/>
              </w:rPr>
              <w:t>/</w:t>
            </w:r>
          </w:p>
        </w:tc>
      </w:tr>
      <w:tr w:rsidR="00885E3C" w14:paraId="1C644547" w14:textId="77777777">
        <w:trPr>
          <w:trHeight w:val="397"/>
          <w:jc w:val="center"/>
        </w:trPr>
        <w:tc>
          <w:tcPr>
            <w:tcW w:w="983" w:type="dxa"/>
            <w:vMerge w:val="restart"/>
            <w:vAlign w:val="center"/>
          </w:tcPr>
          <w:p w14:paraId="1C644544" w14:textId="77777777" w:rsidR="00885E3C" w:rsidRDefault="002E2A28">
            <w:pPr>
              <w:adjustRightInd w:val="0"/>
              <w:snapToGrid w:val="0"/>
              <w:jc w:val="center"/>
              <w:rPr>
                <w:rFonts w:cs="宋体"/>
                <w:spacing w:val="-8"/>
                <w:szCs w:val="21"/>
              </w:rPr>
            </w:pPr>
            <w:r>
              <w:rPr>
                <w:rFonts w:cs="宋体" w:hint="eastAsia"/>
                <w:spacing w:val="-8"/>
                <w:szCs w:val="21"/>
              </w:rPr>
              <w:t>其他环境管理要求</w:t>
            </w:r>
          </w:p>
        </w:tc>
        <w:tc>
          <w:tcPr>
            <w:tcW w:w="8221" w:type="dxa"/>
            <w:gridSpan w:val="5"/>
            <w:vAlign w:val="center"/>
          </w:tcPr>
          <w:p w14:paraId="1C644545" w14:textId="77777777" w:rsidR="00885E3C" w:rsidRDefault="002E2A28">
            <w:pPr>
              <w:adjustRightInd w:val="0"/>
              <w:snapToGrid w:val="0"/>
              <w:jc w:val="center"/>
              <w:rPr>
                <w:rFonts w:cs="宋体"/>
                <w:szCs w:val="21"/>
              </w:rPr>
            </w:pPr>
            <w:r>
              <w:rPr>
                <w:bCs/>
                <w:color w:val="000000"/>
                <w:szCs w:val="21"/>
              </w:rPr>
              <w:t>按照要求</w:t>
            </w:r>
            <w:r>
              <w:rPr>
                <w:rFonts w:cs="宋体" w:hint="eastAsia"/>
                <w:bCs/>
                <w:szCs w:val="21"/>
              </w:rPr>
              <w:t>在排气筒安装在线监控设施（</w:t>
            </w:r>
            <w:r>
              <w:rPr>
                <w:bCs/>
                <w:szCs w:val="21"/>
              </w:rPr>
              <w:t>1</w:t>
            </w:r>
            <w:r>
              <w:rPr>
                <w:rFonts w:cs="宋体" w:hint="eastAsia"/>
                <w:bCs/>
                <w:szCs w:val="21"/>
              </w:rPr>
              <w:t>套），并与环保部门联网；</w:t>
            </w:r>
            <w:r>
              <w:rPr>
                <w:rFonts w:cs="宋体" w:hint="eastAsia"/>
                <w:szCs w:val="21"/>
              </w:rPr>
              <w:t xml:space="preserve"> </w:t>
            </w:r>
          </w:p>
        </w:tc>
        <w:tc>
          <w:tcPr>
            <w:tcW w:w="4212" w:type="dxa"/>
            <w:vAlign w:val="center"/>
          </w:tcPr>
          <w:p w14:paraId="1C644546" w14:textId="77777777" w:rsidR="00885E3C" w:rsidRDefault="002E2A28">
            <w:pPr>
              <w:adjustRightInd w:val="0"/>
              <w:snapToGrid w:val="0"/>
              <w:jc w:val="center"/>
              <w:rPr>
                <w:rFonts w:cs="宋体"/>
                <w:szCs w:val="21"/>
              </w:rPr>
            </w:pPr>
            <w:r>
              <w:rPr>
                <w:rFonts w:hint="eastAsia"/>
                <w:bCs/>
                <w:szCs w:val="21"/>
              </w:rPr>
              <w:t>《关于规范涉有机废气工业企业在线监测设备安装的通知》</w:t>
            </w:r>
          </w:p>
        </w:tc>
      </w:tr>
      <w:tr w:rsidR="00885E3C" w14:paraId="1C64454B" w14:textId="77777777">
        <w:trPr>
          <w:trHeight w:val="397"/>
          <w:jc w:val="center"/>
        </w:trPr>
        <w:tc>
          <w:tcPr>
            <w:tcW w:w="983" w:type="dxa"/>
            <w:vMerge/>
            <w:vAlign w:val="center"/>
          </w:tcPr>
          <w:p w14:paraId="1C644548" w14:textId="77777777" w:rsidR="00885E3C" w:rsidRDefault="00885E3C">
            <w:pPr>
              <w:adjustRightInd w:val="0"/>
              <w:snapToGrid w:val="0"/>
              <w:jc w:val="center"/>
              <w:rPr>
                <w:rFonts w:cs="宋体"/>
                <w:spacing w:val="-8"/>
                <w:szCs w:val="21"/>
              </w:rPr>
            </w:pPr>
          </w:p>
        </w:tc>
        <w:tc>
          <w:tcPr>
            <w:tcW w:w="8221" w:type="dxa"/>
            <w:gridSpan w:val="5"/>
            <w:vAlign w:val="center"/>
          </w:tcPr>
          <w:p w14:paraId="1C644549" w14:textId="77777777" w:rsidR="00885E3C" w:rsidRDefault="002E2A28">
            <w:pPr>
              <w:adjustRightInd w:val="0"/>
              <w:snapToGrid w:val="0"/>
              <w:jc w:val="center"/>
              <w:rPr>
                <w:rFonts w:cs="宋体"/>
                <w:szCs w:val="21"/>
              </w:rPr>
            </w:pPr>
            <w:r>
              <w:rPr>
                <w:bCs/>
                <w:color w:val="000000"/>
                <w:szCs w:val="21"/>
              </w:rPr>
              <w:t>按照要求在</w:t>
            </w:r>
            <w:r>
              <w:rPr>
                <w:rFonts w:hint="eastAsia"/>
                <w:bCs/>
                <w:color w:val="000000"/>
                <w:szCs w:val="21"/>
              </w:rPr>
              <w:t>污染设施</w:t>
            </w:r>
            <w:r>
              <w:rPr>
                <w:bCs/>
                <w:color w:val="000000"/>
                <w:szCs w:val="21"/>
              </w:rPr>
              <w:t>排放口、监测取样处安装视频监控</w:t>
            </w:r>
            <w:r>
              <w:rPr>
                <w:rFonts w:hint="eastAsia"/>
                <w:bCs/>
                <w:color w:val="000000"/>
                <w:szCs w:val="21"/>
              </w:rPr>
              <w:t>（各</w:t>
            </w:r>
            <w:r>
              <w:rPr>
                <w:rFonts w:hint="eastAsia"/>
                <w:bCs/>
                <w:color w:val="000000"/>
                <w:szCs w:val="21"/>
              </w:rPr>
              <w:t>1</w:t>
            </w:r>
            <w:r>
              <w:rPr>
                <w:rFonts w:hint="eastAsia"/>
                <w:bCs/>
                <w:color w:val="000000"/>
                <w:szCs w:val="21"/>
              </w:rPr>
              <w:t>套），并与市局联网共享，视频监控数据保存三个月</w:t>
            </w:r>
          </w:p>
        </w:tc>
        <w:tc>
          <w:tcPr>
            <w:tcW w:w="4212" w:type="dxa"/>
            <w:vAlign w:val="center"/>
          </w:tcPr>
          <w:p w14:paraId="1C64454A" w14:textId="77777777" w:rsidR="00885E3C" w:rsidRDefault="002E2A28">
            <w:pPr>
              <w:adjustRightInd w:val="0"/>
              <w:snapToGrid w:val="0"/>
              <w:jc w:val="center"/>
              <w:rPr>
                <w:rFonts w:cs="宋体"/>
                <w:szCs w:val="21"/>
              </w:rPr>
            </w:pPr>
            <w:r>
              <w:rPr>
                <w:rFonts w:hint="eastAsia"/>
                <w:bCs/>
                <w:color w:val="000000"/>
                <w:szCs w:val="21"/>
              </w:rPr>
              <w:t>《新乡市生态环境局关于安装工业企业视频监控系统的通知》</w:t>
            </w:r>
          </w:p>
        </w:tc>
      </w:tr>
      <w:tr w:rsidR="00885E3C" w14:paraId="1C64454F" w14:textId="77777777">
        <w:trPr>
          <w:trHeight w:val="397"/>
          <w:jc w:val="center"/>
        </w:trPr>
        <w:tc>
          <w:tcPr>
            <w:tcW w:w="983" w:type="dxa"/>
            <w:vMerge/>
            <w:vAlign w:val="center"/>
          </w:tcPr>
          <w:p w14:paraId="1C64454C" w14:textId="77777777" w:rsidR="00885E3C" w:rsidRDefault="00885E3C">
            <w:pPr>
              <w:adjustRightInd w:val="0"/>
              <w:snapToGrid w:val="0"/>
              <w:jc w:val="center"/>
              <w:rPr>
                <w:rFonts w:cs="宋体"/>
                <w:spacing w:val="-8"/>
                <w:szCs w:val="21"/>
              </w:rPr>
            </w:pPr>
          </w:p>
        </w:tc>
        <w:tc>
          <w:tcPr>
            <w:tcW w:w="8221" w:type="dxa"/>
            <w:gridSpan w:val="5"/>
            <w:vAlign w:val="center"/>
          </w:tcPr>
          <w:p w14:paraId="1C64454D" w14:textId="77777777" w:rsidR="00885E3C" w:rsidRDefault="002E2A28">
            <w:pPr>
              <w:adjustRightInd w:val="0"/>
              <w:snapToGrid w:val="0"/>
              <w:jc w:val="center"/>
              <w:rPr>
                <w:rFonts w:cs="宋体"/>
                <w:szCs w:val="21"/>
              </w:rPr>
            </w:pPr>
            <w:r>
              <w:rPr>
                <w:bCs/>
                <w:color w:val="000000"/>
                <w:szCs w:val="21"/>
              </w:rPr>
              <w:t>按照要求在</w:t>
            </w:r>
            <w:r>
              <w:rPr>
                <w:color w:val="000000"/>
                <w:szCs w:val="21"/>
              </w:rPr>
              <w:t>总用电处、生产设施</w:t>
            </w:r>
            <w:r>
              <w:rPr>
                <w:rFonts w:hint="eastAsia"/>
                <w:color w:val="000000"/>
                <w:szCs w:val="21"/>
              </w:rPr>
              <w:t>、</w:t>
            </w:r>
            <w:r>
              <w:rPr>
                <w:color w:val="000000"/>
                <w:szCs w:val="21"/>
              </w:rPr>
              <w:t>废气处理设施处安装用电监控设施</w:t>
            </w:r>
            <w:r>
              <w:rPr>
                <w:rFonts w:hint="eastAsia"/>
                <w:bCs/>
                <w:color w:val="000000"/>
                <w:szCs w:val="21"/>
              </w:rPr>
              <w:t>（各</w:t>
            </w:r>
            <w:r>
              <w:rPr>
                <w:rFonts w:hint="eastAsia"/>
                <w:bCs/>
                <w:color w:val="000000"/>
                <w:szCs w:val="21"/>
              </w:rPr>
              <w:t>1</w:t>
            </w:r>
            <w:r>
              <w:rPr>
                <w:rFonts w:hint="eastAsia"/>
                <w:bCs/>
                <w:color w:val="000000"/>
                <w:szCs w:val="21"/>
              </w:rPr>
              <w:t>套）</w:t>
            </w:r>
          </w:p>
        </w:tc>
        <w:tc>
          <w:tcPr>
            <w:tcW w:w="4212" w:type="dxa"/>
            <w:vAlign w:val="center"/>
          </w:tcPr>
          <w:p w14:paraId="1C64454E" w14:textId="77777777" w:rsidR="00885E3C" w:rsidRDefault="002E2A28">
            <w:pPr>
              <w:adjustRightInd w:val="0"/>
              <w:snapToGrid w:val="0"/>
              <w:jc w:val="center"/>
              <w:rPr>
                <w:rFonts w:cs="宋体"/>
                <w:szCs w:val="21"/>
              </w:rPr>
            </w:pPr>
            <w:r>
              <w:rPr>
                <w:color w:val="000000"/>
                <w:szCs w:val="21"/>
              </w:rPr>
              <w:t>《新乡市生态环境局关于部署安装工业企业用电量监控系统的通知》（新环</w:t>
            </w:r>
            <w:r>
              <w:rPr>
                <w:color w:val="000000"/>
                <w:szCs w:val="21"/>
              </w:rPr>
              <w:t>[2019]154</w:t>
            </w:r>
            <w:r>
              <w:rPr>
                <w:color w:val="000000"/>
                <w:szCs w:val="21"/>
              </w:rPr>
              <w:t>号）</w:t>
            </w:r>
          </w:p>
        </w:tc>
      </w:tr>
      <w:tr w:rsidR="00885E3C" w14:paraId="1C644597" w14:textId="77777777">
        <w:trPr>
          <w:trHeight w:val="397"/>
          <w:jc w:val="center"/>
        </w:trPr>
        <w:tc>
          <w:tcPr>
            <w:tcW w:w="983" w:type="dxa"/>
            <w:vMerge/>
            <w:vAlign w:val="center"/>
          </w:tcPr>
          <w:p w14:paraId="1C644550" w14:textId="77777777" w:rsidR="00885E3C" w:rsidRDefault="00885E3C">
            <w:pPr>
              <w:adjustRightInd w:val="0"/>
              <w:snapToGrid w:val="0"/>
              <w:jc w:val="center"/>
              <w:rPr>
                <w:rFonts w:cs="宋体"/>
                <w:spacing w:val="-8"/>
                <w:szCs w:val="21"/>
              </w:rPr>
            </w:pPr>
          </w:p>
        </w:tc>
        <w:tc>
          <w:tcPr>
            <w:tcW w:w="12433" w:type="dxa"/>
            <w:gridSpan w:val="6"/>
            <w:vAlign w:val="center"/>
          </w:tcPr>
          <w:p w14:paraId="1C644551" w14:textId="77777777" w:rsidR="00885E3C" w:rsidRDefault="002E2A28">
            <w:pPr>
              <w:tabs>
                <w:tab w:val="left" w:pos="8370"/>
                <w:tab w:val="left" w:pos="8600"/>
              </w:tabs>
              <w:adjustRightInd w:val="0"/>
              <w:snapToGrid w:val="0"/>
              <w:ind w:firstLineChars="200" w:firstLine="420"/>
              <w:rPr>
                <w:color w:val="000000" w:themeColor="text1"/>
                <w:szCs w:val="21"/>
              </w:rPr>
            </w:pPr>
            <w:r>
              <w:rPr>
                <w:bCs/>
                <w:color w:val="000000" w:themeColor="text1"/>
                <w:szCs w:val="21"/>
              </w:rPr>
              <w:t>根据《排污单位自行监测技术指南</w:t>
            </w:r>
            <w:r>
              <w:rPr>
                <w:color w:val="000000" w:themeColor="text1"/>
                <w:szCs w:val="21"/>
              </w:rPr>
              <w:t>总则》（</w:t>
            </w:r>
            <w:r>
              <w:rPr>
                <w:color w:val="000000" w:themeColor="text1"/>
                <w:szCs w:val="21"/>
              </w:rPr>
              <w:t>HJ819-2017</w:t>
            </w:r>
            <w:r>
              <w:rPr>
                <w:color w:val="000000" w:themeColor="text1"/>
                <w:szCs w:val="21"/>
              </w:rPr>
              <w:t>）、《排污许可证申请与核发技术规范橡胶和塑料制品工业》（</w:t>
            </w:r>
            <w:r>
              <w:rPr>
                <w:color w:val="000000" w:themeColor="text1"/>
                <w:szCs w:val="21"/>
              </w:rPr>
              <w:t>HJ1122-2020</w:t>
            </w:r>
            <w:r>
              <w:rPr>
                <w:color w:val="000000" w:themeColor="text1"/>
                <w:szCs w:val="21"/>
              </w:rPr>
              <w:t>）、《排污单位自行监测技术指南</w:t>
            </w:r>
            <w:r>
              <w:rPr>
                <w:color w:val="000000" w:themeColor="text1"/>
                <w:szCs w:val="21"/>
              </w:rPr>
              <w:t xml:space="preserve"> </w:t>
            </w:r>
            <w:r>
              <w:rPr>
                <w:color w:val="000000" w:themeColor="text1"/>
                <w:szCs w:val="21"/>
              </w:rPr>
              <w:t>涂装》（</w:t>
            </w:r>
            <w:r>
              <w:rPr>
                <w:color w:val="000000" w:themeColor="text1"/>
                <w:szCs w:val="21"/>
              </w:rPr>
              <w:t>HJ1086-2020</w:t>
            </w:r>
            <w:r>
              <w:rPr>
                <w:color w:val="000000" w:themeColor="text1"/>
                <w:szCs w:val="21"/>
              </w:rPr>
              <w:t>）、《排污许可证申请与核发技术规范</w:t>
            </w:r>
            <w:r>
              <w:rPr>
                <w:color w:val="000000" w:themeColor="text1"/>
                <w:szCs w:val="21"/>
              </w:rPr>
              <w:t xml:space="preserve"> </w:t>
            </w:r>
            <w:r>
              <w:rPr>
                <w:color w:val="000000" w:themeColor="text1"/>
                <w:szCs w:val="21"/>
              </w:rPr>
              <w:t>印刷工业》（</w:t>
            </w:r>
            <w:r>
              <w:rPr>
                <w:color w:val="000000" w:themeColor="text1"/>
                <w:szCs w:val="21"/>
              </w:rPr>
              <w:t>HJ1066-2019</w:t>
            </w:r>
            <w:r>
              <w:rPr>
                <w:color w:val="000000" w:themeColor="text1"/>
                <w:szCs w:val="21"/>
              </w:rPr>
              <w:t>），本项目在生产运行阶段的污染源监测计划见下表。</w:t>
            </w:r>
          </w:p>
          <w:p w14:paraId="1C644552" w14:textId="77777777" w:rsidR="00885E3C" w:rsidRDefault="002E2A28">
            <w:pPr>
              <w:tabs>
                <w:tab w:val="left" w:pos="8370"/>
                <w:tab w:val="left" w:pos="8600"/>
              </w:tabs>
              <w:adjustRightInd w:val="0"/>
              <w:snapToGrid w:val="0"/>
              <w:jc w:val="center"/>
              <w:rPr>
                <w:color w:val="000000" w:themeColor="text1"/>
                <w:szCs w:val="21"/>
              </w:rPr>
            </w:pPr>
            <w:r>
              <w:rPr>
                <w:color w:val="000000" w:themeColor="text1"/>
                <w:szCs w:val="21"/>
              </w:rPr>
              <w:t>污染源自行监测计划表</w:t>
            </w:r>
          </w:p>
          <w:tbl>
            <w:tblPr>
              <w:tblpPr w:leftFromText="180" w:rightFromText="180" w:vertAnchor="text" w:tblpXSpec="center" w:tblpY="1"/>
              <w:tblOverlap w:val="never"/>
              <w:tblW w:w="5000" w:type="pct"/>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49"/>
              <w:gridCol w:w="1088"/>
              <w:gridCol w:w="950"/>
              <w:gridCol w:w="1221"/>
              <w:gridCol w:w="2029"/>
              <w:gridCol w:w="6140"/>
            </w:tblGrid>
            <w:tr w:rsidR="00885E3C" w14:paraId="1C644558" w14:textId="77777777">
              <w:trPr>
                <w:trHeight w:val="397"/>
              </w:trPr>
              <w:tc>
                <w:tcPr>
                  <w:tcW w:w="949" w:type="dxa"/>
                  <w:tcMar>
                    <w:left w:w="6" w:type="dxa"/>
                    <w:right w:w="6" w:type="dxa"/>
                  </w:tcMar>
                  <w:vAlign w:val="center"/>
                </w:tcPr>
                <w:p w14:paraId="1C644553" w14:textId="77777777" w:rsidR="00885E3C" w:rsidRDefault="002E2A28">
                  <w:pPr>
                    <w:autoSpaceDE w:val="0"/>
                    <w:autoSpaceDN w:val="0"/>
                    <w:adjustRightInd w:val="0"/>
                    <w:snapToGrid w:val="0"/>
                    <w:jc w:val="center"/>
                    <w:rPr>
                      <w:b/>
                      <w:bCs/>
                      <w:color w:val="000000" w:themeColor="text1"/>
                      <w:szCs w:val="21"/>
                    </w:rPr>
                  </w:pPr>
                  <w:r>
                    <w:rPr>
                      <w:b/>
                      <w:bCs/>
                      <w:color w:val="000000" w:themeColor="text1"/>
                      <w:szCs w:val="21"/>
                    </w:rPr>
                    <w:t>监控类别</w:t>
                  </w:r>
                </w:p>
              </w:tc>
              <w:tc>
                <w:tcPr>
                  <w:tcW w:w="2038" w:type="dxa"/>
                  <w:gridSpan w:val="2"/>
                  <w:tcMar>
                    <w:top w:w="0" w:type="dxa"/>
                    <w:left w:w="6" w:type="dxa"/>
                    <w:bottom w:w="0" w:type="dxa"/>
                    <w:right w:w="6" w:type="dxa"/>
                  </w:tcMar>
                  <w:vAlign w:val="center"/>
                </w:tcPr>
                <w:p w14:paraId="1C644554" w14:textId="77777777" w:rsidR="00885E3C" w:rsidRDefault="002E2A28">
                  <w:pPr>
                    <w:autoSpaceDE w:val="0"/>
                    <w:autoSpaceDN w:val="0"/>
                    <w:adjustRightInd w:val="0"/>
                    <w:snapToGrid w:val="0"/>
                    <w:jc w:val="center"/>
                    <w:rPr>
                      <w:b/>
                      <w:bCs/>
                      <w:color w:val="000000" w:themeColor="text1"/>
                      <w:szCs w:val="21"/>
                    </w:rPr>
                  </w:pPr>
                  <w:r>
                    <w:rPr>
                      <w:b/>
                      <w:bCs/>
                      <w:color w:val="000000" w:themeColor="text1"/>
                      <w:szCs w:val="21"/>
                    </w:rPr>
                    <w:t>监测指标</w:t>
                  </w:r>
                </w:p>
              </w:tc>
              <w:tc>
                <w:tcPr>
                  <w:tcW w:w="1221" w:type="dxa"/>
                  <w:tcMar>
                    <w:top w:w="0" w:type="dxa"/>
                    <w:left w:w="6" w:type="dxa"/>
                    <w:bottom w:w="0" w:type="dxa"/>
                    <w:right w:w="6" w:type="dxa"/>
                  </w:tcMar>
                  <w:vAlign w:val="center"/>
                </w:tcPr>
                <w:p w14:paraId="1C644555" w14:textId="77777777" w:rsidR="00885E3C" w:rsidRDefault="002E2A28">
                  <w:pPr>
                    <w:autoSpaceDE w:val="0"/>
                    <w:autoSpaceDN w:val="0"/>
                    <w:adjustRightInd w:val="0"/>
                    <w:snapToGrid w:val="0"/>
                    <w:jc w:val="center"/>
                    <w:rPr>
                      <w:b/>
                      <w:bCs/>
                      <w:color w:val="000000" w:themeColor="text1"/>
                      <w:szCs w:val="21"/>
                    </w:rPr>
                  </w:pPr>
                  <w:r>
                    <w:rPr>
                      <w:b/>
                      <w:bCs/>
                      <w:color w:val="000000" w:themeColor="text1"/>
                      <w:szCs w:val="21"/>
                    </w:rPr>
                    <w:t>监测点位</w:t>
                  </w:r>
                </w:p>
              </w:tc>
              <w:tc>
                <w:tcPr>
                  <w:tcW w:w="2029" w:type="dxa"/>
                  <w:tcMar>
                    <w:top w:w="0" w:type="dxa"/>
                    <w:left w:w="6" w:type="dxa"/>
                    <w:bottom w:w="0" w:type="dxa"/>
                    <w:right w:w="6" w:type="dxa"/>
                  </w:tcMar>
                  <w:vAlign w:val="center"/>
                </w:tcPr>
                <w:p w14:paraId="1C644556" w14:textId="77777777" w:rsidR="00885E3C" w:rsidRDefault="002E2A28">
                  <w:pPr>
                    <w:autoSpaceDE w:val="0"/>
                    <w:autoSpaceDN w:val="0"/>
                    <w:adjustRightInd w:val="0"/>
                    <w:snapToGrid w:val="0"/>
                    <w:jc w:val="center"/>
                    <w:rPr>
                      <w:b/>
                      <w:bCs/>
                      <w:color w:val="000000" w:themeColor="text1"/>
                      <w:szCs w:val="21"/>
                    </w:rPr>
                  </w:pPr>
                  <w:r>
                    <w:rPr>
                      <w:b/>
                      <w:bCs/>
                      <w:color w:val="000000" w:themeColor="text1"/>
                      <w:szCs w:val="21"/>
                    </w:rPr>
                    <w:t>监测频次</w:t>
                  </w:r>
                </w:p>
              </w:tc>
              <w:tc>
                <w:tcPr>
                  <w:tcW w:w="6140" w:type="dxa"/>
                  <w:tcMar>
                    <w:top w:w="0" w:type="dxa"/>
                    <w:left w:w="6" w:type="dxa"/>
                    <w:bottom w:w="0" w:type="dxa"/>
                    <w:right w:w="6" w:type="dxa"/>
                  </w:tcMar>
                  <w:vAlign w:val="center"/>
                </w:tcPr>
                <w:p w14:paraId="1C644557" w14:textId="77777777" w:rsidR="00885E3C" w:rsidRDefault="002E2A28">
                  <w:pPr>
                    <w:autoSpaceDE w:val="0"/>
                    <w:autoSpaceDN w:val="0"/>
                    <w:adjustRightInd w:val="0"/>
                    <w:snapToGrid w:val="0"/>
                    <w:jc w:val="center"/>
                    <w:rPr>
                      <w:b/>
                      <w:bCs/>
                      <w:color w:val="000000" w:themeColor="text1"/>
                      <w:szCs w:val="21"/>
                    </w:rPr>
                  </w:pPr>
                  <w:r>
                    <w:rPr>
                      <w:b/>
                      <w:bCs/>
                      <w:color w:val="000000" w:themeColor="text1"/>
                      <w:szCs w:val="21"/>
                    </w:rPr>
                    <w:t>执行排放标准</w:t>
                  </w:r>
                </w:p>
              </w:tc>
            </w:tr>
            <w:tr w:rsidR="00885E3C" w14:paraId="1C64455E" w14:textId="77777777">
              <w:trPr>
                <w:trHeight w:val="397"/>
              </w:trPr>
              <w:tc>
                <w:tcPr>
                  <w:tcW w:w="949" w:type="dxa"/>
                  <w:tcMar>
                    <w:top w:w="0" w:type="dxa"/>
                    <w:left w:w="6" w:type="dxa"/>
                    <w:bottom w:w="0" w:type="dxa"/>
                    <w:right w:w="6" w:type="dxa"/>
                  </w:tcMar>
                  <w:vAlign w:val="center"/>
                </w:tcPr>
                <w:p w14:paraId="1C644559"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噪声</w:t>
                  </w:r>
                </w:p>
              </w:tc>
              <w:tc>
                <w:tcPr>
                  <w:tcW w:w="2038" w:type="dxa"/>
                  <w:gridSpan w:val="2"/>
                  <w:tcMar>
                    <w:top w:w="0" w:type="dxa"/>
                    <w:left w:w="6" w:type="dxa"/>
                    <w:bottom w:w="0" w:type="dxa"/>
                    <w:right w:w="6" w:type="dxa"/>
                  </w:tcMar>
                  <w:vAlign w:val="center"/>
                </w:tcPr>
                <w:p w14:paraId="1C64455A"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等效连续</w:t>
                  </w:r>
                  <w:r>
                    <w:rPr>
                      <w:color w:val="000000" w:themeColor="text1"/>
                      <w:szCs w:val="21"/>
                    </w:rPr>
                    <w:t>A</w:t>
                  </w:r>
                  <w:r>
                    <w:rPr>
                      <w:color w:val="000000" w:themeColor="text1"/>
                      <w:szCs w:val="21"/>
                    </w:rPr>
                    <w:t>声级</w:t>
                  </w:r>
                </w:p>
              </w:tc>
              <w:tc>
                <w:tcPr>
                  <w:tcW w:w="1221" w:type="dxa"/>
                  <w:tcMar>
                    <w:top w:w="0" w:type="dxa"/>
                    <w:left w:w="6" w:type="dxa"/>
                    <w:bottom w:w="0" w:type="dxa"/>
                    <w:right w:w="6" w:type="dxa"/>
                  </w:tcMar>
                  <w:vAlign w:val="center"/>
                </w:tcPr>
                <w:p w14:paraId="1C64455B"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四周厂界外</w:t>
                  </w:r>
                  <w:r>
                    <w:rPr>
                      <w:color w:val="000000" w:themeColor="text1"/>
                      <w:szCs w:val="21"/>
                    </w:rPr>
                    <w:t>1m</w:t>
                  </w:r>
                  <w:r>
                    <w:rPr>
                      <w:color w:val="000000" w:themeColor="text1"/>
                      <w:szCs w:val="21"/>
                    </w:rPr>
                    <w:t>处</w:t>
                  </w:r>
                </w:p>
              </w:tc>
              <w:tc>
                <w:tcPr>
                  <w:tcW w:w="2029" w:type="dxa"/>
                  <w:tcMar>
                    <w:top w:w="0" w:type="dxa"/>
                    <w:left w:w="6" w:type="dxa"/>
                    <w:bottom w:w="0" w:type="dxa"/>
                    <w:right w:w="6" w:type="dxa"/>
                  </w:tcMar>
                  <w:vAlign w:val="center"/>
                </w:tcPr>
                <w:p w14:paraId="1C64455C" w14:textId="77777777" w:rsidR="00885E3C" w:rsidRDefault="002E2A28">
                  <w:pPr>
                    <w:autoSpaceDE w:val="0"/>
                    <w:autoSpaceDN w:val="0"/>
                    <w:adjustRightInd w:val="0"/>
                    <w:snapToGrid w:val="0"/>
                    <w:jc w:val="center"/>
                    <w:rPr>
                      <w:b/>
                      <w:color w:val="000000" w:themeColor="text1"/>
                      <w:szCs w:val="21"/>
                    </w:rPr>
                  </w:pPr>
                  <w:r>
                    <w:rPr>
                      <w:color w:val="000000"/>
                      <w:szCs w:val="21"/>
                    </w:rPr>
                    <w:t>每季</w:t>
                  </w:r>
                  <w:r>
                    <w:rPr>
                      <w:color w:val="000000"/>
                      <w:szCs w:val="21"/>
                    </w:rPr>
                    <w:t>1</w:t>
                  </w:r>
                  <w:r>
                    <w:rPr>
                      <w:color w:val="000000"/>
                      <w:szCs w:val="21"/>
                    </w:rPr>
                    <w:t>次，</w:t>
                  </w:r>
                  <w:r>
                    <w:rPr>
                      <w:rFonts w:hint="eastAsia"/>
                      <w:color w:val="000000"/>
                      <w:szCs w:val="21"/>
                    </w:rPr>
                    <w:t>每次</w:t>
                  </w:r>
                  <w:r>
                    <w:rPr>
                      <w:rFonts w:hint="eastAsia"/>
                      <w:color w:val="000000"/>
                      <w:szCs w:val="21"/>
                    </w:rPr>
                    <w:t>2</w:t>
                  </w:r>
                  <w:r>
                    <w:rPr>
                      <w:rFonts w:hint="eastAsia"/>
                      <w:color w:val="000000"/>
                      <w:szCs w:val="21"/>
                    </w:rPr>
                    <w:t>天，</w:t>
                  </w:r>
                  <w:r>
                    <w:rPr>
                      <w:color w:val="000000"/>
                      <w:szCs w:val="21"/>
                    </w:rPr>
                    <w:t>昼间</w:t>
                  </w:r>
                  <w:r>
                    <w:rPr>
                      <w:rFonts w:hint="eastAsia"/>
                      <w:color w:val="000000"/>
                      <w:szCs w:val="21"/>
                    </w:rPr>
                    <w:t>、夜间各</w:t>
                  </w:r>
                  <w:r>
                    <w:rPr>
                      <w:color w:val="000000"/>
                      <w:szCs w:val="21"/>
                    </w:rPr>
                    <w:t>检测</w:t>
                  </w:r>
                  <w:r>
                    <w:rPr>
                      <w:color w:val="000000"/>
                      <w:szCs w:val="21"/>
                    </w:rPr>
                    <w:t>1</w:t>
                  </w:r>
                  <w:r>
                    <w:rPr>
                      <w:color w:val="000000"/>
                      <w:szCs w:val="21"/>
                    </w:rPr>
                    <w:t>次</w:t>
                  </w:r>
                </w:p>
              </w:tc>
              <w:tc>
                <w:tcPr>
                  <w:tcW w:w="6140" w:type="dxa"/>
                  <w:tcMar>
                    <w:top w:w="0" w:type="dxa"/>
                    <w:left w:w="6" w:type="dxa"/>
                    <w:bottom w:w="0" w:type="dxa"/>
                    <w:right w:w="6" w:type="dxa"/>
                  </w:tcMar>
                  <w:vAlign w:val="center"/>
                </w:tcPr>
                <w:p w14:paraId="1C64455D"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《工业企业厂界环境噪声排放标准》（</w:t>
                  </w:r>
                  <w:r>
                    <w:rPr>
                      <w:color w:val="000000" w:themeColor="text1"/>
                      <w:szCs w:val="21"/>
                    </w:rPr>
                    <w:t>GB12348-2008</w:t>
                  </w:r>
                  <w:r>
                    <w:rPr>
                      <w:color w:val="000000" w:themeColor="text1"/>
                      <w:szCs w:val="21"/>
                    </w:rPr>
                    <w:t>）</w:t>
                  </w:r>
                  <w:r>
                    <w:rPr>
                      <w:color w:val="000000" w:themeColor="text1"/>
                      <w:szCs w:val="21"/>
                    </w:rPr>
                    <w:t>3</w:t>
                  </w:r>
                  <w:r>
                    <w:rPr>
                      <w:color w:val="000000" w:themeColor="text1"/>
                      <w:szCs w:val="21"/>
                    </w:rPr>
                    <w:t>类标准值</w:t>
                  </w:r>
                </w:p>
              </w:tc>
            </w:tr>
            <w:tr w:rsidR="00885E3C" w14:paraId="1C644564" w14:textId="77777777">
              <w:trPr>
                <w:trHeight w:val="397"/>
              </w:trPr>
              <w:tc>
                <w:tcPr>
                  <w:tcW w:w="949" w:type="dxa"/>
                  <w:tcMar>
                    <w:top w:w="0" w:type="dxa"/>
                    <w:left w:w="6" w:type="dxa"/>
                    <w:bottom w:w="0" w:type="dxa"/>
                    <w:right w:w="6" w:type="dxa"/>
                  </w:tcMar>
                  <w:vAlign w:val="center"/>
                </w:tcPr>
                <w:p w14:paraId="1C64455F" w14:textId="77777777" w:rsidR="00885E3C" w:rsidRDefault="002E2A28">
                  <w:pPr>
                    <w:autoSpaceDE w:val="0"/>
                    <w:autoSpaceDN w:val="0"/>
                    <w:adjustRightInd w:val="0"/>
                    <w:snapToGrid w:val="0"/>
                    <w:jc w:val="center"/>
                    <w:rPr>
                      <w:color w:val="000000" w:themeColor="text1"/>
                      <w:szCs w:val="21"/>
                    </w:rPr>
                  </w:pPr>
                  <w:r>
                    <w:rPr>
                      <w:rFonts w:hint="eastAsia"/>
                      <w:color w:val="000000" w:themeColor="text1"/>
                      <w:szCs w:val="21"/>
                    </w:rPr>
                    <w:t>废水</w:t>
                  </w:r>
                </w:p>
              </w:tc>
              <w:tc>
                <w:tcPr>
                  <w:tcW w:w="2038" w:type="dxa"/>
                  <w:gridSpan w:val="2"/>
                  <w:tcMar>
                    <w:top w:w="0" w:type="dxa"/>
                    <w:left w:w="6" w:type="dxa"/>
                    <w:bottom w:w="0" w:type="dxa"/>
                    <w:right w:w="6" w:type="dxa"/>
                  </w:tcMar>
                  <w:vAlign w:val="center"/>
                </w:tcPr>
                <w:p w14:paraId="1C644560" w14:textId="77777777" w:rsidR="00885E3C" w:rsidRDefault="002E2A28">
                  <w:pPr>
                    <w:autoSpaceDE w:val="0"/>
                    <w:autoSpaceDN w:val="0"/>
                    <w:adjustRightInd w:val="0"/>
                    <w:snapToGrid w:val="0"/>
                    <w:jc w:val="center"/>
                    <w:rPr>
                      <w:color w:val="000000" w:themeColor="text1"/>
                      <w:szCs w:val="21"/>
                    </w:rPr>
                  </w:pPr>
                  <w:r>
                    <w:rPr>
                      <w:rFonts w:hint="eastAsia"/>
                      <w:color w:val="000000"/>
                      <w:szCs w:val="21"/>
                    </w:rPr>
                    <w:t>流量、</w:t>
                  </w:r>
                  <w:r>
                    <w:rPr>
                      <w:rFonts w:hint="eastAsia"/>
                      <w:color w:val="000000"/>
                      <w:szCs w:val="21"/>
                    </w:rPr>
                    <w:t>p</w:t>
                  </w:r>
                  <w:r>
                    <w:rPr>
                      <w:color w:val="000000"/>
                      <w:szCs w:val="21"/>
                    </w:rPr>
                    <w:t>H</w:t>
                  </w:r>
                  <w:r>
                    <w:rPr>
                      <w:rFonts w:hint="eastAsia"/>
                      <w:color w:val="000000"/>
                      <w:szCs w:val="21"/>
                    </w:rPr>
                    <w:t>、</w:t>
                  </w:r>
                  <w:r>
                    <w:rPr>
                      <w:color w:val="000000"/>
                      <w:szCs w:val="21"/>
                    </w:rPr>
                    <w:t>COD</w:t>
                  </w:r>
                  <w:r>
                    <w:rPr>
                      <w:rFonts w:hint="eastAsia"/>
                      <w:color w:val="000000"/>
                      <w:szCs w:val="21"/>
                    </w:rPr>
                    <w:t>、</w:t>
                  </w:r>
                  <w:r>
                    <w:rPr>
                      <w:rFonts w:hint="eastAsia"/>
                      <w:color w:val="000000"/>
                      <w:szCs w:val="21"/>
                    </w:rPr>
                    <w:t>SS</w:t>
                  </w:r>
                  <w:r>
                    <w:rPr>
                      <w:rFonts w:hint="eastAsia"/>
                      <w:color w:val="000000"/>
                      <w:szCs w:val="21"/>
                    </w:rPr>
                    <w:t>、</w:t>
                  </w:r>
                  <w:r>
                    <w:rPr>
                      <w:rFonts w:hint="eastAsia"/>
                      <w:color w:val="000000"/>
                      <w:szCs w:val="21"/>
                    </w:rPr>
                    <w:t>NH</w:t>
                  </w:r>
                  <w:r>
                    <w:rPr>
                      <w:rFonts w:hint="eastAsia"/>
                      <w:color w:val="000000"/>
                      <w:szCs w:val="21"/>
                      <w:vertAlign w:val="subscript"/>
                    </w:rPr>
                    <w:t>3</w:t>
                  </w:r>
                  <w:r>
                    <w:rPr>
                      <w:rFonts w:hint="eastAsia"/>
                      <w:color w:val="000000"/>
                      <w:szCs w:val="21"/>
                    </w:rPr>
                    <w:t>-N</w:t>
                  </w:r>
                  <w:r>
                    <w:rPr>
                      <w:rFonts w:hint="eastAsia"/>
                      <w:color w:val="000000"/>
                      <w:szCs w:val="21"/>
                    </w:rPr>
                    <w:t>、</w:t>
                  </w:r>
                  <w:r>
                    <w:rPr>
                      <w:rFonts w:hint="eastAsia"/>
                      <w:color w:val="000000"/>
                      <w:szCs w:val="21"/>
                    </w:rPr>
                    <w:t>T</w:t>
                  </w:r>
                  <w:r>
                    <w:rPr>
                      <w:color w:val="000000"/>
                      <w:szCs w:val="21"/>
                    </w:rPr>
                    <w:t>P</w:t>
                  </w:r>
                  <w:r>
                    <w:rPr>
                      <w:rFonts w:hint="eastAsia"/>
                      <w:color w:val="000000"/>
                      <w:szCs w:val="21"/>
                    </w:rPr>
                    <w:t>、</w:t>
                  </w:r>
                  <w:r>
                    <w:rPr>
                      <w:rFonts w:hint="eastAsia"/>
                      <w:color w:val="000000"/>
                      <w:szCs w:val="21"/>
                    </w:rPr>
                    <w:t>TN</w:t>
                  </w:r>
                </w:p>
              </w:tc>
              <w:tc>
                <w:tcPr>
                  <w:tcW w:w="1221" w:type="dxa"/>
                  <w:tcMar>
                    <w:top w:w="0" w:type="dxa"/>
                    <w:left w:w="6" w:type="dxa"/>
                    <w:bottom w:w="0" w:type="dxa"/>
                    <w:right w:w="6" w:type="dxa"/>
                  </w:tcMar>
                  <w:vAlign w:val="center"/>
                </w:tcPr>
                <w:p w14:paraId="1C644561" w14:textId="77777777" w:rsidR="00885E3C" w:rsidRDefault="002E2A28">
                  <w:pPr>
                    <w:autoSpaceDE w:val="0"/>
                    <w:autoSpaceDN w:val="0"/>
                    <w:adjustRightInd w:val="0"/>
                    <w:snapToGrid w:val="0"/>
                    <w:jc w:val="center"/>
                    <w:rPr>
                      <w:color w:val="000000" w:themeColor="text1"/>
                      <w:szCs w:val="21"/>
                    </w:rPr>
                  </w:pPr>
                  <w:r>
                    <w:rPr>
                      <w:rFonts w:hint="eastAsia"/>
                      <w:color w:val="000000"/>
                      <w:szCs w:val="21"/>
                    </w:rPr>
                    <w:t>废水总排口</w:t>
                  </w:r>
                </w:p>
              </w:tc>
              <w:tc>
                <w:tcPr>
                  <w:tcW w:w="2029" w:type="dxa"/>
                  <w:tcMar>
                    <w:top w:w="0" w:type="dxa"/>
                    <w:left w:w="6" w:type="dxa"/>
                    <w:bottom w:w="0" w:type="dxa"/>
                    <w:right w:w="6" w:type="dxa"/>
                  </w:tcMar>
                  <w:vAlign w:val="center"/>
                </w:tcPr>
                <w:p w14:paraId="1C644562" w14:textId="77777777" w:rsidR="00885E3C" w:rsidRDefault="002E2A28">
                  <w:pPr>
                    <w:autoSpaceDE w:val="0"/>
                    <w:autoSpaceDN w:val="0"/>
                    <w:adjustRightInd w:val="0"/>
                    <w:snapToGrid w:val="0"/>
                    <w:jc w:val="center"/>
                    <w:rPr>
                      <w:color w:val="000000"/>
                      <w:szCs w:val="21"/>
                    </w:rPr>
                  </w:pPr>
                  <w:r>
                    <w:rPr>
                      <w:color w:val="000000"/>
                      <w:szCs w:val="21"/>
                    </w:rPr>
                    <w:t>1</w:t>
                  </w:r>
                  <w:r>
                    <w:rPr>
                      <w:rFonts w:hint="eastAsia"/>
                      <w:color w:val="000000"/>
                      <w:szCs w:val="21"/>
                    </w:rPr>
                    <w:t>次</w:t>
                  </w:r>
                  <w:r>
                    <w:rPr>
                      <w:color w:val="000000"/>
                      <w:szCs w:val="21"/>
                    </w:rPr>
                    <w:t>/</w:t>
                  </w:r>
                  <w:r>
                    <w:rPr>
                      <w:rFonts w:hint="eastAsia"/>
                      <w:color w:val="000000"/>
                      <w:szCs w:val="21"/>
                    </w:rPr>
                    <w:t>年</w:t>
                  </w:r>
                </w:p>
              </w:tc>
              <w:tc>
                <w:tcPr>
                  <w:tcW w:w="6140" w:type="dxa"/>
                  <w:tcMar>
                    <w:top w:w="0" w:type="dxa"/>
                    <w:left w:w="6" w:type="dxa"/>
                    <w:bottom w:w="0" w:type="dxa"/>
                    <w:right w:w="6" w:type="dxa"/>
                  </w:tcMar>
                  <w:vAlign w:val="center"/>
                </w:tcPr>
                <w:p w14:paraId="1C644563" w14:textId="77777777" w:rsidR="00885E3C" w:rsidRDefault="002E2A28">
                  <w:pPr>
                    <w:autoSpaceDE w:val="0"/>
                    <w:autoSpaceDN w:val="0"/>
                    <w:adjustRightInd w:val="0"/>
                    <w:snapToGrid w:val="0"/>
                    <w:jc w:val="center"/>
                    <w:rPr>
                      <w:color w:val="000000" w:themeColor="text1"/>
                      <w:szCs w:val="21"/>
                    </w:rPr>
                  </w:pPr>
                  <w:r>
                    <w:rPr>
                      <w:rFonts w:hint="eastAsia"/>
                      <w:color w:val="000000"/>
                      <w:szCs w:val="21"/>
                    </w:rPr>
                    <w:t>新乡县综合污水处理厂收水标准、</w:t>
                  </w:r>
                  <w:r>
                    <w:rPr>
                      <w:rFonts w:hint="eastAsia"/>
                      <w:color w:val="333333"/>
                      <w:szCs w:val="21"/>
                    </w:rPr>
                    <w:t>《污水排入城镇下水道水质标准》（</w:t>
                  </w:r>
                  <w:r>
                    <w:rPr>
                      <w:rFonts w:hint="eastAsia"/>
                      <w:color w:val="333333"/>
                      <w:szCs w:val="21"/>
                    </w:rPr>
                    <w:t>GB/T 31962</w:t>
                  </w:r>
                  <w:r>
                    <w:rPr>
                      <w:color w:val="333333"/>
                      <w:szCs w:val="21"/>
                    </w:rPr>
                    <w:t>-</w:t>
                  </w:r>
                  <w:r>
                    <w:rPr>
                      <w:rFonts w:hint="eastAsia"/>
                      <w:color w:val="333333"/>
                      <w:szCs w:val="21"/>
                    </w:rPr>
                    <w:t>2015</w:t>
                  </w:r>
                  <w:r>
                    <w:rPr>
                      <w:rFonts w:hint="eastAsia"/>
                      <w:color w:val="333333"/>
                      <w:szCs w:val="21"/>
                    </w:rPr>
                    <w:t>）表</w:t>
                  </w:r>
                  <w:r>
                    <w:rPr>
                      <w:rFonts w:hint="eastAsia"/>
                      <w:color w:val="333333"/>
                      <w:szCs w:val="21"/>
                    </w:rPr>
                    <w:t>1</w:t>
                  </w:r>
                  <w:r>
                    <w:rPr>
                      <w:color w:val="333333"/>
                      <w:szCs w:val="21"/>
                    </w:rPr>
                    <w:t xml:space="preserve"> C</w:t>
                  </w:r>
                  <w:r>
                    <w:rPr>
                      <w:rFonts w:hint="eastAsia"/>
                      <w:color w:val="333333"/>
                      <w:szCs w:val="21"/>
                    </w:rPr>
                    <w:t>级</w:t>
                  </w:r>
                </w:p>
              </w:tc>
            </w:tr>
            <w:tr w:rsidR="00885E3C" w14:paraId="1C644567" w14:textId="77777777">
              <w:trPr>
                <w:trHeight w:val="397"/>
              </w:trPr>
              <w:tc>
                <w:tcPr>
                  <w:tcW w:w="949" w:type="dxa"/>
                  <w:vMerge w:val="restart"/>
                  <w:tcMar>
                    <w:top w:w="0" w:type="dxa"/>
                    <w:left w:w="6" w:type="dxa"/>
                    <w:bottom w:w="0" w:type="dxa"/>
                    <w:right w:w="6" w:type="dxa"/>
                  </w:tcMar>
                  <w:vAlign w:val="center"/>
                </w:tcPr>
                <w:p w14:paraId="1C644565"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废气</w:t>
                  </w:r>
                </w:p>
              </w:tc>
              <w:tc>
                <w:tcPr>
                  <w:tcW w:w="11428" w:type="dxa"/>
                  <w:gridSpan w:val="5"/>
                  <w:tcMar>
                    <w:top w:w="0" w:type="dxa"/>
                    <w:left w:w="6" w:type="dxa"/>
                    <w:bottom w:w="0" w:type="dxa"/>
                    <w:right w:w="6" w:type="dxa"/>
                  </w:tcMar>
                  <w:vAlign w:val="center"/>
                </w:tcPr>
                <w:p w14:paraId="1C644566" w14:textId="77777777" w:rsidR="00885E3C" w:rsidRDefault="002E2A28">
                  <w:pPr>
                    <w:autoSpaceDE w:val="0"/>
                    <w:autoSpaceDN w:val="0"/>
                    <w:adjustRightInd w:val="0"/>
                    <w:snapToGrid w:val="0"/>
                    <w:jc w:val="center"/>
                    <w:rPr>
                      <w:szCs w:val="21"/>
                    </w:rPr>
                  </w:pPr>
                  <w:r>
                    <w:rPr>
                      <w:b/>
                      <w:bCs/>
                      <w:color w:val="000000" w:themeColor="text1"/>
                      <w:szCs w:val="21"/>
                    </w:rPr>
                    <w:t>有组织废气</w:t>
                  </w:r>
                </w:p>
              </w:tc>
            </w:tr>
            <w:tr w:rsidR="00885E3C" w14:paraId="1C64456E" w14:textId="77777777">
              <w:trPr>
                <w:trHeight w:val="397"/>
              </w:trPr>
              <w:tc>
                <w:tcPr>
                  <w:tcW w:w="949" w:type="dxa"/>
                  <w:vMerge/>
                  <w:tcMar>
                    <w:top w:w="0" w:type="dxa"/>
                    <w:left w:w="6" w:type="dxa"/>
                    <w:bottom w:w="0" w:type="dxa"/>
                    <w:right w:w="6" w:type="dxa"/>
                  </w:tcMar>
                  <w:vAlign w:val="center"/>
                </w:tcPr>
                <w:p w14:paraId="1C644568" w14:textId="77777777" w:rsidR="00885E3C" w:rsidRDefault="00885E3C">
                  <w:pPr>
                    <w:autoSpaceDE w:val="0"/>
                    <w:autoSpaceDN w:val="0"/>
                    <w:adjustRightInd w:val="0"/>
                    <w:snapToGrid w:val="0"/>
                    <w:jc w:val="center"/>
                    <w:rPr>
                      <w:color w:val="000000" w:themeColor="text1"/>
                      <w:szCs w:val="21"/>
                    </w:rPr>
                  </w:pPr>
                </w:p>
              </w:tc>
              <w:tc>
                <w:tcPr>
                  <w:tcW w:w="1088" w:type="dxa"/>
                  <w:tcMar>
                    <w:top w:w="0" w:type="dxa"/>
                    <w:left w:w="6" w:type="dxa"/>
                    <w:bottom w:w="0" w:type="dxa"/>
                    <w:right w:w="6" w:type="dxa"/>
                  </w:tcMar>
                  <w:vAlign w:val="center"/>
                </w:tcPr>
                <w:p w14:paraId="1C644569"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非甲烷总烃</w:t>
                  </w:r>
                </w:p>
              </w:tc>
              <w:tc>
                <w:tcPr>
                  <w:tcW w:w="950" w:type="dxa"/>
                  <w:vMerge w:val="restart"/>
                  <w:tcMar>
                    <w:left w:w="6" w:type="dxa"/>
                    <w:right w:w="6" w:type="dxa"/>
                  </w:tcMar>
                  <w:vAlign w:val="center"/>
                </w:tcPr>
                <w:p w14:paraId="1C64456A"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浓度、速率、废气</w:t>
                  </w:r>
                  <w:r>
                    <w:rPr>
                      <w:color w:val="000000" w:themeColor="text1"/>
                      <w:szCs w:val="21"/>
                    </w:rPr>
                    <w:lastRenderedPageBreak/>
                    <w:t>量</w:t>
                  </w:r>
                </w:p>
              </w:tc>
              <w:tc>
                <w:tcPr>
                  <w:tcW w:w="1221" w:type="dxa"/>
                  <w:vMerge w:val="restart"/>
                  <w:tcMar>
                    <w:top w:w="0" w:type="dxa"/>
                    <w:left w:w="6" w:type="dxa"/>
                    <w:bottom w:w="0" w:type="dxa"/>
                    <w:right w:w="6" w:type="dxa"/>
                  </w:tcMar>
                  <w:vAlign w:val="center"/>
                </w:tcPr>
                <w:p w14:paraId="1C64456B" w14:textId="77777777" w:rsidR="00885E3C" w:rsidRDefault="002E2A28">
                  <w:pPr>
                    <w:autoSpaceDE w:val="0"/>
                    <w:autoSpaceDN w:val="0"/>
                    <w:adjustRightInd w:val="0"/>
                    <w:snapToGrid w:val="0"/>
                    <w:jc w:val="center"/>
                    <w:rPr>
                      <w:color w:val="000000" w:themeColor="text1"/>
                      <w:szCs w:val="21"/>
                    </w:rPr>
                  </w:pPr>
                  <w:r>
                    <w:rPr>
                      <w:color w:val="000000" w:themeColor="text1"/>
                      <w:szCs w:val="21"/>
                    </w:rPr>
                    <w:lastRenderedPageBreak/>
                    <w:t>排气筒</w:t>
                  </w:r>
                  <w:r>
                    <w:rPr>
                      <w:color w:val="000000" w:themeColor="text1"/>
                      <w:szCs w:val="21"/>
                    </w:rPr>
                    <w:t>P3</w:t>
                  </w:r>
                </w:p>
              </w:tc>
              <w:tc>
                <w:tcPr>
                  <w:tcW w:w="2029" w:type="dxa"/>
                  <w:tcMar>
                    <w:top w:w="0" w:type="dxa"/>
                    <w:left w:w="6" w:type="dxa"/>
                    <w:bottom w:w="0" w:type="dxa"/>
                    <w:right w:w="6" w:type="dxa"/>
                  </w:tcMar>
                  <w:vAlign w:val="center"/>
                </w:tcPr>
                <w:p w14:paraId="1C64456C" w14:textId="77777777" w:rsidR="00885E3C" w:rsidRDefault="002E2A28">
                  <w:pPr>
                    <w:autoSpaceDE w:val="0"/>
                    <w:autoSpaceDN w:val="0"/>
                    <w:adjustRightInd w:val="0"/>
                    <w:snapToGrid w:val="0"/>
                    <w:jc w:val="center"/>
                    <w:rPr>
                      <w:b/>
                      <w:color w:val="000000" w:themeColor="text1"/>
                      <w:szCs w:val="21"/>
                    </w:rPr>
                  </w:pPr>
                  <w:r>
                    <w:rPr>
                      <w:color w:val="000000" w:themeColor="text1"/>
                      <w:szCs w:val="21"/>
                    </w:rPr>
                    <w:t>1</w:t>
                  </w:r>
                  <w:r>
                    <w:rPr>
                      <w:color w:val="000000" w:themeColor="text1"/>
                      <w:szCs w:val="21"/>
                    </w:rPr>
                    <w:t>次</w:t>
                  </w:r>
                  <w:r>
                    <w:rPr>
                      <w:color w:val="000000" w:themeColor="text1"/>
                      <w:szCs w:val="21"/>
                    </w:rPr>
                    <w:t>/</w:t>
                  </w:r>
                  <w:r>
                    <w:rPr>
                      <w:color w:val="000000" w:themeColor="text1"/>
                      <w:szCs w:val="21"/>
                    </w:rPr>
                    <w:t>半年</w:t>
                  </w:r>
                </w:p>
              </w:tc>
              <w:tc>
                <w:tcPr>
                  <w:tcW w:w="6140" w:type="dxa"/>
                  <w:tcMar>
                    <w:top w:w="0" w:type="dxa"/>
                    <w:left w:w="6" w:type="dxa"/>
                    <w:bottom w:w="0" w:type="dxa"/>
                    <w:right w:w="6" w:type="dxa"/>
                  </w:tcMar>
                  <w:vAlign w:val="center"/>
                </w:tcPr>
                <w:p w14:paraId="1C64456D" w14:textId="77777777" w:rsidR="00885E3C" w:rsidRDefault="002E2A28">
                  <w:pPr>
                    <w:autoSpaceDE w:val="0"/>
                    <w:autoSpaceDN w:val="0"/>
                    <w:adjustRightInd w:val="0"/>
                    <w:snapToGrid w:val="0"/>
                    <w:jc w:val="center"/>
                    <w:rPr>
                      <w:color w:val="000000" w:themeColor="text1"/>
                      <w:szCs w:val="21"/>
                    </w:rPr>
                  </w:pPr>
                  <w:r>
                    <w:rPr>
                      <w:rFonts w:hint="eastAsia"/>
                    </w:rPr>
                    <w:t>《大气污染物综合排放标准》（</w:t>
                  </w:r>
                  <w:r>
                    <w:rPr>
                      <w:rFonts w:hint="eastAsia"/>
                    </w:rPr>
                    <w:t>GB16297-1996</w:t>
                  </w:r>
                  <w:r>
                    <w:rPr>
                      <w:rFonts w:hint="eastAsia"/>
                    </w:rPr>
                    <w:t>）</w:t>
                  </w:r>
                  <w:r>
                    <w:rPr>
                      <w:rFonts w:hint="eastAsia"/>
                      <w:bCs/>
                    </w:rPr>
                    <w:t>、《印刷工业挥发性有机物排放标准》（</w:t>
                  </w:r>
                  <w:r>
                    <w:rPr>
                      <w:rFonts w:hint="eastAsia"/>
                      <w:bCs/>
                    </w:rPr>
                    <w:t>DB41/1956-2020</w:t>
                  </w:r>
                  <w:r>
                    <w:rPr>
                      <w:rFonts w:hint="eastAsia"/>
                      <w:bCs/>
                    </w:rPr>
                    <w:t>）</w:t>
                  </w:r>
                </w:p>
              </w:tc>
            </w:tr>
            <w:tr w:rsidR="00885E3C" w14:paraId="1C644577" w14:textId="77777777">
              <w:trPr>
                <w:trHeight w:val="397"/>
              </w:trPr>
              <w:tc>
                <w:tcPr>
                  <w:tcW w:w="949" w:type="dxa"/>
                  <w:vMerge/>
                  <w:tcMar>
                    <w:top w:w="0" w:type="dxa"/>
                    <w:left w:w="6" w:type="dxa"/>
                    <w:bottom w:w="0" w:type="dxa"/>
                    <w:right w:w="6" w:type="dxa"/>
                  </w:tcMar>
                  <w:vAlign w:val="center"/>
                </w:tcPr>
                <w:p w14:paraId="1C64456F" w14:textId="77777777" w:rsidR="00885E3C" w:rsidRDefault="00885E3C">
                  <w:pPr>
                    <w:autoSpaceDE w:val="0"/>
                    <w:autoSpaceDN w:val="0"/>
                    <w:adjustRightInd w:val="0"/>
                    <w:snapToGrid w:val="0"/>
                    <w:jc w:val="center"/>
                    <w:rPr>
                      <w:color w:val="000000" w:themeColor="text1"/>
                      <w:szCs w:val="21"/>
                    </w:rPr>
                  </w:pPr>
                </w:p>
              </w:tc>
              <w:tc>
                <w:tcPr>
                  <w:tcW w:w="1088" w:type="dxa"/>
                  <w:tcMar>
                    <w:top w:w="0" w:type="dxa"/>
                    <w:left w:w="6" w:type="dxa"/>
                    <w:bottom w:w="0" w:type="dxa"/>
                    <w:right w:w="6" w:type="dxa"/>
                  </w:tcMar>
                  <w:vAlign w:val="center"/>
                </w:tcPr>
                <w:p w14:paraId="1C644570" w14:textId="77777777" w:rsidR="00885E3C" w:rsidRDefault="002E2A28">
                  <w:pPr>
                    <w:autoSpaceDE w:val="0"/>
                    <w:autoSpaceDN w:val="0"/>
                    <w:adjustRightInd w:val="0"/>
                    <w:snapToGrid w:val="0"/>
                    <w:jc w:val="center"/>
                    <w:rPr>
                      <w:color w:val="000000"/>
                      <w:szCs w:val="21"/>
                    </w:rPr>
                  </w:pPr>
                  <w:r>
                    <w:rPr>
                      <w:color w:val="000000"/>
                      <w:szCs w:val="21"/>
                    </w:rPr>
                    <w:t>颗粒物</w:t>
                  </w:r>
                </w:p>
                <w:p w14:paraId="1C644571" w14:textId="77777777" w:rsidR="00885E3C" w:rsidRDefault="002E2A28">
                  <w:pPr>
                    <w:autoSpaceDE w:val="0"/>
                    <w:autoSpaceDN w:val="0"/>
                    <w:adjustRightInd w:val="0"/>
                    <w:snapToGrid w:val="0"/>
                    <w:jc w:val="center"/>
                    <w:rPr>
                      <w:color w:val="000000"/>
                      <w:szCs w:val="21"/>
                    </w:rPr>
                  </w:pPr>
                  <w:r>
                    <w:rPr>
                      <w:color w:val="000000"/>
                      <w:szCs w:val="21"/>
                    </w:rPr>
                    <w:t>SO</w:t>
                  </w:r>
                  <w:r>
                    <w:rPr>
                      <w:color w:val="000000"/>
                      <w:szCs w:val="21"/>
                      <w:vertAlign w:val="subscript"/>
                    </w:rPr>
                    <w:t>2</w:t>
                  </w:r>
                </w:p>
                <w:p w14:paraId="1C644572" w14:textId="77777777" w:rsidR="00885E3C" w:rsidRDefault="002E2A28">
                  <w:pPr>
                    <w:autoSpaceDE w:val="0"/>
                    <w:autoSpaceDN w:val="0"/>
                    <w:adjustRightInd w:val="0"/>
                    <w:snapToGrid w:val="0"/>
                    <w:jc w:val="center"/>
                    <w:rPr>
                      <w:color w:val="000000" w:themeColor="text1"/>
                      <w:szCs w:val="21"/>
                    </w:rPr>
                  </w:pPr>
                  <w:r>
                    <w:rPr>
                      <w:color w:val="000000"/>
                      <w:szCs w:val="21"/>
                    </w:rPr>
                    <w:t>NO</w:t>
                  </w:r>
                  <w:r>
                    <w:rPr>
                      <w:color w:val="000000"/>
                      <w:szCs w:val="21"/>
                      <w:vertAlign w:val="subscript"/>
                    </w:rPr>
                    <w:t>X</w:t>
                  </w:r>
                </w:p>
              </w:tc>
              <w:tc>
                <w:tcPr>
                  <w:tcW w:w="950" w:type="dxa"/>
                  <w:vMerge/>
                  <w:tcMar>
                    <w:left w:w="6" w:type="dxa"/>
                    <w:right w:w="6" w:type="dxa"/>
                  </w:tcMar>
                  <w:vAlign w:val="center"/>
                </w:tcPr>
                <w:p w14:paraId="1C644573" w14:textId="77777777" w:rsidR="00885E3C" w:rsidRDefault="00885E3C">
                  <w:pPr>
                    <w:autoSpaceDE w:val="0"/>
                    <w:autoSpaceDN w:val="0"/>
                    <w:adjustRightInd w:val="0"/>
                    <w:snapToGrid w:val="0"/>
                    <w:jc w:val="center"/>
                    <w:rPr>
                      <w:color w:val="000000" w:themeColor="text1"/>
                      <w:szCs w:val="21"/>
                    </w:rPr>
                  </w:pPr>
                </w:p>
              </w:tc>
              <w:tc>
                <w:tcPr>
                  <w:tcW w:w="1221" w:type="dxa"/>
                  <w:vMerge/>
                  <w:tcMar>
                    <w:top w:w="0" w:type="dxa"/>
                    <w:left w:w="6" w:type="dxa"/>
                    <w:bottom w:w="0" w:type="dxa"/>
                    <w:right w:w="6" w:type="dxa"/>
                  </w:tcMar>
                  <w:vAlign w:val="center"/>
                </w:tcPr>
                <w:p w14:paraId="1C644574" w14:textId="77777777" w:rsidR="00885E3C" w:rsidRDefault="00885E3C">
                  <w:pPr>
                    <w:autoSpaceDE w:val="0"/>
                    <w:autoSpaceDN w:val="0"/>
                    <w:adjustRightInd w:val="0"/>
                    <w:snapToGrid w:val="0"/>
                    <w:jc w:val="center"/>
                    <w:rPr>
                      <w:color w:val="000000" w:themeColor="text1"/>
                      <w:szCs w:val="21"/>
                    </w:rPr>
                  </w:pPr>
                </w:p>
              </w:tc>
              <w:tc>
                <w:tcPr>
                  <w:tcW w:w="2029" w:type="dxa"/>
                  <w:tcMar>
                    <w:top w:w="0" w:type="dxa"/>
                    <w:left w:w="6" w:type="dxa"/>
                    <w:bottom w:w="0" w:type="dxa"/>
                    <w:right w:w="6" w:type="dxa"/>
                  </w:tcMar>
                  <w:vAlign w:val="center"/>
                </w:tcPr>
                <w:p w14:paraId="1C644575"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1</w:t>
                  </w:r>
                  <w:r>
                    <w:rPr>
                      <w:color w:val="000000" w:themeColor="text1"/>
                      <w:szCs w:val="21"/>
                    </w:rPr>
                    <w:t>次</w:t>
                  </w:r>
                  <w:r>
                    <w:rPr>
                      <w:color w:val="000000" w:themeColor="text1"/>
                      <w:szCs w:val="21"/>
                    </w:rPr>
                    <w:t>/</w:t>
                  </w:r>
                  <w:r>
                    <w:rPr>
                      <w:color w:val="000000" w:themeColor="text1"/>
                      <w:szCs w:val="21"/>
                    </w:rPr>
                    <w:t>年</w:t>
                  </w:r>
                </w:p>
              </w:tc>
              <w:tc>
                <w:tcPr>
                  <w:tcW w:w="6140" w:type="dxa"/>
                  <w:tcMar>
                    <w:top w:w="0" w:type="dxa"/>
                    <w:left w:w="6" w:type="dxa"/>
                    <w:bottom w:w="0" w:type="dxa"/>
                    <w:right w:w="6" w:type="dxa"/>
                  </w:tcMar>
                  <w:vAlign w:val="center"/>
                </w:tcPr>
                <w:p w14:paraId="1C644576" w14:textId="77777777" w:rsidR="00885E3C" w:rsidRDefault="002E2A28">
                  <w:pPr>
                    <w:autoSpaceDE w:val="0"/>
                    <w:autoSpaceDN w:val="0"/>
                    <w:adjustRightInd w:val="0"/>
                    <w:snapToGrid w:val="0"/>
                    <w:jc w:val="center"/>
                    <w:rPr>
                      <w:color w:val="000000" w:themeColor="text1"/>
                      <w:szCs w:val="21"/>
                    </w:rPr>
                  </w:pPr>
                  <w:r>
                    <w:rPr>
                      <w:rFonts w:hint="eastAsia"/>
                    </w:rPr>
                    <w:t>《大气污染物综合排放标准》（</w:t>
                  </w:r>
                  <w:r>
                    <w:rPr>
                      <w:rFonts w:hint="eastAsia"/>
                    </w:rPr>
                    <w:t>GB16297-1996</w:t>
                  </w:r>
                  <w:r>
                    <w:rPr>
                      <w:rFonts w:hint="eastAsia"/>
                    </w:rPr>
                    <w:t>）、《新乡市生态环境局关于进一步规范工业企业颗粒物排放限值的通知》、河南省地方标准《工业炉窑大气污染物排放标准》（</w:t>
                  </w:r>
                  <w:r>
                    <w:t>DB41/1066-2020</w:t>
                  </w:r>
                  <w:r>
                    <w:rPr>
                      <w:rFonts w:hint="eastAsia"/>
                    </w:rPr>
                    <w:t>）</w:t>
                  </w:r>
                </w:p>
              </w:tc>
            </w:tr>
            <w:tr w:rsidR="00885E3C" w14:paraId="1C64457A" w14:textId="77777777">
              <w:trPr>
                <w:trHeight w:val="397"/>
              </w:trPr>
              <w:tc>
                <w:tcPr>
                  <w:tcW w:w="949" w:type="dxa"/>
                  <w:vMerge/>
                  <w:tcMar>
                    <w:top w:w="0" w:type="dxa"/>
                    <w:left w:w="6" w:type="dxa"/>
                    <w:bottom w:w="0" w:type="dxa"/>
                    <w:right w:w="6" w:type="dxa"/>
                  </w:tcMar>
                  <w:vAlign w:val="center"/>
                </w:tcPr>
                <w:p w14:paraId="1C644578" w14:textId="77777777" w:rsidR="00885E3C" w:rsidRDefault="00885E3C">
                  <w:pPr>
                    <w:autoSpaceDE w:val="0"/>
                    <w:autoSpaceDN w:val="0"/>
                    <w:adjustRightInd w:val="0"/>
                    <w:snapToGrid w:val="0"/>
                    <w:jc w:val="center"/>
                    <w:rPr>
                      <w:color w:val="000000" w:themeColor="text1"/>
                      <w:szCs w:val="21"/>
                    </w:rPr>
                  </w:pPr>
                </w:p>
              </w:tc>
              <w:tc>
                <w:tcPr>
                  <w:tcW w:w="11428" w:type="dxa"/>
                  <w:gridSpan w:val="5"/>
                  <w:tcMar>
                    <w:top w:w="0" w:type="dxa"/>
                    <w:left w:w="6" w:type="dxa"/>
                    <w:bottom w:w="0" w:type="dxa"/>
                    <w:right w:w="6" w:type="dxa"/>
                  </w:tcMar>
                  <w:vAlign w:val="center"/>
                </w:tcPr>
                <w:p w14:paraId="1C644579" w14:textId="77777777" w:rsidR="00885E3C" w:rsidRDefault="002E2A28">
                  <w:pPr>
                    <w:autoSpaceDE w:val="0"/>
                    <w:autoSpaceDN w:val="0"/>
                    <w:adjustRightInd w:val="0"/>
                    <w:snapToGrid w:val="0"/>
                    <w:jc w:val="center"/>
                    <w:rPr>
                      <w:szCs w:val="21"/>
                    </w:rPr>
                  </w:pPr>
                  <w:r>
                    <w:rPr>
                      <w:b/>
                      <w:bCs/>
                      <w:color w:val="000000" w:themeColor="text1"/>
                      <w:szCs w:val="21"/>
                    </w:rPr>
                    <w:t>无组织废气</w:t>
                  </w:r>
                </w:p>
              </w:tc>
            </w:tr>
            <w:tr w:rsidR="00885E3C" w14:paraId="1C644581" w14:textId="77777777">
              <w:trPr>
                <w:trHeight w:val="397"/>
              </w:trPr>
              <w:tc>
                <w:tcPr>
                  <w:tcW w:w="949" w:type="dxa"/>
                  <w:vMerge/>
                  <w:tcMar>
                    <w:top w:w="0" w:type="dxa"/>
                    <w:left w:w="6" w:type="dxa"/>
                    <w:bottom w:w="0" w:type="dxa"/>
                    <w:right w:w="6" w:type="dxa"/>
                  </w:tcMar>
                  <w:vAlign w:val="center"/>
                </w:tcPr>
                <w:p w14:paraId="1C64457B" w14:textId="77777777" w:rsidR="00885E3C" w:rsidRDefault="00885E3C">
                  <w:pPr>
                    <w:autoSpaceDE w:val="0"/>
                    <w:autoSpaceDN w:val="0"/>
                    <w:adjustRightInd w:val="0"/>
                    <w:snapToGrid w:val="0"/>
                    <w:jc w:val="center"/>
                    <w:rPr>
                      <w:color w:val="000000" w:themeColor="text1"/>
                      <w:szCs w:val="21"/>
                    </w:rPr>
                  </w:pPr>
                </w:p>
              </w:tc>
              <w:tc>
                <w:tcPr>
                  <w:tcW w:w="1088" w:type="dxa"/>
                  <w:tcMar>
                    <w:top w:w="0" w:type="dxa"/>
                    <w:left w:w="6" w:type="dxa"/>
                    <w:bottom w:w="0" w:type="dxa"/>
                    <w:right w:w="6" w:type="dxa"/>
                  </w:tcMar>
                  <w:vAlign w:val="center"/>
                </w:tcPr>
                <w:p w14:paraId="1C64457C"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非甲烷总烃</w:t>
                  </w:r>
                </w:p>
              </w:tc>
              <w:tc>
                <w:tcPr>
                  <w:tcW w:w="950" w:type="dxa"/>
                  <w:vMerge w:val="restart"/>
                  <w:tcMar>
                    <w:left w:w="6" w:type="dxa"/>
                    <w:right w:w="6" w:type="dxa"/>
                  </w:tcMar>
                  <w:vAlign w:val="center"/>
                </w:tcPr>
                <w:p w14:paraId="1C64457D"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排放浓度</w:t>
                  </w:r>
                </w:p>
              </w:tc>
              <w:tc>
                <w:tcPr>
                  <w:tcW w:w="1221" w:type="dxa"/>
                  <w:vMerge w:val="restart"/>
                  <w:tcMar>
                    <w:top w:w="0" w:type="dxa"/>
                    <w:left w:w="6" w:type="dxa"/>
                    <w:bottom w:w="0" w:type="dxa"/>
                    <w:right w:w="6" w:type="dxa"/>
                  </w:tcMar>
                  <w:vAlign w:val="center"/>
                </w:tcPr>
                <w:p w14:paraId="1C64457E"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四周厂界</w:t>
                  </w:r>
                </w:p>
              </w:tc>
              <w:tc>
                <w:tcPr>
                  <w:tcW w:w="2029" w:type="dxa"/>
                  <w:tcMar>
                    <w:top w:w="0" w:type="dxa"/>
                    <w:left w:w="6" w:type="dxa"/>
                    <w:bottom w:w="0" w:type="dxa"/>
                    <w:right w:w="6" w:type="dxa"/>
                  </w:tcMar>
                  <w:vAlign w:val="center"/>
                </w:tcPr>
                <w:p w14:paraId="1C64457F" w14:textId="77777777" w:rsidR="00885E3C" w:rsidRDefault="002E2A28">
                  <w:pPr>
                    <w:autoSpaceDE w:val="0"/>
                    <w:autoSpaceDN w:val="0"/>
                    <w:adjustRightInd w:val="0"/>
                    <w:snapToGrid w:val="0"/>
                    <w:jc w:val="center"/>
                    <w:rPr>
                      <w:b/>
                      <w:color w:val="000000" w:themeColor="text1"/>
                      <w:szCs w:val="21"/>
                    </w:rPr>
                  </w:pPr>
                  <w:r>
                    <w:rPr>
                      <w:rFonts w:hint="eastAsia"/>
                      <w:color w:val="000000" w:themeColor="text1"/>
                      <w:szCs w:val="21"/>
                    </w:rPr>
                    <w:t>1</w:t>
                  </w:r>
                  <w:r>
                    <w:rPr>
                      <w:rFonts w:hint="eastAsia"/>
                      <w:color w:val="000000" w:themeColor="text1"/>
                      <w:szCs w:val="21"/>
                    </w:rPr>
                    <w:t>次</w:t>
                  </w:r>
                  <w:r>
                    <w:rPr>
                      <w:rFonts w:hint="eastAsia"/>
                      <w:color w:val="000000" w:themeColor="text1"/>
                      <w:szCs w:val="21"/>
                    </w:rPr>
                    <w:t>/</w:t>
                  </w:r>
                  <w:r>
                    <w:rPr>
                      <w:rFonts w:hint="eastAsia"/>
                      <w:color w:val="000000" w:themeColor="text1"/>
                      <w:szCs w:val="21"/>
                    </w:rPr>
                    <w:t>年</w:t>
                  </w:r>
                </w:p>
              </w:tc>
              <w:tc>
                <w:tcPr>
                  <w:tcW w:w="6140" w:type="dxa"/>
                  <w:tcMar>
                    <w:top w:w="0" w:type="dxa"/>
                    <w:left w:w="6" w:type="dxa"/>
                    <w:bottom w:w="0" w:type="dxa"/>
                    <w:right w:w="6" w:type="dxa"/>
                  </w:tcMar>
                  <w:vAlign w:val="center"/>
                </w:tcPr>
                <w:p w14:paraId="1C644580" w14:textId="77777777" w:rsidR="00885E3C" w:rsidRDefault="002E2A28">
                  <w:pPr>
                    <w:autoSpaceDE w:val="0"/>
                    <w:autoSpaceDN w:val="0"/>
                    <w:adjustRightInd w:val="0"/>
                    <w:snapToGrid w:val="0"/>
                    <w:jc w:val="center"/>
                    <w:rPr>
                      <w:bCs/>
                      <w:color w:val="000000" w:themeColor="text1"/>
                      <w:szCs w:val="21"/>
                      <w:vertAlign w:val="superscript"/>
                    </w:rPr>
                  </w:pPr>
                  <w:r>
                    <w:rPr>
                      <w:color w:val="000000" w:themeColor="text1"/>
                      <w:szCs w:val="21"/>
                    </w:rPr>
                    <w:t>《关于全省开展工业企业挥发性有机物专项治理工作中排放建议值的通知》（</w:t>
                  </w:r>
                  <w:proofErr w:type="gramStart"/>
                  <w:r>
                    <w:rPr>
                      <w:color w:val="000000" w:themeColor="text1"/>
                      <w:szCs w:val="21"/>
                    </w:rPr>
                    <w:t>豫环攻坚办</w:t>
                  </w:r>
                  <w:proofErr w:type="gramEnd"/>
                  <w:r>
                    <w:rPr>
                      <w:color w:val="000000" w:themeColor="text1"/>
                      <w:szCs w:val="21"/>
                    </w:rPr>
                    <w:t>[2017]162</w:t>
                  </w:r>
                  <w:r>
                    <w:rPr>
                      <w:color w:val="000000" w:themeColor="text1"/>
                      <w:szCs w:val="21"/>
                    </w:rPr>
                    <w:t>号）</w:t>
                  </w:r>
                </w:p>
              </w:tc>
            </w:tr>
            <w:tr w:rsidR="00885E3C" w14:paraId="1C644588" w14:textId="77777777">
              <w:trPr>
                <w:trHeight w:val="397"/>
              </w:trPr>
              <w:tc>
                <w:tcPr>
                  <w:tcW w:w="949" w:type="dxa"/>
                  <w:vMerge/>
                  <w:tcMar>
                    <w:top w:w="0" w:type="dxa"/>
                    <w:left w:w="6" w:type="dxa"/>
                    <w:bottom w:w="0" w:type="dxa"/>
                    <w:right w:w="6" w:type="dxa"/>
                  </w:tcMar>
                  <w:vAlign w:val="center"/>
                </w:tcPr>
                <w:p w14:paraId="1C644582" w14:textId="77777777" w:rsidR="00885E3C" w:rsidRDefault="00885E3C">
                  <w:pPr>
                    <w:autoSpaceDE w:val="0"/>
                    <w:autoSpaceDN w:val="0"/>
                    <w:adjustRightInd w:val="0"/>
                    <w:snapToGrid w:val="0"/>
                    <w:jc w:val="center"/>
                    <w:rPr>
                      <w:color w:val="000000" w:themeColor="text1"/>
                      <w:szCs w:val="21"/>
                    </w:rPr>
                  </w:pPr>
                </w:p>
              </w:tc>
              <w:tc>
                <w:tcPr>
                  <w:tcW w:w="1088" w:type="dxa"/>
                  <w:tcMar>
                    <w:top w:w="0" w:type="dxa"/>
                    <w:left w:w="6" w:type="dxa"/>
                    <w:bottom w:w="0" w:type="dxa"/>
                    <w:right w:w="6" w:type="dxa"/>
                  </w:tcMar>
                  <w:vAlign w:val="center"/>
                </w:tcPr>
                <w:p w14:paraId="1C644583"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颗粒物</w:t>
                  </w:r>
                </w:p>
              </w:tc>
              <w:tc>
                <w:tcPr>
                  <w:tcW w:w="950" w:type="dxa"/>
                  <w:vMerge/>
                  <w:tcMar>
                    <w:left w:w="6" w:type="dxa"/>
                    <w:right w:w="6" w:type="dxa"/>
                  </w:tcMar>
                  <w:vAlign w:val="center"/>
                </w:tcPr>
                <w:p w14:paraId="1C644584" w14:textId="77777777" w:rsidR="00885E3C" w:rsidRDefault="00885E3C">
                  <w:pPr>
                    <w:autoSpaceDE w:val="0"/>
                    <w:autoSpaceDN w:val="0"/>
                    <w:adjustRightInd w:val="0"/>
                    <w:snapToGrid w:val="0"/>
                    <w:jc w:val="center"/>
                    <w:rPr>
                      <w:color w:val="000000" w:themeColor="text1"/>
                      <w:szCs w:val="21"/>
                    </w:rPr>
                  </w:pPr>
                </w:p>
              </w:tc>
              <w:tc>
                <w:tcPr>
                  <w:tcW w:w="1221" w:type="dxa"/>
                  <w:vMerge/>
                  <w:tcMar>
                    <w:top w:w="0" w:type="dxa"/>
                    <w:left w:w="6" w:type="dxa"/>
                    <w:bottom w:w="0" w:type="dxa"/>
                    <w:right w:w="6" w:type="dxa"/>
                  </w:tcMar>
                  <w:vAlign w:val="center"/>
                </w:tcPr>
                <w:p w14:paraId="1C644585" w14:textId="77777777" w:rsidR="00885E3C" w:rsidRDefault="00885E3C">
                  <w:pPr>
                    <w:autoSpaceDE w:val="0"/>
                    <w:autoSpaceDN w:val="0"/>
                    <w:adjustRightInd w:val="0"/>
                    <w:snapToGrid w:val="0"/>
                    <w:jc w:val="center"/>
                    <w:rPr>
                      <w:color w:val="000000" w:themeColor="text1"/>
                      <w:szCs w:val="21"/>
                    </w:rPr>
                  </w:pPr>
                </w:p>
              </w:tc>
              <w:tc>
                <w:tcPr>
                  <w:tcW w:w="2029" w:type="dxa"/>
                  <w:tcMar>
                    <w:top w:w="0" w:type="dxa"/>
                    <w:left w:w="6" w:type="dxa"/>
                    <w:bottom w:w="0" w:type="dxa"/>
                    <w:right w:w="6" w:type="dxa"/>
                  </w:tcMar>
                  <w:vAlign w:val="center"/>
                </w:tcPr>
                <w:p w14:paraId="1C644586" w14:textId="77777777" w:rsidR="00885E3C" w:rsidRDefault="002E2A28">
                  <w:pPr>
                    <w:autoSpaceDE w:val="0"/>
                    <w:autoSpaceDN w:val="0"/>
                    <w:adjustRightInd w:val="0"/>
                    <w:snapToGrid w:val="0"/>
                    <w:jc w:val="center"/>
                    <w:rPr>
                      <w:color w:val="000000" w:themeColor="text1"/>
                      <w:szCs w:val="21"/>
                    </w:rPr>
                  </w:pPr>
                  <w:r>
                    <w:rPr>
                      <w:color w:val="000000" w:themeColor="text1"/>
                      <w:szCs w:val="21"/>
                    </w:rPr>
                    <w:t>1</w:t>
                  </w:r>
                  <w:r>
                    <w:rPr>
                      <w:color w:val="000000" w:themeColor="text1"/>
                      <w:szCs w:val="21"/>
                    </w:rPr>
                    <w:t>次</w:t>
                  </w:r>
                  <w:r>
                    <w:rPr>
                      <w:color w:val="000000" w:themeColor="text1"/>
                      <w:szCs w:val="21"/>
                    </w:rPr>
                    <w:t>/</w:t>
                  </w:r>
                  <w:r>
                    <w:rPr>
                      <w:rFonts w:hint="eastAsia"/>
                      <w:color w:val="000000" w:themeColor="text1"/>
                      <w:szCs w:val="21"/>
                    </w:rPr>
                    <w:t>半年</w:t>
                  </w:r>
                </w:p>
              </w:tc>
              <w:tc>
                <w:tcPr>
                  <w:tcW w:w="6140" w:type="dxa"/>
                  <w:tcMar>
                    <w:top w:w="0" w:type="dxa"/>
                    <w:left w:w="6" w:type="dxa"/>
                    <w:bottom w:w="0" w:type="dxa"/>
                    <w:right w:w="6" w:type="dxa"/>
                  </w:tcMar>
                  <w:vAlign w:val="center"/>
                </w:tcPr>
                <w:p w14:paraId="1C644587" w14:textId="77777777" w:rsidR="00885E3C" w:rsidRDefault="002E2A28">
                  <w:pPr>
                    <w:autoSpaceDE w:val="0"/>
                    <w:autoSpaceDN w:val="0"/>
                    <w:adjustRightInd w:val="0"/>
                    <w:snapToGrid w:val="0"/>
                    <w:jc w:val="center"/>
                    <w:rPr>
                      <w:bCs/>
                      <w:color w:val="000000" w:themeColor="text1"/>
                      <w:szCs w:val="21"/>
                    </w:rPr>
                  </w:pPr>
                  <w:r>
                    <w:rPr>
                      <w:rFonts w:hint="eastAsia"/>
                      <w:color w:val="000000" w:themeColor="text1"/>
                      <w:szCs w:val="21"/>
                    </w:rPr>
                    <w:t>《新乡市生态环境局关于进一步规范工业企业颗粒物排放限值的通知》</w:t>
                  </w:r>
                </w:p>
              </w:tc>
            </w:tr>
          </w:tbl>
          <w:p w14:paraId="1C644589" w14:textId="77777777" w:rsidR="00885E3C" w:rsidRDefault="00885E3C">
            <w:pPr>
              <w:adjustRightInd w:val="0"/>
              <w:snapToGrid w:val="0"/>
              <w:spacing w:line="460" w:lineRule="exact"/>
              <w:ind w:firstLineChars="200" w:firstLine="480"/>
              <w:rPr>
                <w:color w:val="000000"/>
                <w:sz w:val="24"/>
              </w:rPr>
            </w:pPr>
          </w:p>
          <w:p w14:paraId="1C64458A" w14:textId="77777777" w:rsidR="00885E3C" w:rsidRDefault="00885E3C">
            <w:pPr>
              <w:adjustRightInd w:val="0"/>
              <w:snapToGrid w:val="0"/>
              <w:spacing w:line="460" w:lineRule="exact"/>
              <w:ind w:firstLineChars="200" w:firstLine="480"/>
              <w:rPr>
                <w:color w:val="000000"/>
                <w:sz w:val="24"/>
              </w:rPr>
            </w:pPr>
          </w:p>
          <w:p w14:paraId="1C64458B" w14:textId="77777777" w:rsidR="00885E3C" w:rsidRDefault="00885E3C">
            <w:pPr>
              <w:adjustRightInd w:val="0"/>
              <w:snapToGrid w:val="0"/>
              <w:spacing w:line="460" w:lineRule="exact"/>
              <w:ind w:firstLineChars="200" w:firstLine="480"/>
              <w:rPr>
                <w:color w:val="000000"/>
                <w:sz w:val="24"/>
              </w:rPr>
            </w:pPr>
          </w:p>
          <w:p w14:paraId="1C64458C" w14:textId="77777777" w:rsidR="00885E3C" w:rsidRDefault="00885E3C">
            <w:pPr>
              <w:adjustRightInd w:val="0"/>
              <w:snapToGrid w:val="0"/>
              <w:spacing w:line="460" w:lineRule="exact"/>
              <w:ind w:firstLineChars="200" w:firstLine="480"/>
              <w:rPr>
                <w:color w:val="000000"/>
                <w:sz w:val="24"/>
              </w:rPr>
            </w:pPr>
          </w:p>
          <w:p w14:paraId="1C64458D" w14:textId="77777777" w:rsidR="00885E3C" w:rsidRDefault="00885E3C">
            <w:pPr>
              <w:adjustRightInd w:val="0"/>
              <w:snapToGrid w:val="0"/>
              <w:spacing w:line="460" w:lineRule="exact"/>
              <w:ind w:firstLineChars="200" w:firstLine="480"/>
              <w:rPr>
                <w:color w:val="000000"/>
                <w:sz w:val="24"/>
              </w:rPr>
            </w:pPr>
          </w:p>
          <w:p w14:paraId="1C64458E" w14:textId="77777777" w:rsidR="00885E3C" w:rsidRDefault="00885E3C">
            <w:pPr>
              <w:adjustRightInd w:val="0"/>
              <w:snapToGrid w:val="0"/>
              <w:spacing w:line="460" w:lineRule="exact"/>
              <w:ind w:firstLineChars="200" w:firstLine="480"/>
              <w:rPr>
                <w:color w:val="000000"/>
                <w:sz w:val="24"/>
              </w:rPr>
            </w:pPr>
          </w:p>
          <w:p w14:paraId="1C64458F" w14:textId="77777777" w:rsidR="00885E3C" w:rsidRDefault="00885E3C">
            <w:pPr>
              <w:adjustRightInd w:val="0"/>
              <w:snapToGrid w:val="0"/>
              <w:spacing w:line="460" w:lineRule="exact"/>
              <w:ind w:firstLineChars="200" w:firstLine="480"/>
              <w:rPr>
                <w:color w:val="000000"/>
                <w:sz w:val="24"/>
              </w:rPr>
            </w:pPr>
          </w:p>
          <w:p w14:paraId="1C644590" w14:textId="77777777" w:rsidR="00885E3C" w:rsidRDefault="00885E3C">
            <w:pPr>
              <w:adjustRightInd w:val="0"/>
              <w:snapToGrid w:val="0"/>
              <w:spacing w:line="460" w:lineRule="exact"/>
              <w:ind w:firstLineChars="200" w:firstLine="480"/>
              <w:rPr>
                <w:color w:val="000000"/>
                <w:sz w:val="24"/>
              </w:rPr>
            </w:pPr>
          </w:p>
          <w:p w14:paraId="1C644591" w14:textId="77777777" w:rsidR="00885E3C" w:rsidRDefault="00885E3C">
            <w:pPr>
              <w:adjustRightInd w:val="0"/>
              <w:snapToGrid w:val="0"/>
              <w:spacing w:line="460" w:lineRule="exact"/>
              <w:ind w:firstLineChars="200" w:firstLine="480"/>
              <w:rPr>
                <w:color w:val="000000"/>
                <w:sz w:val="24"/>
              </w:rPr>
            </w:pPr>
          </w:p>
          <w:p w14:paraId="1C644592" w14:textId="77777777" w:rsidR="00885E3C" w:rsidRDefault="00885E3C">
            <w:pPr>
              <w:adjustRightInd w:val="0"/>
              <w:snapToGrid w:val="0"/>
              <w:spacing w:line="460" w:lineRule="exact"/>
              <w:ind w:firstLineChars="200" w:firstLine="480"/>
              <w:rPr>
                <w:color w:val="000000"/>
                <w:sz w:val="24"/>
              </w:rPr>
            </w:pPr>
          </w:p>
          <w:p w14:paraId="1C644593" w14:textId="77777777" w:rsidR="00885E3C" w:rsidRDefault="00885E3C">
            <w:pPr>
              <w:adjustRightInd w:val="0"/>
              <w:snapToGrid w:val="0"/>
              <w:spacing w:line="460" w:lineRule="exact"/>
              <w:ind w:firstLineChars="200" w:firstLine="480"/>
              <w:rPr>
                <w:color w:val="000000"/>
                <w:sz w:val="24"/>
              </w:rPr>
            </w:pPr>
          </w:p>
          <w:p w14:paraId="1C644594" w14:textId="77777777" w:rsidR="00885E3C" w:rsidRDefault="00885E3C">
            <w:pPr>
              <w:adjustRightInd w:val="0"/>
              <w:snapToGrid w:val="0"/>
              <w:spacing w:line="460" w:lineRule="exact"/>
              <w:ind w:firstLineChars="200" w:firstLine="480"/>
              <w:rPr>
                <w:color w:val="000000"/>
                <w:sz w:val="24"/>
              </w:rPr>
            </w:pPr>
          </w:p>
          <w:p w14:paraId="1C644595" w14:textId="77777777" w:rsidR="00885E3C" w:rsidRDefault="00885E3C">
            <w:pPr>
              <w:adjustRightInd w:val="0"/>
              <w:snapToGrid w:val="0"/>
              <w:rPr>
                <w:color w:val="000000"/>
                <w:szCs w:val="21"/>
              </w:rPr>
            </w:pPr>
          </w:p>
          <w:p w14:paraId="1C644596" w14:textId="77777777" w:rsidR="00885E3C" w:rsidRDefault="00885E3C">
            <w:pPr>
              <w:adjustRightInd w:val="0"/>
              <w:snapToGrid w:val="0"/>
              <w:jc w:val="center"/>
              <w:rPr>
                <w:rFonts w:cs="宋体"/>
                <w:szCs w:val="21"/>
              </w:rPr>
            </w:pPr>
          </w:p>
        </w:tc>
      </w:tr>
    </w:tbl>
    <w:p w14:paraId="1C644598" w14:textId="77777777" w:rsidR="00885E3C" w:rsidRDefault="00885E3C">
      <w:pPr>
        <w:pStyle w:val="af4"/>
        <w:adjustRightInd w:val="0"/>
        <w:snapToGrid w:val="0"/>
        <w:spacing w:before="0" w:beforeAutospacing="0" w:after="0" w:afterAutospacing="0"/>
        <w:jc w:val="both"/>
        <w:rPr>
          <w:snapToGrid w:val="0"/>
          <w:sz w:val="18"/>
          <w:szCs w:val="18"/>
        </w:rPr>
        <w:sectPr w:rsidR="00885E3C">
          <w:pgSz w:w="16838" w:h="11906" w:orient="landscape"/>
          <w:pgMar w:top="1531" w:right="1701" w:bottom="1531" w:left="1701" w:header="851" w:footer="851" w:gutter="0"/>
          <w:cols w:space="720"/>
          <w:docGrid w:linePitch="312"/>
        </w:sectPr>
      </w:pPr>
    </w:p>
    <w:p w14:paraId="1C644599" w14:textId="77777777" w:rsidR="00885E3C" w:rsidRDefault="002E2A28">
      <w:pPr>
        <w:pStyle w:val="af4"/>
        <w:jc w:val="center"/>
        <w:outlineLvl w:val="0"/>
        <w:rPr>
          <w:rFonts w:ascii="黑体" w:eastAsia="黑体" w:hAnsi="黑体"/>
          <w:snapToGrid w:val="0"/>
          <w:sz w:val="30"/>
          <w:szCs w:val="30"/>
        </w:rPr>
      </w:pPr>
      <w:r>
        <w:rPr>
          <w:noProof/>
        </w:rPr>
        <w:lastRenderedPageBreak/>
        <w:drawing>
          <wp:anchor distT="0" distB="0" distL="114300" distR="114300" simplePos="0" relativeHeight="251706368" behindDoc="0" locked="0" layoutInCell="1" allowOverlap="1" wp14:anchorId="1C6446B3" wp14:editId="73465303">
            <wp:simplePos x="0" y="0"/>
            <wp:positionH relativeFrom="column">
              <wp:posOffset>-924560</wp:posOffset>
            </wp:positionH>
            <wp:positionV relativeFrom="paragraph">
              <wp:posOffset>-1042035</wp:posOffset>
            </wp:positionV>
            <wp:extent cx="7458075" cy="9648825"/>
            <wp:effectExtent l="0" t="0" r="9525" b="9525"/>
            <wp:wrapNone/>
            <wp:docPr id="86" name="图片 86"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文本, 信件&#10;&#10;描述已自动生成"/>
                    <pic:cNvPicPr>
                      <a:picLocks noChangeAspect="1"/>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7468126" cy="966182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黑体" w:eastAsia="黑体" w:hAnsi="黑体" w:hint="eastAsia"/>
          <w:snapToGrid w:val="0"/>
          <w:sz w:val="30"/>
          <w:szCs w:val="30"/>
        </w:rPr>
        <w:t>六、结论</w:t>
      </w: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865"/>
      </w:tblGrid>
      <w:tr w:rsidR="00885E3C" w14:paraId="1C64459F" w14:textId="77777777">
        <w:trPr>
          <w:trHeight w:val="11991"/>
          <w:jc w:val="center"/>
        </w:trPr>
        <w:tc>
          <w:tcPr>
            <w:tcW w:w="8865" w:type="dxa"/>
          </w:tcPr>
          <w:p w14:paraId="1C64459A" w14:textId="77777777" w:rsidR="00885E3C" w:rsidRDefault="002E2A28">
            <w:pPr>
              <w:adjustRightInd w:val="0"/>
              <w:snapToGrid w:val="0"/>
              <w:spacing w:line="460" w:lineRule="exact"/>
              <w:ind w:firstLineChars="200" w:firstLine="420"/>
              <w:rPr>
                <w:color w:val="000000"/>
                <w:sz w:val="24"/>
              </w:rPr>
            </w:pPr>
            <w:r>
              <w:rPr>
                <w:rFonts w:hint="eastAsia"/>
                <w:bCs/>
                <w:color w:val="000000" w:themeColor="text1"/>
                <w:szCs w:val="21"/>
              </w:rPr>
              <w:t>新乡市瑞兴包装材料有限公司年产</w:t>
            </w:r>
            <w:r>
              <w:rPr>
                <w:rFonts w:hint="eastAsia"/>
                <w:bCs/>
                <w:color w:val="000000" w:themeColor="text1"/>
                <w:szCs w:val="21"/>
              </w:rPr>
              <w:t>60</w:t>
            </w:r>
            <w:r>
              <w:rPr>
                <w:rFonts w:hint="eastAsia"/>
                <w:bCs/>
                <w:color w:val="000000" w:themeColor="text1"/>
                <w:szCs w:val="21"/>
              </w:rPr>
              <w:t>万只包装</w:t>
            </w:r>
            <w:proofErr w:type="gramStart"/>
            <w:r>
              <w:rPr>
                <w:rFonts w:hint="eastAsia"/>
                <w:bCs/>
                <w:color w:val="000000" w:themeColor="text1"/>
                <w:szCs w:val="21"/>
              </w:rPr>
              <w:t>桶项目</w:t>
            </w:r>
            <w:proofErr w:type="gramEnd"/>
            <w:r>
              <w:rPr>
                <w:color w:val="000000"/>
                <w:sz w:val="24"/>
              </w:rPr>
              <w:t>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1C64459B" w14:textId="77777777" w:rsidR="00885E3C" w:rsidRDefault="00885E3C">
            <w:pPr>
              <w:adjustRightInd w:val="0"/>
              <w:snapToGrid w:val="0"/>
              <w:spacing w:line="460" w:lineRule="exact"/>
              <w:ind w:firstLineChars="200" w:firstLine="420"/>
              <w:rPr>
                <w:color w:val="000000"/>
              </w:rPr>
            </w:pPr>
          </w:p>
          <w:p w14:paraId="1C64459C" w14:textId="77777777" w:rsidR="00885E3C" w:rsidRDefault="002E2A28">
            <w:pPr>
              <w:pStyle w:val="aff5"/>
              <w:adjustRightInd w:val="0"/>
              <w:snapToGrid w:val="0"/>
              <w:spacing w:line="460" w:lineRule="exact"/>
              <w:ind w:firstLineChars="2400" w:firstLine="5760"/>
              <w:rPr>
                <w:color w:val="000000"/>
                <w:sz w:val="24"/>
                <w:lang w:val="en-US"/>
              </w:rPr>
            </w:pPr>
            <w:r>
              <w:rPr>
                <w:rFonts w:hint="eastAsia"/>
                <w:color w:val="000000"/>
                <w:sz w:val="24"/>
                <w:lang w:val="en-US"/>
              </w:rPr>
              <w:t>河南</w:t>
            </w:r>
            <w:r>
              <w:rPr>
                <w:color w:val="000000"/>
                <w:sz w:val="24"/>
                <w:lang w:val="en-US"/>
              </w:rPr>
              <w:t>蓝天环境</w:t>
            </w:r>
            <w:r>
              <w:rPr>
                <w:rFonts w:hint="eastAsia"/>
                <w:color w:val="000000"/>
                <w:sz w:val="24"/>
                <w:lang w:val="en-US"/>
              </w:rPr>
              <w:t>工程</w:t>
            </w:r>
            <w:r>
              <w:rPr>
                <w:color w:val="000000"/>
                <w:sz w:val="24"/>
                <w:lang w:val="en-US"/>
              </w:rPr>
              <w:t>有限公司</w:t>
            </w:r>
          </w:p>
          <w:p w14:paraId="1C64459D" w14:textId="77777777" w:rsidR="00885E3C" w:rsidRDefault="002E2A28">
            <w:pPr>
              <w:wordWrap w:val="0"/>
              <w:adjustRightInd w:val="0"/>
              <w:snapToGrid w:val="0"/>
              <w:spacing w:line="460" w:lineRule="exact"/>
              <w:jc w:val="right"/>
              <w:rPr>
                <w:color w:val="000000"/>
                <w:sz w:val="24"/>
              </w:rPr>
            </w:pPr>
            <w:r>
              <w:rPr>
                <w:color w:val="000000"/>
                <w:sz w:val="24"/>
              </w:rPr>
              <w:t>2023</w:t>
            </w:r>
            <w:r>
              <w:rPr>
                <w:rFonts w:hint="eastAsia"/>
                <w:color w:val="000000"/>
                <w:sz w:val="24"/>
              </w:rPr>
              <w:t>年</w:t>
            </w:r>
            <w:r>
              <w:rPr>
                <w:rFonts w:hint="eastAsia"/>
                <w:color w:val="000000"/>
                <w:sz w:val="24"/>
              </w:rPr>
              <w:t>3</w:t>
            </w:r>
            <w:r>
              <w:rPr>
                <w:rFonts w:hint="eastAsia"/>
                <w:color w:val="000000"/>
                <w:sz w:val="24"/>
              </w:rPr>
              <w:t>月</w:t>
            </w:r>
            <w:r>
              <w:rPr>
                <w:rFonts w:hint="eastAsia"/>
                <w:color w:val="000000"/>
                <w:sz w:val="24"/>
              </w:rPr>
              <w:t xml:space="preserve"> </w:t>
            </w:r>
            <w:r>
              <w:rPr>
                <w:color w:val="000000"/>
                <w:sz w:val="24"/>
              </w:rPr>
              <w:t xml:space="preserve">     </w:t>
            </w:r>
          </w:p>
          <w:p w14:paraId="1C64459E" w14:textId="77777777" w:rsidR="00885E3C" w:rsidRDefault="00885E3C">
            <w:pPr>
              <w:spacing w:line="360" w:lineRule="auto"/>
              <w:rPr>
                <w:rFonts w:ascii="宋体" w:cs="宋体"/>
                <w:sz w:val="24"/>
              </w:rPr>
            </w:pPr>
          </w:p>
        </w:tc>
      </w:tr>
    </w:tbl>
    <w:p w14:paraId="1C6445A0" w14:textId="77777777" w:rsidR="00885E3C" w:rsidRDefault="00885E3C">
      <w:pPr>
        <w:rPr>
          <w:rFonts w:ascii="宋体"/>
        </w:rPr>
        <w:sectPr w:rsidR="00885E3C">
          <w:pgSz w:w="11906" w:h="16838"/>
          <w:pgMar w:top="1701" w:right="1531" w:bottom="1701" w:left="1531" w:header="851" w:footer="851" w:gutter="0"/>
          <w:cols w:space="720"/>
          <w:docGrid w:linePitch="312"/>
        </w:sectPr>
      </w:pPr>
    </w:p>
    <w:p w14:paraId="1C6445A1" w14:textId="77777777" w:rsidR="00885E3C" w:rsidRDefault="002E2A28">
      <w:pPr>
        <w:pStyle w:val="af4"/>
        <w:adjustRightInd w:val="0"/>
        <w:snapToGrid w:val="0"/>
        <w:spacing w:before="0" w:beforeAutospacing="0" w:after="0" w:afterAutospacing="0" w:line="600" w:lineRule="auto"/>
        <w:outlineLvl w:val="0"/>
        <w:rPr>
          <w:rFonts w:ascii="黑体" w:eastAsia="黑体" w:hAnsi="黑体"/>
          <w:snapToGrid w:val="0"/>
          <w:sz w:val="32"/>
          <w:szCs w:val="32"/>
        </w:rPr>
      </w:pPr>
      <w:r>
        <w:rPr>
          <w:rFonts w:ascii="黑体" w:eastAsia="黑体" w:hAnsi="黑体" w:hint="eastAsia"/>
          <w:snapToGrid w:val="0"/>
          <w:sz w:val="32"/>
          <w:szCs w:val="32"/>
        </w:rPr>
        <w:lastRenderedPageBreak/>
        <w:t>附表</w:t>
      </w:r>
    </w:p>
    <w:p w14:paraId="1C6445A2" w14:textId="77777777" w:rsidR="00885E3C" w:rsidRDefault="002E2A28">
      <w:pPr>
        <w:pStyle w:val="af4"/>
        <w:adjustRightInd w:val="0"/>
        <w:snapToGrid w:val="0"/>
        <w:spacing w:before="0" w:beforeAutospacing="0" w:after="0" w:afterAutospacing="0" w:line="480" w:lineRule="auto"/>
        <w:jc w:val="center"/>
        <w:outlineLvl w:val="0"/>
        <w:rPr>
          <w:rFonts w:ascii="方正小标宋_GBK" w:eastAsia="方正小标宋_GBK" w:hAnsi="黑体"/>
          <w:snapToGrid w:val="0"/>
          <w:sz w:val="38"/>
          <w:szCs w:val="38"/>
        </w:rPr>
      </w:pPr>
      <w:r>
        <w:rPr>
          <w:rFonts w:ascii="方正小标宋_GBK" w:eastAsia="方正小标宋_GBK" w:hAnsi="黑体" w:hint="eastAsia"/>
          <w:snapToGrid w:val="0"/>
          <w:sz w:val="38"/>
          <w:szCs w:val="38"/>
        </w:rPr>
        <w:t>建设项目污染物排放量汇总表</w:t>
      </w:r>
    </w:p>
    <w:p w14:paraId="1C6445A3" w14:textId="77777777" w:rsidR="00885E3C" w:rsidRDefault="002E2A28">
      <w:pPr>
        <w:pStyle w:val="af4"/>
        <w:wordWrap w:val="0"/>
        <w:adjustRightInd w:val="0"/>
        <w:snapToGrid w:val="0"/>
        <w:spacing w:before="0" w:beforeAutospacing="0" w:after="0" w:afterAutospacing="0"/>
        <w:jc w:val="right"/>
        <w:outlineLvl w:val="0"/>
        <w:rPr>
          <w:rFonts w:ascii="Times New Roman" w:eastAsia="方正小标宋_GBK" w:hAnsi="Times New Roman"/>
          <w:snapToGrid w:val="0"/>
          <w:sz w:val="21"/>
          <w:szCs w:val="21"/>
        </w:rPr>
      </w:pPr>
      <w:r>
        <w:rPr>
          <w:rFonts w:ascii="Times New Roman" w:eastAsia="方正小标宋_GBK" w:hAnsi="Times New Roman" w:hint="eastAsia"/>
          <w:snapToGrid w:val="0"/>
          <w:sz w:val="21"/>
          <w:szCs w:val="21"/>
        </w:rPr>
        <w:t>单位：</w:t>
      </w:r>
      <w:r>
        <w:rPr>
          <w:rFonts w:ascii="Times New Roman" w:eastAsia="方正小标宋_GBK" w:hAnsi="Times New Roman" w:hint="eastAsia"/>
          <w:snapToGrid w:val="0"/>
          <w:sz w:val="21"/>
          <w:szCs w:val="21"/>
        </w:rPr>
        <w:t>t</w:t>
      </w:r>
      <w:r>
        <w:rPr>
          <w:rFonts w:ascii="Times New Roman" w:eastAsia="方正小标宋_GBK" w:hAnsi="Times New Roman"/>
          <w:snapToGrid w:val="0"/>
          <w:sz w:val="21"/>
          <w:szCs w:val="21"/>
        </w:rPr>
        <w:t xml:space="preserve">/a </w:t>
      </w:r>
    </w:p>
    <w:tbl>
      <w:tblPr>
        <w:tblW w:w="1378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1559"/>
        <w:gridCol w:w="1559"/>
        <w:gridCol w:w="1560"/>
        <w:gridCol w:w="1559"/>
        <w:gridCol w:w="1559"/>
        <w:gridCol w:w="1559"/>
        <w:gridCol w:w="1560"/>
        <w:gridCol w:w="1465"/>
      </w:tblGrid>
      <w:tr w:rsidR="00885E3C" w14:paraId="1C6445B6" w14:textId="77777777">
        <w:trPr>
          <w:trHeight w:val="794"/>
        </w:trPr>
        <w:tc>
          <w:tcPr>
            <w:tcW w:w="1408" w:type="dxa"/>
            <w:tcBorders>
              <w:tl2br w:val="single" w:sz="4" w:space="0" w:color="auto"/>
            </w:tcBorders>
            <w:tcMar>
              <w:left w:w="28" w:type="dxa"/>
              <w:right w:w="28" w:type="dxa"/>
            </w:tcMar>
            <w:vAlign w:val="center"/>
          </w:tcPr>
          <w:p w14:paraId="1C6445A4" w14:textId="77777777" w:rsidR="00885E3C" w:rsidRDefault="002E2A28">
            <w:pPr>
              <w:pStyle w:val="afe"/>
              <w:spacing w:beforeLines="0" w:afterLines="0" w:line="240" w:lineRule="auto"/>
              <w:jc w:val="right"/>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项目</w:t>
            </w:r>
          </w:p>
          <w:p w14:paraId="1C6445A5" w14:textId="77777777" w:rsidR="00885E3C" w:rsidRDefault="002E2A28">
            <w:pPr>
              <w:pStyle w:val="afe"/>
              <w:spacing w:beforeLines="0" w:afterLines="0" w:line="240" w:lineRule="auto"/>
              <w:jc w:val="left"/>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分类</w:t>
            </w:r>
          </w:p>
        </w:tc>
        <w:tc>
          <w:tcPr>
            <w:tcW w:w="1559" w:type="dxa"/>
            <w:tcMar>
              <w:left w:w="28" w:type="dxa"/>
              <w:right w:w="28" w:type="dxa"/>
            </w:tcMar>
            <w:vAlign w:val="center"/>
          </w:tcPr>
          <w:p w14:paraId="1C6445A6"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污染物名称</w:t>
            </w:r>
          </w:p>
        </w:tc>
        <w:tc>
          <w:tcPr>
            <w:tcW w:w="1559" w:type="dxa"/>
            <w:tcMar>
              <w:left w:w="28" w:type="dxa"/>
              <w:right w:w="28" w:type="dxa"/>
            </w:tcMar>
            <w:vAlign w:val="center"/>
          </w:tcPr>
          <w:p w14:paraId="1C6445A7"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现有工程</w:t>
            </w:r>
          </w:p>
          <w:p w14:paraId="1C6445A8"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排放量（固体废物产生量）</w:t>
            </w: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1 \* GB3 \* MERGEFORMAT </w:instrText>
            </w:r>
            <w:r>
              <w:rPr>
                <w:rFonts w:ascii="Times New Roman" w:eastAsia="黑体"/>
                <w:snapToGrid w:val="0"/>
                <w:color w:val="000000"/>
                <w:spacing w:val="-6"/>
                <w:kern w:val="21"/>
                <w:szCs w:val="21"/>
                <w:lang w:val="en-US"/>
              </w:rPr>
              <w:fldChar w:fldCharType="separate"/>
            </w:r>
            <w:r>
              <w:rPr>
                <w:rFonts w:hAnsi="宋体" w:cs="宋体" w:hint="eastAsia"/>
                <w:kern w:val="2"/>
                <w:szCs w:val="21"/>
                <w:lang w:val="en-US"/>
              </w:rPr>
              <w:t>①</w:t>
            </w:r>
            <w:r>
              <w:rPr>
                <w:rFonts w:ascii="Times New Roman" w:eastAsia="黑体"/>
                <w:snapToGrid w:val="0"/>
                <w:color w:val="000000"/>
                <w:spacing w:val="-6"/>
                <w:kern w:val="21"/>
                <w:szCs w:val="21"/>
                <w:lang w:val="en-US"/>
              </w:rPr>
              <w:fldChar w:fldCharType="end"/>
            </w:r>
          </w:p>
        </w:tc>
        <w:tc>
          <w:tcPr>
            <w:tcW w:w="1560" w:type="dxa"/>
            <w:tcMar>
              <w:left w:w="28" w:type="dxa"/>
              <w:right w:w="28" w:type="dxa"/>
            </w:tcMar>
            <w:vAlign w:val="center"/>
          </w:tcPr>
          <w:p w14:paraId="1C6445A9"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现有工程</w:t>
            </w:r>
          </w:p>
          <w:p w14:paraId="1C6445AA"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许可排放量</w:t>
            </w:r>
          </w:p>
          <w:p w14:paraId="1C6445AB" w14:textId="77777777" w:rsidR="00885E3C" w:rsidRDefault="002E2A28">
            <w:pPr>
              <w:pStyle w:val="afe"/>
              <w:spacing w:beforeLines="0" w:afterLines="0"/>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2 \* GB3 \* MERGEFORMAT </w:instrText>
            </w:r>
            <w:r>
              <w:rPr>
                <w:rFonts w:ascii="Times New Roman" w:eastAsia="黑体"/>
                <w:snapToGrid w:val="0"/>
                <w:color w:val="000000"/>
                <w:spacing w:val="-6"/>
                <w:kern w:val="21"/>
                <w:szCs w:val="21"/>
                <w:lang w:val="en-US"/>
              </w:rPr>
              <w:fldChar w:fldCharType="separate"/>
            </w:r>
            <w:r>
              <w:rPr>
                <w:rFonts w:hAnsi="宋体" w:cs="宋体" w:hint="eastAsia"/>
                <w:snapToGrid w:val="0"/>
                <w:color w:val="000000"/>
                <w:spacing w:val="-6"/>
                <w:kern w:val="21"/>
                <w:szCs w:val="21"/>
                <w:lang w:val="en-US"/>
              </w:rPr>
              <w:t>②</w:t>
            </w:r>
            <w:r>
              <w:rPr>
                <w:rFonts w:ascii="Times New Roman" w:eastAsia="黑体"/>
                <w:snapToGrid w:val="0"/>
                <w:color w:val="000000"/>
                <w:spacing w:val="-6"/>
                <w:kern w:val="21"/>
                <w:szCs w:val="21"/>
                <w:lang w:val="en-US"/>
              </w:rPr>
              <w:fldChar w:fldCharType="end"/>
            </w:r>
          </w:p>
        </w:tc>
        <w:tc>
          <w:tcPr>
            <w:tcW w:w="1559" w:type="dxa"/>
            <w:tcMar>
              <w:left w:w="28" w:type="dxa"/>
              <w:right w:w="28" w:type="dxa"/>
            </w:tcMar>
            <w:vAlign w:val="center"/>
          </w:tcPr>
          <w:p w14:paraId="1C6445AC"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在建工程</w:t>
            </w:r>
          </w:p>
          <w:p w14:paraId="1C6445AD"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排放量（固体废物产生量）</w:t>
            </w: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3 \* GB3 \* MERGEFORMAT </w:instrText>
            </w:r>
            <w:r>
              <w:rPr>
                <w:rFonts w:ascii="Times New Roman" w:eastAsia="黑体"/>
                <w:snapToGrid w:val="0"/>
                <w:color w:val="000000"/>
                <w:spacing w:val="-6"/>
                <w:kern w:val="21"/>
                <w:szCs w:val="21"/>
                <w:lang w:val="en-US"/>
              </w:rPr>
              <w:fldChar w:fldCharType="separate"/>
            </w:r>
            <w:r>
              <w:rPr>
                <w:rFonts w:hAnsi="宋体" w:cs="宋体" w:hint="eastAsia"/>
                <w:kern w:val="2"/>
                <w:szCs w:val="21"/>
                <w:lang w:val="en-US"/>
              </w:rPr>
              <w:t>③</w:t>
            </w:r>
            <w:r>
              <w:rPr>
                <w:rFonts w:ascii="Times New Roman" w:eastAsia="黑体"/>
                <w:snapToGrid w:val="0"/>
                <w:color w:val="000000"/>
                <w:spacing w:val="-6"/>
                <w:kern w:val="21"/>
                <w:szCs w:val="21"/>
                <w:lang w:val="en-US"/>
              </w:rPr>
              <w:fldChar w:fldCharType="end"/>
            </w:r>
          </w:p>
        </w:tc>
        <w:tc>
          <w:tcPr>
            <w:tcW w:w="1559" w:type="dxa"/>
            <w:tcMar>
              <w:left w:w="28" w:type="dxa"/>
              <w:right w:w="28" w:type="dxa"/>
            </w:tcMar>
            <w:vAlign w:val="center"/>
          </w:tcPr>
          <w:p w14:paraId="1C6445AE"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本项目</w:t>
            </w:r>
          </w:p>
          <w:p w14:paraId="1C6445AF"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排放量（固体废物产生量）</w:t>
            </w: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4 \* GB3 \* MERGEFORMAT </w:instrText>
            </w:r>
            <w:r>
              <w:rPr>
                <w:rFonts w:ascii="Times New Roman" w:eastAsia="黑体"/>
                <w:snapToGrid w:val="0"/>
                <w:color w:val="000000"/>
                <w:spacing w:val="-6"/>
                <w:kern w:val="21"/>
                <w:szCs w:val="21"/>
                <w:lang w:val="en-US"/>
              </w:rPr>
              <w:fldChar w:fldCharType="separate"/>
            </w:r>
            <w:r>
              <w:rPr>
                <w:rFonts w:hAnsi="宋体" w:cs="宋体" w:hint="eastAsia"/>
                <w:kern w:val="2"/>
                <w:szCs w:val="21"/>
                <w:lang w:val="en-US"/>
              </w:rPr>
              <w:t>④</w:t>
            </w:r>
            <w:r>
              <w:rPr>
                <w:rFonts w:ascii="Times New Roman" w:eastAsia="黑体"/>
                <w:snapToGrid w:val="0"/>
                <w:color w:val="000000"/>
                <w:spacing w:val="-6"/>
                <w:kern w:val="21"/>
                <w:szCs w:val="21"/>
                <w:lang w:val="en-US"/>
              </w:rPr>
              <w:fldChar w:fldCharType="end"/>
            </w:r>
          </w:p>
        </w:tc>
        <w:tc>
          <w:tcPr>
            <w:tcW w:w="1559" w:type="dxa"/>
            <w:tcMar>
              <w:left w:w="28" w:type="dxa"/>
              <w:right w:w="28" w:type="dxa"/>
            </w:tcMar>
            <w:vAlign w:val="center"/>
          </w:tcPr>
          <w:p w14:paraId="1C6445B0" w14:textId="77777777" w:rsidR="00885E3C" w:rsidRDefault="002E2A28">
            <w:pPr>
              <w:pStyle w:val="afe"/>
              <w:spacing w:beforeLines="0" w:afterLines="0" w:line="240" w:lineRule="auto"/>
              <w:rPr>
                <w:rFonts w:ascii="Times New Roman" w:eastAsia="黑体"/>
                <w:snapToGrid w:val="0"/>
                <w:color w:val="000000"/>
                <w:spacing w:val="-16"/>
                <w:kern w:val="21"/>
                <w:szCs w:val="21"/>
                <w:lang w:val="en-US"/>
              </w:rPr>
            </w:pPr>
            <w:r>
              <w:rPr>
                <w:rFonts w:ascii="Times New Roman" w:eastAsia="黑体"/>
                <w:snapToGrid w:val="0"/>
                <w:color w:val="000000"/>
                <w:spacing w:val="-16"/>
                <w:kern w:val="21"/>
                <w:szCs w:val="21"/>
                <w:lang w:val="en-US"/>
              </w:rPr>
              <w:t>以新带老削减量</w:t>
            </w:r>
          </w:p>
          <w:p w14:paraId="1C6445B1" w14:textId="77777777" w:rsidR="00885E3C" w:rsidRDefault="002E2A28">
            <w:pPr>
              <w:pStyle w:val="afe"/>
              <w:spacing w:beforeLines="0" w:afterLines="0" w:line="240" w:lineRule="auto"/>
              <w:rPr>
                <w:rFonts w:ascii="Times New Roman" w:eastAsia="黑体"/>
                <w:snapToGrid w:val="0"/>
                <w:color w:val="000000"/>
                <w:spacing w:val="-16"/>
                <w:kern w:val="21"/>
                <w:szCs w:val="21"/>
                <w:lang w:val="en-US"/>
              </w:rPr>
            </w:pPr>
            <w:r>
              <w:rPr>
                <w:rFonts w:ascii="Times New Roman" w:eastAsia="黑体"/>
                <w:snapToGrid w:val="0"/>
                <w:color w:val="000000"/>
                <w:spacing w:val="-16"/>
                <w:kern w:val="21"/>
                <w:szCs w:val="21"/>
                <w:lang w:val="en-US"/>
              </w:rPr>
              <w:t>（新建项目不填）</w:t>
            </w:r>
            <w:r>
              <w:rPr>
                <w:rFonts w:ascii="Times New Roman" w:eastAsia="黑体"/>
                <w:snapToGrid w:val="0"/>
                <w:color w:val="000000"/>
                <w:spacing w:val="-16"/>
                <w:kern w:val="21"/>
                <w:szCs w:val="21"/>
                <w:lang w:val="en-US"/>
              </w:rPr>
              <w:fldChar w:fldCharType="begin"/>
            </w:r>
            <w:r>
              <w:rPr>
                <w:rFonts w:ascii="Times New Roman" w:eastAsia="黑体"/>
                <w:snapToGrid w:val="0"/>
                <w:color w:val="000000"/>
                <w:spacing w:val="-16"/>
                <w:kern w:val="21"/>
                <w:szCs w:val="21"/>
                <w:lang w:val="en-US"/>
              </w:rPr>
              <w:instrText xml:space="preserve"> = 5 \* GB3 \* MERGEFORMAT </w:instrText>
            </w:r>
            <w:r>
              <w:rPr>
                <w:rFonts w:ascii="Times New Roman" w:eastAsia="黑体"/>
                <w:snapToGrid w:val="0"/>
                <w:color w:val="000000"/>
                <w:spacing w:val="-16"/>
                <w:kern w:val="21"/>
                <w:szCs w:val="21"/>
                <w:lang w:val="en-US"/>
              </w:rPr>
              <w:fldChar w:fldCharType="separate"/>
            </w:r>
            <w:r>
              <w:rPr>
                <w:rFonts w:hAnsi="宋体" w:cs="宋体" w:hint="eastAsia"/>
                <w:kern w:val="2"/>
                <w:szCs w:val="21"/>
                <w:lang w:val="en-US"/>
              </w:rPr>
              <w:t>⑤</w:t>
            </w:r>
            <w:r>
              <w:rPr>
                <w:rFonts w:ascii="Times New Roman" w:eastAsia="黑体"/>
                <w:snapToGrid w:val="0"/>
                <w:color w:val="000000"/>
                <w:spacing w:val="-16"/>
                <w:kern w:val="21"/>
                <w:szCs w:val="21"/>
                <w:lang w:val="en-US"/>
              </w:rPr>
              <w:fldChar w:fldCharType="end"/>
            </w:r>
          </w:p>
        </w:tc>
        <w:tc>
          <w:tcPr>
            <w:tcW w:w="1560" w:type="dxa"/>
            <w:tcMar>
              <w:left w:w="28" w:type="dxa"/>
              <w:right w:w="28" w:type="dxa"/>
            </w:tcMar>
            <w:vAlign w:val="center"/>
          </w:tcPr>
          <w:p w14:paraId="1C6445B2" w14:textId="77777777" w:rsidR="00885E3C" w:rsidRDefault="002E2A28">
            <w:pPr>
              <w:pStyle w:val="afe"/>
              <w:spacing w:beforeLines="0" w:afterLines="0" w:line="240" w:lineRule="auto"/>
              <w:rPr>
                <w:rFonts w:ascii="Times New Roman" w:eastAsia="黑体"/>
                <w:snapToGrid w:val="0"/>
                <w:color w:val="000000"/>
                <w:spacing w:val="-16"/>
                <w:kern w:val="21"/>
                <w:szCs w:val="21"/>
                <w:lang w:val="en-US"/>
              </w:rPr>
            </w:pPr>
            <w:r>
              <w:rPr>
                <w:rFonts w:ascii="Times New Roman" w:eastAsia="黑体"/>
                <w:snapToGrid w:val="0"/>
                <w:color w:val="000000"/>
                <w:spacing w:val="-16"/>
                <w:kern w:val="21"/>
                <w:szCs w:val="21"/>
                <w:lang w:val="en-US"/>
              </w:rPr>
              <w:t>本项目建成后</w:t>
            </w:r>
          </w:p>
          <w:p w14:paraId="1C6445B3" w14:textId="77777777" w:rsidR="00885E3C" w:rsidRDefault="002E2A28">
            <w:pPr>
              <w:pStyle w:val="afe"/>
              <w:spacing w:beforeLines="0" w:afterLines="0" w:line="240" w:lineRule="auto"/>
              <w:rPr>
                <w:rFonts w:ascii="Times New Roman" w:eastAsia="黑体"/>
                <w:snapToGrid w:val="0"/>
                <w:color w:val="000000"/>
                <w:spacing w:val="-16"/>
                <w:kern w:val="21"/>
                <w:szCs w:val="21"/>
                <w:lang w:val="en-US"/>
              </w:rPr>
            </w:pPr>
            <w:r>
              <w:rPr>
                <w:rFonts w:ascii="Times New Roman" w:eastAsia="黑体"/>
                <w:snapToGrid w:val="0"/>
                <w:color w:val="000000"/>
                <w:spacing w:val="-16"/>
                <w:kern w:val="21"/>
                <w:szCs w:val="21"/>
                <w:lang w:val="en-US"/>
              </w:rPr>
              <w:t>全厂排放量（固体废物产生量）</w:t>
            </w:r>
            <w:r>
              <w:rPr>
                <w:rFonts w:ascii="Times New Roman" w:eastAsia="黑体"/>
                <w:snapToGrid w:val="0"/>
                <w:color w:val="000000"/>
                <w:spacing w:val="-16"/>
                <w:kern w:val="21"/>
                <w:szCs w:val="21"/>
                <w:lang w:val="en-US"/>
              </w:rPr>
              <w:fldChar w:fldCharType="begin"/>
            </w:r>
            <w:r>
              <w:rPr>
                <w:rFonts w:ascii="Times New Roman" w:eastAsia="黑体"/>
                <w:snapToGrid w:val="0"/>
                <w:color w:val="000000"/>
                <w:spacing w:val="-16"/>
                <w:kern w:val="21"/>
                <w:szCs w:val="21"/>
                <w:lang w:val="en-US"/>
              </w:rPr>
              <w:instrText xml:space="preserve"> = 6 \* GB3 \* MERGEFORMAT </w:instrText>
            </w:r>
            <w:r>
              <w:rPr>
                <w:rFonts w:ascii="Times New Roman" w:eastAsia="黑体"/>
                <w:snapToGrid w:val="0"/>
                <w:color w:val="000000"/>
                <w:spacing w:val="-16"/>
                <w:kern w:val="21"/>
                <w:szCs w:val="21"/>
                <w:lang w:val="en-US"/>
              </w:rPr>
              <w:fldChar w:fldCharType="separate"/>
            </w:r>
            <w:r>
              <w:rPr>
                <w:rFonts w:hAnsi="宋体" w:cs="宋体" w:hint="eastAsia"/>
                <w:kern w:val="2"/>
                <w:szCs w:val="21"/>
                <w:lang w:val="en-US"/>
              </w:rPr>
              <w:t>⑥</w:t>
            </w:r>
            <w:r>
              <w:rPr>
                <w:rFonts w:ascii="Times New Roman" w:eastAsia="黑体"/>
                <w:snapToGrid w:val="0"/>
                <w:color w:val="000000"/>
                <w:spacing w:val="-16"/>
                <w:kern w:val="21"/>
                <w:szCs w:val="21"/>
                <w:lang w:val="en-US"/>
              </w:rPr>
              <w:fldChar w:fldCharType="end"/>
            </w:r>
          </w:p>
        </w:tc>
        <w:tc>
          <w:tcPr>
            <w:tcW w:w="1465" w:type="dxa"/>
            <w:tcMar>
              <w:left w:w="28" w:type="dxa"/>
              <w:right w:w="28" w:type="dxa"/>
            </w:tcMar>
            <w:vAlign w:val="center"/>
          </w:tcPr>
          <w:p w14:paraId="1C6445B4"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t>变化量</w:t>
            </w:r>
          </w:p>
          <w:p w14:paraId="1C6445B5" w14:textId="77777777" w:rsidR="00885E3C" w:rsidRDefault="002E2A28">
            <w:pPr>
              <w:pStyle w:val="afe"/>
              <w:spacing w:beforeLines="0" w:afterLines="0" w:line="240" w:lineRule="auto"/>
              <w:rPr>
                <w:rFonts w:ascii="Times New Roman" w:eastAsia="黑体"/>
                <w:snapToGrid w:val="0"/>
                <w:color w:val="000000"/>
                <w:spacing w:val="-6"/>
                <w:kern w:val="21"/>
                <w:szCs w:val="21"/>
                <w:lang w:val="en-US"/>
              </w:rPr>
            </w:pPr>
            <w:r>
              <w:rPr>
                <w:rFonts w:ascii="Times New Roman" w:eastAsia="黑体"/>
                <w:snapToGrid w:val="0"/>
                <w:color w:val="000000"/>
                <w:spacing w:val="-6"/>
                <w:kern w:val="21"/>
                <w:szCs w:val="21"/>
                <w:lang w:val="en-US"/>
              </w:rPr>
              <w:fldChar w:fldCharType="begin"/>
            </w:r>
            <w:r>
              <w:rPr>
                <w:rFonts w:ascii="Times New Roman" w:eastAsia="黑体"/>
                <w:snapToGrid w:val="0"/>
                <w:color w:val="000000"/>
                <w:spacing w:val="-6"/>
                <w:kern w:val="21"/>
                <w:szCs w:val="21"/>
                <w:lang w:val="en-US"/>
              </w:rPr>
              <w:instrText xml:space="preserve"> = 7 \* GB3 \* MERGEFORMAT </w:instrText>
            </w:r>
            <w:r>
              <w:rPr>
                <w:rFonts w:ascii="Times New Roman" w:eastAsia="黑体"/>
                <w:snapToGrid w:val="0"/>
                <w:color w:val="000000"/>
                <w:spacing w:val="-6"/>
                <w:kern w:val="21"/>
                <w:szCs w:val="21"/>
                <w:lang w:val="en-US"/>
              </w:rPr>
              <w:fldChar w:fldCharType="separate"/>
            </w:r>
            <w:r>
              <w:rPr>
                <w:rFonts w:hAnsi="宋体" w:cs="宋体" w:hint="eastAsia"/>
                <w:kern w:val="2"/>
                <w:szCs w:val="21"/>
                <w:lang w:val="en-US"/>
              </w:rPr>
              <w:t>⑦</w:t>
            </w:r>
            <w:r>
              <w:rPr>
                <w:rFonts w:ascii="Times New Roman" w:eastAsia="黑体"/>
                <w:snapToGrid w:val="0"/>
                <w:color w:val="000000"/>
                <w:spacing w:val="-6"/>
                <w:kern w:val="21"/>
                <w:szCs w:val="21"/>
                <w:lang w:val="en-US"/>
              </w:rPr>
              <w:fldChar w:fldCharType="end"/>
            </w:r>
          </w:p>
        </w:tc>
      </w:tr>
      <w:tr w:rsidR="00885E3C" w14:paraId="1C6445C0" w14:textId="77777777">
        <w:trPr>
          <w:trHeight w:val="482"/>
        </w:trPr>
        <w:tc>
          <w:tcPr>
            <w:tcW w:w="1408" w:type="dxa"/>
            <w:vMerge w:val="restart"/>
            <w:vAlign w:val="center"/>
          </w:tcPr>
          <w:p w14:paraId="1C6445B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废水</w:t>
            </w:r>
          </w:p>
        </w:tc>
        <w:tc>
          <w:tcPr>
            <w:tcW w:w="1559" w:type="dxa"/>
            <w:vAlign w:val="center"/>
          </w:tcPr>
          <w:p w14:paraId="1C6445B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spacing w:val="-4"/>
                <w:szCs w:val="21"/>
              </w:rPr>
              <w:t>COD</w:t>
            </w:r>
          </w:p>
        </w:tc>
        <w:tc>
          <w:tcPr>
            <w:tcW w:w="1559" w:type="dxa"/>
            <w:vAlign w:val="center"/>
          </w:tcPr>
          <w:p w14:paraId="1C6445B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B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5B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0.0103</w:t>
            </w:r>
          </w:p>
        </w:tc>
        <w:tc>
          <w:tcPr>
            <w:tcW w:w="1559" w:type="dxa"/>
            <w:vAlign w:val="center"/>
          </w:tcPr>
          <w:p w14:paraId="1C6445B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szCs w:val="21"/>
              </w:rPr>
              <w:t>0.0043</w:t>
            </w:r>
          </w:p>
        </w:tc>
        <w:tc>
          <w:tcPr>
            <w:tcW w:w="1559" w:type="dxa"/>
            <w:vAlign w:val="center"/>
          </w:tcPr>
          <w:p w14:paraId="1C6445B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B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0.0146</w:t>
            </w:r>
          </w:p>
        </w:tc>
        <w:tc>
          <w:tcPr>
            <w:tcW w:w="1465" w:type="dxa"/>
            <w:vAlign w:val="center"/>
          </w:tcPr>
          <w:p w14:paraId="1C6445B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szCs w:val="21"/>
              </w:rPr>
              <w:t>+0.0043</w:t>
            </w:r>
          </w:p>
        </w:tc>
      </w:tr>
      <w:tr w:rsidR="00885E3C" w14:paraId="1C6445CA" w14:textId="77777777">
        <w:trPr>
          <w:trHeight w:val="482"/>
        </w:trPr>
        <w:tc>
          <w:tcPr>
            <w:tcW w:w="1408" w:type="dxa"/>
            <w:vMerge/>
            <w:vAlign w:val="center"/>
          </w:tcPr>
          <w:p w14:paraId="1C6445C1"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5C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spacing w:val="-4"/>
                <w:szCs w:val="21"/>
              </w:rPr>
              <w:t>NH</w:t>
            </w:r>
            <w:r>
              <w:rPr>
                <w:rFonts w:ascii="Times New Roman"/>
                <w:bCs/>
                <w:color w:val="000000"/>
                <w:spacing w:val="-4"/>
                <w:szCs w:val="21"/>
                <w:vertAlign w:val="subscript"/>
              </w:rPr>
              <w:t>3</w:t>
            </w:r>
            <w:r>
              <w:rPr>
                <w:rFonts w:ascii="Times New Roman"/>
                <w:bCs/>
                <w:color w:val="000000"/>
                <w:spacing w:val="-4"/>
                <w:szCs w:val="21"/>
              </w:rPr>
              <w:t>-N</w:t>
            </w:r>
          </w:p>
        </w:tc>
        <w:tc>
          <w:tcPr>
            <w:tcW w:w="1559" w:type="dxa"/>
            <w:vAlign w:val="center"/>
          </w:tcPr>
          <w:p w14:paraId="1C6445C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C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5C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0.0005</w:t>
            </w:r>
          </w:p>
        </w:tc>
        <w:tc>
          <w:tcPr>
            <w:tcW w:w="1559" w:type="dxa"/>
            <w:vAlign w:val="center"/>
          </w:tcPr>
          <w:p w14:paraId="1C6445C6"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szCs w:val="21"/>
              </w:rPr>
              <w:t>0.0002</w:t>
            </w:r>
          </w:p>
        </w:tc>
        <w:tc>
          <w:tcPr>
            <w:tcW w:w="1559" w:type="dxa"/>
            <w:vAlign w:val="center"/>
          </w:tcPr>
          <w:p w14:paraId="1C6445C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C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0.0007</w:t>
            </w:r>
          </w:p>
        </w:tc>
        <w:tc>
          <w:tcPr>
            <w:tcW w:w="1465" w:type="dxa"/>
            <w:vAlign w:val="center"/>
          </w:tcPr>
          <w:p w14:paraId="1C6445C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szCs w:val="21"/>
              </w:rPr>
              <w:t>+0.0002</w:t>
            </w:r>
          </w:p>
        </w:tc>
      </w:tr>
      <w:tr w:rsidR="00885E3C" w14:paraId="1C6445D4" w14:textId="77777777">
        <w:trPr>
          <w:trHeight w:val="482"/>
        </w:trPr>
        <w:tc>
          <w:tcPr>
            <w:tcW w:w="1408" w:type="dxa"/>
            <w:vMerge/>
            <w:vAlign w:val="center"/>
          </w:tcPr>
          <w:p w14:paraId="1C6445CB"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5C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spacing w:val="-4"/>
                <w:szCs w:val="21"/>
              </w:rPr>
              <w:t>TP</w:t>
            </w:r>
          </w:p>
        </w:tc>
        <w:tc>
          <w:tcPr>
            <w:tcW w:w="1559" w:type="dxa"/>
            <w:vAlign w:val="center"/>
          </w:tcPr>
          <w:p w14:paraId="1C6445C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C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5C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0.0001</w:t>
            </w:r>
          </w:p>
        </w:tc>
        <w:tc>
          <w:tcPr>
            <w:tcW w:w="1559" w:type="dxa"/>
            <w:vAlign w:val="center"/>
          </w:tcPr>
          <w:p w14:paraId="1C6445D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szCs w:val="21"/>
              </w:rPr>
              <w:t>0.00004</w:t>
            </w:r>
          </w:p>
        </w:tc>
        <w:tc>
          <w:tcPr>
            <w:tcW w:w="1559" w:type="dxa"/>
            <w:vAlign w:val="center"/>
          </w:tcPr>
          <w:p w14:paraId="1C6445D1"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D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0.00014</w:t>
            </w:r>
          </w:p>
        </w:tc>
        <w:tc>
          <w:tcPr>
            <w:tcW w:w="1465" w:type="dxa"/>
            <w:vAlign w:val="center"/>
          </w:tcPr>
          <w:p w14:paraId="1C6445D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szCs w:val="21"/>
              </w:rPr>
              <w:t>+0.00004</w:t>
            </w:r>
          </w:p>
        </w:tc>
      </w:tr>
      <w:tr w:rsidR="00885E3C" w14:paraId="1C6445DE" w14:textId="77777777">
        <w:trPr>
          <w:trHeight w:val="482"/>
        </w:trPr>
        <w:tc>
          <w:tcPr>
            <w:tcW w:w="1408" w:type="dxa"/>
            <w:vMerge/>
            <w:vAlign w:val="center"/>
          </w:tcPr>
          <w:p w14:paraId="1C6445D5"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5D6"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spacing w:val="-4"/>
                <w:szCs w:val="21"/>
              </w:rPr>
              <w:t>TN</w:t>
            </w:r>
          </w:p>
        </w:tc>
        <w:tc>
          <w:tcPr>
            <w:tcW w:w="1559" w:type="dxa"/>
            <w:vAlign w:val="center"/>
          </w:tcPr>
          <w:p w14:paraId="1C6445D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D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5D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0.0033</w:t>
            </w:r>
          </w:p>
        </w:tc>
        <w:tc>
          <w:tcPr>
            <w:tcW w:w="1559" w:type="dxa"/>
            <w:vAlign w:val="center"/>
          </w:tcPr>
          <w:p w14:paraId="1C6445D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szCs w:val="21"/>
              </w:rPr>
              <w:t>0.0016</w:t>
            </w:r>
          </w:p>
        </w:tc>
        <w:tc>
          <w:tcPr>
            <w:tcW w:w="1559" w:type="dxa"/>
            <w:vAlign w:val="center"/>
          </w:tcPr>
          <w:p w14:paraId="1C6445D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D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0.0049</w:t>
            </w:r>
          </w:p>
        </w:tc>
        <w:tc>
          <w:tcPr>
            <w:tcW w:w="1465" w:type="dxa"/>
            <w:vAlign w:val="center"/>
          </w:tcPr>
          <w:p w14:paraId="1C6445D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szCs w:val="21"/>
              </w:rPr>
              <w:t>+0.0016</w:t>
            </w:r>
          </w:p>
        </w:tc>
      </w:tr>
      <w:tr w:rsidR="00885E3C" w14:paraId="1C6445E8" w14:textId="77777777">
        <w:trPr>
          <w:trHeight w:val="482"/>
        </w:trPr>
        <w:tc>
          <w:tcPr>
            <w:tcW w:w="1408" w:type="dxa"/>
            <w:vMerge w:val="restart"/>
            <w:vAlign w:val="center"/>
          </w:tcPr>
          <w:p w14:paraId="1C6445D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废气</w:t>
            </w:r>
          </w:p>
        </w:tc>
        <w:tc>
          <w:tcPr>
            <w:tcW w:w="1559" w:type="dxa"/>
            <w:vAlign w:val="center"/>
          </w:tcPr>
          <w:p w14:paraId="1C6445E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rPr>
              <w:t>非甲烷总烃</w:t>
            </w:r>
          </w:p>
        </w:tc>
        <w:tc>
          <w:tcPr>
            <w:tcW w:w="1559" w:type="dxa"/>
            <w:vAlign w:val="center"/>
          </w:tcPr>
          <w:p w14:paraId="1C6445E1"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E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5E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lang w:val="fr-FR"/>
              </w:rPr>
              <w:t>0.2224</w:t>
            </w:r>
          </w:p>
        </w:tc>
        <w:tc>
          <w:tcPr>
            <w:tcW w:w="1559" w:type="dxa"/>
            <w:vAlign w:val="center"/>
          </w:tcPr>
          <w:p w14:paraId="1C6445E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lang w:val="fr-FR"/>
              </w:rPr>
              <w:t>0.7792</w:t>
            </w:r>
          </w:p>
        </w:tc>
        <w:tc>
          <w:tcPr>
            <w:tcW w:w="1559" w:type="dxa"/>
            <w:vAlign w:val="center"/>
          </w:tcPr>
          <w:p w14:paraId="1C6445E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E6"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1.0016</w:t>
            </w:r>
          </w:p>
        </w:tc>
        <w:tc>
          <w:tcPr>
            <w:tcW w:w="1465" w:type="dxa"/>
            <w:vAlign w:val="center"/>
          </w:tcPr>
          <w:p w14:paraId="1C6445E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lang w:val="fr-FR"/>
              </w:rPr>
              <w:t>+0.7792</w:t>
            </w:r>
          </w:p>
        </w:tc>
      </w:tr>
      <w:tr w:rsidR="00885E3C" w14:paraId="1C6445F2" w14:textId="77777777">
        <w:trPr>
          <w:trHeight w:val="482"/>
        </w:trPr>
        <w:tc>
          <w:tcPr>
            <w:tcW w:w="1408" w:type="dxa"/>
            <w:vMerge/>
            <w:vAlign w:val="center"/>
          </w:tcPr>
          <w:p w14:paraId="1C6445E9"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5E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rPr>
              <w:t>颗粒物</w:t>
            </w:r>
          </w:p>
        </w:tc>
        <w:tc>
          <w:tcPr>
            <w:tcW w:w="1559" w:type="dxa"/>
            <w:vAlign w:val="center"/>
          </w:tcPr>
          <w:p w14:paraId="1C6445E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E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5E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lang w:val="fr-FR"/>
              </w:rPr>
              <w:t>0.0256</w:t>
            </w:r>
          </w:p>
        </w:tc>
        <w:tc>
          <w:tcPr>
            <w:tcW w:w="1559" w:type="dxa"/>
            <w:vAlign w:val="center"/>
          </w:tcPr>
          <w:p w14:paraId="1C6445E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lang w:val="fr-FR"/>
              </w:rPr>
              <w:t>0.5706</w:t>
            </w:r>
          </w:p>
        </w:tc>
        <w:tc>
          <w:tcPr>
            <w:tcW w:w="1559" w:type="dxa"/>
            <w:vAlign w:val="center"/>
          </w:tcPr>
          <w:p w14:paraId="1C6445E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F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zCs w:val="21"/>
              </w:rPr>
              <w:t>0.5962</w:t>
            </w:r>
          </w:p>
        </w:tc>
        <w:tc>
          <w:tcPr>
            <w:tcW w:w="1465" w:type="dxa"/>
            <w:vAlign w:val="center"/>
          </w:tcPr>
          <w:p w14:paraId="1C6445F1"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lang w:val="fr-FR"/>
              </w:rPr>
              <w:t>+0.5706</w:t>
            </w:r>
          </w:p>
        </w:tc>
      </w:tr>
      <w:tr w:rsidR="00885E3C" w14:paraId="1C6445FC" w14:textId="77777777">
        <w:trPr>
          <w:trHeight w:val="482"/>
        </w:trPr>
        <w:tc>
          <w:tcPr>
            <w:tcW w:w="1408" w:type="dxa"/>
            <w:vMerge/>
            <w:vAlign w:val="center"/>
          </w:tcPr>
          <w:p w14:paraId="1C6445F3"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5F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rPr>
              <w:t>SO</w:t>
            </w:r>
            <w:r>
              <w:rPr>
                <w:rFonts w:ascii="Times New Roman"/>
                <w:color w:val="000000"/>
                <w:szCs w:val="21"/>
                <w:vertAlign w:val="subscript"/>
              </w:rPr>
              <w:t>2</w:t>
            </w:r>
          </w:p>
        </w:tc>
        <w:tc>
          <w:tcPr>
            <w:tcW w:w="1559" w:type="dxa"/>
            <w:vAlign w:val="center"/>
          </w:tcPr>
          <w:p w14:paraId="1C6445F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F6"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5F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kern w:val="2"/>
              </w:rPr>
              <w:t>0</w:t>
            </w:r>
          </w:p>
        </w:tc>
        <w:tc>
          <w:tcPr>
            <w:tcW w:w="1559" w:type="dxa"/>
            <w:vAlign w:val="center"/>
          </w:tcPr>
          <w:p w14:paraId="1C6445F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rPr>
              <w:t>0.04</w:t>
            </w:r>
          </w:p>
        </w:tc>
        <w:tc>
          <w:tcPr>
            <w:tcW w:w="1559" w:type="dxa"/>
            <w:vAlign w:val="center"/>
          </w:tcPr>
          <w:p w14:paraId="1C6445F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5F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rPr>
              <w:t>0.04</w:t>
            </w:r>
          </w:p>
        </w:tc>
        <w:tc>
          <w:tcPr>
            <w:tcW w:w="1465" w:type="dxa"/>
            <w:vAlign w:val="center"/>
          </w:tcPr>
          <w:p w14:paraId="1C6445F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rPr>
              <w:t>+0.04</w:t>
            </w:r>
          </w:p>
        </w:tc>
      </w:tr>
      <w:tr w:rsidR="00885E3C" w14:paraId="1C644606" w14:textId="77777777">
        <w:trPr>
          <w:trHeight w:val="482"/>
        </w:trPr>
        <w:tc>
          <w:tcPr>
            <w:tcW w:w="1408" w:type="dxa"/>
            <w:vMerge/>
            <w:vAlign w:val="center"/>
          </w:tcPr>
          <w:p w14:paraId="1C6445FD"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5F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szCs w:val="21"/>
              </w:rPr>
              <w:t>NO</w:t>
            </w:r>
            <w:r>
              <w:rPr>
                <w:rFonts w:ascii="Times New Roman"/>
                <w:color w:val="000000"/>
                <w:szCs w:val="21"/>
                <w:vertAlign w:val="subscript"/>
              </w:rPr>
              <w:t>X</w:t>
            </w:r>
          </w:p>
        </w:tc>
        <w:tc>
          <w:tcPr>
            <w:tcW w:w="1559" w:type="dxa"/>
            <w:vAlign w:val="center"/>
          </w:tcPr>
          <w:p w14:paraId="1C6445F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0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01"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kern w:val="2"/>
              </w:rPr>
              <w:t>0</w:t>
            </w:r>
          </w:p>
        </w:tc>
        <w:tc>
          <w:tcPr>
            <w:tcW w:w="1559" w:type="dxa"/>
            <w:vAlign w:val="center"/>
          </w:tcPr>
          <w:p w14:paraId="1C64460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rPr>
              <w:t>0.374</w:t>
            </w:r>
          </w:p>
        </w:tc>
        <w:tc>
          <w:tcPr>
            <w:tcW w:w="1559" w:type="dxa"/>
            <w:vAlign w:val="center"/>
          </w:tcPr>
          <w:p w14:paraId="1C64460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0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rPr>
              <w:t>0.374</w:t>
            </w:r>
          </w:p>
        </w:tc>
        <w:tc>
          <w:tcPr>
            <w:tcW w:w="1465" w:type="dxa"/>
            <w:vAlign w:val="center"/>
          </w:tcPr>
          <w:p w14:paraId="1C64460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eastAsia="等线"/>
                <w:color w:val="000000"/>
              </w:rPr>
              <w:t>+0.374</w:t>
            </w:r>
          </w:p>
        </w:tc>
      </w:tr>
      <w:tr w:rsidR="00885E3C" w14:paraId="1C644611" w14:textId="77777777">
        <w:trPr>
          <w:trHeight w:val="482"/>
        </w:trPr>
        <w:tc>
          <w:tcPr>
            <w:tcW w:w="1408" w:type="dxa"/>
            <w:vMerge w:val="restart"/>
            <w:vAlign w:val="center"/>
          </w:tcPr>
          <w:p w14:paraId="1C64460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一般工业</w:t>
            </w:r>
          </w:p>
          <w:p w14:paraId="1C644608" w14:textId="77777777" w:rsidR="00885E3C" w:rsidRDefault="002E2A28">
            <w:pPr>
              <w:pStyle w:val="afe"/>
              <w:spacing w:before="24" w:after="24" w:line="240" w:lineRule="auto"/>
              <w:rPr>
                <w:rFonts w:ascii="Times New Roman"/>
                <w:snapToGrid w:val="0"/>
                <w:color w:val="000000"/>
                <w:kern w:val="21"/>
                <w:szCs w:val="21"/>
                <w:lang w:val="en-US"/>
              </w:rPr>
            </w:pPr>
            <w:r>
              <w:rPr>
                <w:rFonts w:ascii="Times New Roman"/>
                <w:snapToGrid w:val="0"/>
                <w:color w:val="000000"/>
                <w:kern w:val="21"/>
                <w:szCs w:val="21"/>
                <w:lang w:val="en-US"/>
              </w:rPr>
              <w:t>固体废物</w:t>
            </w:r>
          </w:p>
        </w:tc>
        <w:tc>
          <w:tcPr>
            <w:tcW w:w="1559" w:type="dxa"/>
            <w:vAlign w:val="center"/>
          </w:tcPr>
          <w:p w14:paraId="1C644609" w14:textId="77777777" w:rsidR="00885E3C" w:rsidRDefault="002E2A28">
            <w:pPr>
              <w:pStyle w:val="afe"/>
              <w:spacing w:beforeLines="0" w:afterLines="0" w:line="240" w:lineRule="auto"/>
              <w:rPr>
                <w:rFonts w:ascii="Times New Roman"/>
                <w:color w:val="000000"/>
                <w:szCs w:val="21"/>
              </w:rPr>
            </w:pPr>
            <w:r>
              <w:rPr>
                <w:rFonts w:ascii="Times New Roman"/>
                <w:color w:val="000000"/>
                <w:szCs w:val="21"/>
              </w:rPr>
              <w:t>回收粉尘</w:t>
            </w:r>
          </w:p>
        </w:tc>
        <w:tc>
          <w:tcPr>
            <w:tcW w:w="1559" w:type="dxa"/>
            <w:vAlign w:val="center"/>
          </w:tcPr>
          <w:p w14:paraId="1C64460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0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0C" w14:textId="77777777" w:rsidR="00885E3C" w:rsidRDefault="002E2A28">
            <w:pPr>
              <w:pStyle w:val="afe"/>
              <w:spacing w:beforeLines="0" w:afterLines="0" w:line="240" w:lineRule="auto"/>
              <w:rPr>
                <w:rFonts w:ascii="Times New Roman"/>
                <w:kern w:val="2"/>
              </w:rPr>
            </w:pPr>
            <w:r>
              <w:rPr>
                <w:rFonts w:ascii="Times New Roman"/>
                <w:kern w:val="2"/>
              </w:rPr>
              <w:t>0.4039</w:t>
            </w:r>
          </w:p>
        </w:tc>
        <w:tc>
          <w:tcPr>
            <w:tcW w:w="1559" w:type="dxa"/>
            <w:vAlign w:val="center"/>
          </w:tcPr>
          <w:p w14:paraId="1C64460D" w14:textId="77777777" w:rsidR="00885E3C" w:rsidRDefault="002E2A28">
            <w:pPr>
              <w:pStyle w:val="afe"/>
              <w:spacing w:beforeLines="0" w:afterLines="0" w:line="240" w:lineRule="auto"/>
              <w:rPr>
                <w:rFonts w:ascii="Times New Roman" w:eastAsia="等线"/>
                <w:color w:val="000000"/>
              </w:rPr>
            </w:pPr>
            <w:r>
              <w:rPr>
                <w:rFonts w:ascii="Times New Roman"/>
                <w:kern w:val="2"/>
              </w:rPr>
              <w:t>0</w:t>
            </w:r>
          </w:p>
        </w:tc>
        <w:tc>
          <w:tcPr>
            <w:tcW w:w="1559" w:type="dxa"/>
            <w:vAlign w:val="center"/>
          </w:tcPr>
          <w:p w14:paraId="1C64460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0F" w14:textId="77777777" w:rsidR="00885E3C" w:rsidRDefault="002E2A28">
            <w:pPr>
              <w:pStyle w:val="afe"/>
              <w:spacing w:beforeLines="0" w:afterLines="0" w:line="240" w:lineRule="auto"/>
              <w:rPr>
                <w:rFonts w:ascii="Times New Roman" w:eastAsia="等线"/>
                <w:color w:val="000000"/>
              </w:rPr>
            </w:pPr>
            <w:r>
              <w:rPr>
                <w:rFonts w:ascii="Times New Roman"/>
                <w:kern w:val="2"/>
              </w:rPr>
              <w:t>0.4039</w:t>
            </w:r>
          </w:p>
        </w:tc>
        <w:tc>
          <w:tcPr>
            <w:tcW w:w="1465" w:type="dxa"/>
            <w:vAlign w:val="center"/>
          </w:tcPr>
          <w:p w14:paraId="1C644610" w14:textId="77777777" w:rsidR="00885E3C" w:rsidRDefault="002E2A28">
            <w:pPr>
              <w:pStyle w:val="afe"/>
              <w:spacing w:beforeLines="0" w:afterLines="0" w:line="240" w:lineRule="auto"/>
              <w:rPr>
                <w:rFonts w:ascii="Times New Roman" w:eastAsia="等线"/>
                <w:color w:val="000000"/>
              </w:rPr>
            </w:pPr>
            <w:r>
              <w:rPr>
                <w:rFonts w:ascii="Times New Roman"/>
                <w:kern w:val="2"/>
              </w:rPr>
              <w:t>0</w:t>
            </w:r>
          </w:p>
        </w:tc>
      </w:tr>
      <w:tr w:rsidR="00885E3C" w14:paraId="1C64461B" w14:textId="77777777">
        <w:trPr>
          <w:trHeight w:val="482"/>
        </w:trPr>
        <w:tc>
          <w:tcPr>
            <w:tcW w:w="1408" w:type="dxa"/>
            <w:vMerge/>
            <w:vAlign w:val="center"/>
          </w:tcPr>
          <w:p w14:paraId="1C644612"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13" w14:textId="77777777" w:rsidR="00885E3C" w:rsidRDefault="002E2A28">
            <w:pPr>
              <w:pStyle w:val="afe"/>
              <w:spacing w:beforeLines="0" w:afterLines="0" w:line="240" w:lineRule="auto"/>
              <w:rPr>
                <w:rFonts w:ascii="Times New Roman"/>
                <w:color w:val="000000"/>
                <w:szCs w:val="21"/>
              </w:rPr>
            </w:pPr>
            <w:r>
              <w:rPr>
                <w:rFonts w:ascii="Times New Roman"/>
                <w:color w:val="000000"/>
                <w:szCs w:val="21"/>
              </w:rPr>
              <w:t>废木屑</w:t>
            </w:r>
          </w:p>
        </w:tc>
        <w:tc>
          <w:tcPr>
            <w:tcW w:w="1559" w:type="dxa"/>
            <w:vAlign w:val="center"/>
          </w:tcPr>
          <w:p w14:paraId="1C64461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1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16" w14:textId="77777777" w:rsidR="00885E3C" w:rsidRDefault="002E2A28">
            <w:pPr>
              <w:pStyle w:val="afe"/>
              <w:spacing w:beforeLines="0" w:afterLines="0" w:line="240" w:lineRule="auto"/>
              <w:rPr>
                <w:rFonts w:ascii="Times New Roman"/>
                <w:kern w:val="2"/>
              </w:rPr>
            </w:pPr>
            <w:r>
              <w:rPr>
                <w:rFonts w:ascii="Times New Roman"/>
                <w:kern w:val="2"/>
              </w:rPr>
              <w:t>1.95</w:t>
            </w:r>
          </w:p>
        </w:tc>
        <w:tc>
          <w:tcPr>
            <w:tcW w:w="1559" w:type="dxa"/>
            <w:vAlign w:val="center"/>
          </w:tcPr>
          <w:p w14:paraId="1C644617" w14:textId="77777777" w:rsidR="00885E3C" w:rsidRDefault="002E2A28">
            <w:pPr>
              <w:pStyle w:val="afe"/>
              <w:spacing w:beforeLines="0" w:afterLines="0" w:line="240" w:lineRule="auto"/>
              <w:rPr>
                <w:rFonts w:ascii="Times New Roman" w:eastAsia="等线"/>
                <w:color w:val="000000"/>
              </w:rPr>
            </w:pPr>
            <w:r>
              <w:rPr>
                <w:rFonts w:ascii="Times New Roman"/>
                <w:kern w:val="2"/>
              </w:rPr>
              <w:t>0</w:t>
            </w:r>
          </w:p>
        </w:tc>
        <w:tc>
          <w:tcPr>
            <w:tcW w:w="1559" w:type="dxa"/>
            <w:vAlign w:val="center"/>
          </w:tcPr>
          <w:p w14:paraId="1C64461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19" w14:textId="77777777" w:rsidR="00885E3C" w:rsidRDefault="002E2A28">
            <w:pPr>
              <w:pStyle w:val="afe"/>
              <w:spacing w:beforeLines="0" w:afterLines="0" w:line="240" w:lineRule="auto"/>
              <w:rPr>
                <w:rFonts w:ascii="Times New Roman" w:eastAsia="等线"/>
                <w:color w:val="000000"/>
              </w:rPr>
            </w:pPr>
            <w:r>
              <w:rPr>
                <w:rFonts w:ascii="Times New Roman"/>
                <w:kern w:val="2"/>
              </w:rPr>
              <w:t>1.95</w:t>
            </w:r>
          </w:p>
        </w:tc>
        <w:tc>
          <w:tcPr>
            <w:tcW w:w="1465" w:type="dxa"/>
            <w:vAlign w:val="center"/>
          </w:tcPr>
          <w:p w14:paraId="1C64461A" w14:textId="77777777" w:rsidR="00885E3C" w:rsidRDefault="002E2A28">
            <w:pPr>
              <w:pStyle w:val="afe"/>
              <w:spacing w:beforeLines="0" w:afterLines="0" w:line="240" w:lineRule="auto"/>
              <w:rPr>
                <w:rFonts w:ascii="Times New Roman" w:eastAsia="等线"/>
                <w:color w:val="000000"/>
              </w:rPr>
            </w:pPr>
            <w:r>
              <w:rPr>
                <w:rFonts w:ascii="Times New Roman"/>
                <w:kern w:val="2"/>
              </w:rPr>
              <w:t>0</w:t>
            </w:r>
          </w:p>
        </w:tc>
      </w:tr>
      <w:tr w:rsidR="00885E3C" w14:paraId="1C644625" w14:textId="77777777">
        <w:trPr>
          <w:trHeight w:val="482"/>
        </w:trPr>
        <w:tc>
          <w:tcPr>
            <w:tcW w:w="1408" w:type="dxa"/>
            <w:vMerge/>
            <w:vAlign w:val="center"/>
          </w:tcPr>
          <w:p w14:paraId="1C64461C"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1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废金属边角料</w:t>
            </w:r>
          </w:p>
        </w:tc>
        <w:tc>
          <w:tcPr>
            <w:tcW w:w="1559" w:type="dxa"/>
            <w:vAlign w:val="center"/>
          </w:tcPr>
          <w:p w14:paraId="1C64461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1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2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w:t>
            </w:r>
          </w:p>
        </w:tc>
        <w:tc>
          <w:tcPr>
            <w:tcW w:w="1559" w:type="dxa"/>
            <w:vAlign w:val="center"/>
          </w:tcPr>
          <w:p w14:paraId="1C644621"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20</w:t>
            </w:r>
          </w:p>
        </w:tc>
        <w:tc>
          <w:tcPr>
            <w:tcW w:w="1559" w:type="dxa"/>
            <w:vAlign w:val="center"/>
          </w:tcPr>
          <w:p w14:paraId="1C64462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2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20</w:t>
            </w:r>
          </w:p>
        </w:tc>
        <w:tc>
          <w:tcPr>
            <w:tcW w:w="1465" w:type="dxa"/>
            <w:vAlign w:val="center"/>
          </w:tcPr>
          <w:p w14:paraId="1C64462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+20</w:t>
            </w:r>
          </w:p>
        </w:tc>
      </w:tr>
      <w:tr w:rsidR="00885E3C" w14:paraId="1C64462F" w14:textId="77777777">
        <w:trPr>
          <w:trHeight w:val="482"/>
        </w:trPr>
        <w:tc>
          <w:tcPr>
            <w:tcW w:w="1408" w:type="dxa"/>
            <w:vMerge/>
            <w:vAlign w:val="center"/>
          </w:tcPr>
          <w:p w14:paraId="1C644626"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2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不合格金属桶</w:t>
            </w:r>
          </w:p>
        </w:tc>
        <w:tc>
          <w:tcPr>
            <w:tcW w:w="1559" w:type="dxa"/>
            <w:vAlign w:val="center"/>
          </w:tcPr>
          <w:p w14:paraId="1C64462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2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2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w:t>
            </w:r>
          </w:p>
        </w:tc>
        <w:tc>
          <w:tcPr>
            <w:tcW w:w="1559" w:type="dxa"/>
            <w:vAlign w:val="center"/>
          </w:tcPr>
          <w:p w14:paraId="1C64462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2</w:t>
            </w:r>
          </w:p>
        </w:tc>
        <w:tc>
          <w:tcPr>
            <w:tcW w:w="1559" w:type="dxa"/>
            <w:vAlign w:val="center"/>
          </w:tcPr>
          <w:p w14:paraId="1C64462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2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2</w:t>
            </w:r>
          </w:p>
        </w:tc>
        <w:tc>
          <w:tcPr>
            <w:tcW w:w="1465" w:type="dxa"/>
            <w:vAlign w:val="center"/>
          </w:tcPr>
          <w:p w14:paraId="1C64462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+2</w:t>
            </w:r>
          </w:p>
        </w:tc>
      </w:tr>
      <w:tr w:rsidR="00885E3C" w14:paraId="1C644639" w14:textId="77777777">
        <w:trPr>
          <w:trHeight w:val="482"/>
        </w:trPr>
        <w:tc>
          <w:tcPr>
            <w:tcW w:w="1408" w:type="dxa"/>
            <w:vMerge/>
            <w:vAlign w:val="center"/>
          </w:tcPr>
          <w:p w14:paraId="1C644630"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31" w14:textId="77777777" w:rsidR="00885E3C" w:rsidRDefault="002E2A28">
            <w:pPr>
              <w:pStyle w:val="afe"/>
              <w:spacing w:beforeLines="0" w:afterLines="0" w:line="240" w:lineRule="auto"/>
              <w:rPr>
                <w:rFonts w:ascii="Times New Roman"/>
                <w:snapToGrid w:val="0"/>
                <w:color w:val="000000"/>
                <w:kern w:val="21"/>
                <w:szCs w:val="21"/>
                <w:lang w:val="en-US"/>
              </w:rPr>
            </w:pPr>
            <w:proofErr w:type="gramStart"/>
            <w:r>
              <w:rPr>
                <w:rFonts w:ascii="Times New Roman"/>
                <w:bCs/>
                <w:color w:val="000000" w:themeColor="text1"/>
                <w:szCs w:val="21"/>
              </w:rPr>
              <w:t>废漆桶</w:t>
            </w:r>
            <w:proofErr w:type="gramEnd"/>
          </w:p>
        </w:tc>
        <w:tc>
          <w:tcPr>
            <w:tcW w:w="1559" w:type="dxa"/>
            <w:vAlign w:val="center"/>
          </w:tcPr>
          <w:p w14:paraId="1C64463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3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3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w:t>
            </w:r>
          </w:p>
        </w:tc>
        <w:tc>
          <w:tcPr>
            <w:tcW w:w="1559" w:type="dxa"/>
            <w:vAlign w:val="center"/>
          </w:tcPr>
          <w:p w14:paraId="1C64463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0.6</w:t>
            </w:r>
          </w:p>
        </w:tc>
        <w:tc>
          <w:tcPr>
            <w:tcW w:w="1559" w:type="dxa"/>
            <w:vAlign w:val="center"/>
          </w:tcPr>
          <w:p w14:paraId="1C644636"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3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0.6</w:t>
            </w:r>
          </w:p>
        </w:tc>
        <w:tc>
          <w:tcPr>
            <w:tcW w:w="1465" w:type="dxa"/>
            <w:vAlign w:val="center"/>
          </w:tcPr>
          <w:p w14:paraId="1C64463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+0.6</w:t>
            </w:r>
          </w:p>
        </w:tc>
      </w:tr>
      <w:tr w:rsidR="00885E3C" w14:paraId="1C644643" w14:textId="77777777">
        <w:trPr>
          <w:trHeight w:val="482"/>
        </w:trPr>
        <w:tc>
          <w:tcPr>
            <w:tcW w:w="1408" w:type="dxa"/>
            <w:vMerge w:val="restart"/>
            <w:vAlign w:val="center"/>
          </w:tcPr>
          <w:p w14:paraId="1C64463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危险废物</w:t>
            </w:r>
          </w:p>
        </w:tc>
        <w:tc>
          <w:tcPr>
            <w:tcW w:w="1559" w:type="dxa"/>
            <w:vAlign w:val="center"/>
          </w:tcPr>
          <w:p w14:paraId="1C64463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废包装桶</w:t>
            </w:r>
          </w:p>
        </w:tc>
        <w:tc>
          <w:tcPr>
            <w:tcW w:w="1559" w:type="dxa"/>
            <w:vAlign w:val="center"/>
          </w:tcPr>
          <w:p w14:paraId="1C64463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3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3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w:t>
            </w:r>
          </w:p>
        </w:tc>
        <w:tc>
          <w:tcPr>
            <w:tcW w:w="1559" w:type="dxa"/>
            <w:vAlign w:val="center"/>
          </w:tcPr>
          <w:p w14:paraId="1C64463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0.214</w:t>
            </w:r>
          </w:p>
        </w:tc>
        <w:tc>
          <w:tcPr>
            <w:tcW w:w="1559" w:type="dxa"/>
            <w:vAlign w:val="center"/>
          </w:tcPr>
          <w:p w14:paraId="1C64464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41"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0.214</w:t>
            </w:r>
          </w:p>
        </w:tc>
        <w:tc>
          <w:tcPr>
            <w:tcW w:w="1465" w:type="dxa"/>
            <w:vAlign w:val="center"/>
          </w:tcPr>
          <w:p w14:paraId="1C64464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+0.214</w:t>
            </w:r>
          </w:p>
        </w:tc>
      </w:tr>
      <w:tr w:rsidR="00885E3C" w14:paraId="1C64464D" w14:textId="77777777">
        <w:trPr>
          <w:trHeight w:val="482"/>
        </w:trPr>
        <w:tc>
          <w:tcPr>
            <w:tcW w:w="1408" w:type="dxa"/>
            <w:vMerge/>
            <w:vAlign w:val="center"/>
          </w:tcPr>
          <w:p w14:paraId="1C644644"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4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废液压油</w:t>
            </w:r>
          </w:p>
        </w:tc>
        <w:tc>
          <w:tcPr>
            <w:tcW w:w="1559" w:type="dxa"/>
            <w:vAlign w:val="center"/>
          </w:tcPr>
          <w:p w14:paraId="1C644646"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4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4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w:t>
            </w:r>
          </w:p>
        </w:tc>
        <w:tc>
          <w:tcPr>
            <w:tcW w:w="1559" w:type="dxa"/>
            <w:vAlign w:val="center"/>
          </w:tcPr>
          <w:p w14:paraId="1C64464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0.5</w:t>
            </w:r>
          </w:p>
        </w:tc>
        <w:tc>
          <w:tcPr>
            <w:tcW w:w="1559" w:type="dxa"/>
            <w:vAlign w:val="center"/>
          </w:tcPr>
          <w:p w14:paraId="1C64464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4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0.5</w:t>
            </w:r>
          </w:p>
        </w:tc>
        <w:tc>
          <w:tcPr>
            <w:tcW w:w="1465" w:type="dxa"/>
            <w:vAlign w:val="center"/>
          </w:tcPr>
          <w:p w14:paraId="1C64464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+0.5</w:t>
            </w:r>
          </w:p>
        </w:tc>
      </w:tr>
      <w:tr w:rsidR="00885E3C" w14:paraId="1C644657" w14:textId="77777777">
        <w:trPr>
          <w:trHeight w:val="482"/>
        </w:trPr>
        <w:tc>
          <w:tcPr>
            <w:tcW w:w="1408" w:type="dxa"/>
            <w:vMerge/>
            <w:vAlign w:val="center"/>
          </w:tcPr>
          <w:p w14:paraId="1C64464E"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4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废机油</w:t>
            </w:r>
          </w:p>
        </w:tc>
        <w:tc>
          <w:tcPr>
            <w:tcW w:w="1559" w:type="dxa"/>
            <w:vAlign w:val="center"/>
          </w:tcPr>
          <w:p w14:paraId="1C64465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51"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5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w:t>
            </w:r>
          </w:p>
        </w:tc>
        <w:tc>
          <w:tcPr>
            <w:tcW w:w="1559" w:type="dxa"/>
            <w:vAlign w:val="center"/>
          </w:tcPr>
          <w:p w14:paraId="1C64465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0.5</w:t>
            </w:r>
          </w:p>
        </w:tc>
        <w:tc>
          <w:tcPr>
            <w:tcW w:w="1559" w:type="dxa"/>
            <w:vAlign w:val="center"/>
          </w:tcPr>
          <w:p w14:paraId="1C64465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5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0.5</w:t>
            </w:r>
          </w:p>
        </w:tc>
        <w:tc>
          <w:tcPr>
            <w:tcW w:w="1465" w:type="dxa"/>
            <w:vAlign w:val="center"/>
          </w:tcPr>
          <w:p w14:paraId="1C644656"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rPr>
              <w:t>+0.5</w:t>
            </w:r>
          </w:p>
        </w:tc>
      </w:tr>
      <w:tr w:rsidR="00885E3C" w14:paraId="1C644661" w14:textId="77777777">
        <w:trPr>
          <w:trHeight w:val="482"/>
        </w:trPr>
        <w:tc>
          <w:tcPr>
            <w:tcW w:w="1408" w:type="dxa"/>
            <w:vMerge/>
            <w:vAlign w:val="center"/>
          </w:tcPr>
          <w:p w14:paraId="1C644658"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5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themeColor="text1"/>
                <w:spacing w:val="-8"/>
              </w:rPr>
              <w:t>废抹布</w:t>
            </w:r>
          </w:p>
        </w:tc>
        <w:tc>
          <w:tcPr>
            <w:tcW w:w="1559" w:type="dxa"/>
            <w:vAlign w:val="center"/>
          </w:tcPr>
          <w:p w14:paraId="1C64465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5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5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w:t>
            </w:r>
          </w:p>
        </w:tc>
        <w:tc>
          <w:tcPr>
            <w:tcW w:w="1559" w:type="dxa"/>
            <w:vAlign w:val="center"/>
          </w:tcPr>
          <w:p w14:paraId="1C64465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1</w:t>
            </w:r>
          </w:p>
        </w:tc>
        <w:tc>
          <w:tcPr>
            <w:tcW w:w="1559" w:type="dxa"/>
            <w:vAlign w:val="center"/>
          </w:tcPr>
          <w:p w14:paraId="1C64465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5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1</w:t>
            </w:r>
          </w:p>
        </w:tc>
        <w:tc>
          <w:tcPr>
            <w:tcW w:w="1465" w:type="dxa"/>
            <w:vAlign w:val="center"/>
          </w:tcPr>
          <w:p w14:paraId="1C64466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+1</w:t>
            </w:r>
          </w:p>
        </w:tc>
      </w:tr>
      <w:tr w:rsidR="00885E3C" w14:paraId="1C64466B" w14:textId="77777777">
        <w:trPr>
          <w:trHeight w:val="482"/>
        </w:trPr>
        <w:tc>
          <w:tcPr>
            <w:tcW w:w="1408" w:type="dxa"/>
            <w:vMerge/>
            <w:vAlign w:val="center"/>
          </w:tcPr>
          <w:p w14:paraId="1C644662"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6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themeColor="text1"/>
                <w:spacing w:val="-8"/>
              </w:rPr>
              <w:t>废纤维棉</w:t>
            </w:r>
          </w:p>
        </w:tc>
        <w:tc>
          <w:tcPr>
            <w:tcW w:w="1559" w:type="dxa"/>
            <w:vAlign w:val="center"/>
          </w:tcPr>
          <w:p w14:paraId="1C64466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65"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66"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0</w:t>
            </w:r>
          </w:p>
        </w:tc>
        <w:tc>
          <w:tcPr>
            <w:tcW w:w="1559" w:type="dxa"/>
            <w:vAlign w:val="center"/>
          </w:tcPr>
          <w:p w14:paraId="1C64466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3</w:t>
            </w:r>
          </w:p>
        </w:tc>
        <w:tc>
          <w:tcPr>
            <w:tcW w:w="1559" w:type="dxa"/>
            <w:vAlign w:val="center"/>
          </w:tcPr>
          <w:p w14:paraId="1C64466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6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3</w:t>
            </w:r>
          </w:p>
        </w:tc>
        <w:tc>
          <w:tcPr>
            <w:tcW w:w="1465" w:type="dxa"/>
            <w:vAlign w:val="center"/>
          </w:tcPr>
          <w:p w14:paraId="1C64466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+3</w:t>
            </w:r>
          </w:p>
        </w:tc>
      </w:tr>
      <w:tr w:rsidR="00885E3C" w14:paraId="1C644675" w14:textId="77777777">
        <w:trPr>
          <w:trHeight w:val="482"/>
        </w:trPr>
        <w:tc>
          <w:tcPr>
            <w:tcW w:w="1408" w:type="dxa"/>
            <w:vMerge/>
            <w:vAlign w:val="center"/>
          </w:tcPr>
          <w:p w14:paraId="1C64466C"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6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themeColor="text1"/>
                <w:spacing w:val="-8"/>
              </w:rPr>
              <w:t>废催化剂</w:t>
            </w:r>
          </w:p>
        </w:tc>
        <w:tc>
          <w:tcPr>
            <w:tcW w:w="1559" w:type="dxa"/>
            <w:vAlign w:val="center"/>
          </w:tcPr>
          <w:p w14:paraId="1C64466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6F"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70"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0.03t/5a</w:t>
            </w:r>
          </w:p>
        </w:tc>
        <w:tc>
          <w:tcPr>
            <w:tcW w:w="1559" w:type="dxa"/>
            <w:vAlign w:val="center"/>
          </w:tcPr>
          <w:p w14:paraId="1C644671"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0.03t/5a</w:t>
            </w:r>
          </w:p>
        </w:tc>
        <w:tc>
          <w:tcPr>
            <w:tcW w:w="1559" w:type="dxa"/>
            <w:vAlign w:val="center"/>
          </w:tcPr>
          <w:p w14:paraId="1C644672"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73"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0.06t/5a</w:t>
            </w:r>
          </w:p>
        </w:tc>
        <w:tc>
          <w:tcPr>
            <w:tcW w:w="1465" w:type="dxa"/>
            <w:vAlign w:val="center"/>
          </w:tcPr>
          <w:p w14:paraId="1C644674"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+0.03t/5a</w:t>
            </w:r>
          </w:p>
        </w:tc>
      </w:tr>
      <w:tr w:rsidR="00885E3C" w14:paraId="1C64467F" w14:textId="77777777">
        <w:trPr>
          <w:trHeight w:val="482"/>
        </w:trPr>
        <w:tc>
          <w:tcPr>
            <w:tcW w:w="1408" w:type="dxa"/>
            <w:vMerge/>
            <w:vAlign w:val="center"/>
          </w:tcPr>
          <w:p w14:paraId="1C644676" w14:textId="77777777" w:rsidR="00885E3C" w:rsidRDefault="00885E3C">
            <w:pPr>
              <w:pStyle w:val="afe"/>
              <w:spacing w:beforeLines="0" w:afterLines="0" w:line="240" w:lineRule="auto"/>
              <w:rPr>
                <w:rFonts w:ascii="Times New Roman"/>
                <w:snapToGrid w:val="0"/>
                <w:color w:val="000000"/>
                <w:kern w:val="21"/>
                <w:szCs w:val="21"/>
                <w:lang w:val="en-US"/>
              </w:rPr>
            </w:pPr>
          </w:p>
        </w:tc>
        <w:tc>
          <w:tcPr>
            <w:tcW w:w="1559" w:type="dxa"/>
            <w:vAlign w:val="center"/>
          </w:tcPr>
          <w:p w14:paraId="1C644677"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color w:val="000000" w:themeColor="text1"/>
                <w:spacing w:val="-8"/>
              </w:rPr>
              <w:t>废活性炭</w:t>
            </w:r>
          </w:p>
        </w:tc>
        <w:tc>
          <w:tcPr>
            <w:tcW w:w="1559" w:type="dxa"/>
            <w:vAlign w:val="center"/>
          </w:tcPr>
          <w:p w14:paraId="1C644678"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79"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59" w:type="dxa"/>
            <w:vAlign w:val="center"/>
          </w:tcPr>
          <w:p w14:paraId="1C64467A"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1.6875</w:t>
            </w:r>
          </w:p>
        </w:tc>
        <w:tc>
          <w:tcPr>
            <w:tcW w:w="1559" w:type="dxa"/>
            <w:vAlign w:val="center"/>
          </w:tcPr>
          <w:p w14:paraId="1C64467B"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5.0625</w:t>
            </w:r>
          </w:p>
        </w:tc>
        <w:tc>
          <w:tcPr>
            <w:tcW w:w="1559" w:type="dxa"/>
            <w:vAlign w:val="center"/>
          </w:tcPr>
          <w:p w14:paraId="1C64467C"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w:t>
            </w:r>
          </w:p>
        </w:tc>
        <w:tc>
          <w:tcPr>
            <w:tcW w:w="1560" w:type="dxa"/>
            <w:vAlign w:val="center"/>
          </w:tcPr>
          <w:p w14:paraId="1C64467D"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snapToGrid w:val="0"/>
                <w:color w:val="000000"/>
                <w:kern w:val="21"/>
                <w:szCs w:val="21"/>
                <w:lang w:val="en-US"/>
              </w:rPr>
              <w:t>6.75</w:t>
            </w:r>
          </w:p>
        </w:tc>
        <w:tc>
          <w:tcPr>
            <w:tcW w:w="1465" w:type="dxa"/>
            <w:vAlign w:val="center"/>
          </w:tcPr>
          <w:p w14:paraId="1C64467E" w14:textId="77777777" w:rsidR="00885E3C" w:rsidRDefault="002E2A28">
            <w:pPr>
              <w:pStyle w:val="afe"/>
              <w:spacing w:beforeLines="0" w:afterLines="0" w:line="240" w:lineRule="auto"/>
              <w:rPr>
                <w:rFonts w:ascii="Times New Roman"/>
                <w:snapToGrid w:val="0"/>
                <w:color w:val="000000"/>
                <w:kern w:val="21"/>
                <w:szCs w:val="21"/>
                <w:lang w:val="en-US"/>
              </w:rPr>
            </w:pPr>
            <w:r>
              <w:rPr>
                <w:rFonts w:ascii="Times New Roman"/>
                <w:bCs/>
                <w:color w:val="000000" w:themeColor="text1"/>
                <w:szCs w:val="21"/>
              </w:rPr>
              <w:t>+5.0625</w:t>
            </w:r>
          </w:p>
        </w:tc>
      </w:tr>
    </w:tbl>
    <w:p w14:paraId="1C644680" w14:textId="77777777" w:rsidR="00885E3C" w:rsidRPr="00CC3E4D" w:rsidRDefault="002E2A28">
      <w:pPr>
        <w:pStyle w:val="afe"/>
        <w:spacing w:beforeLines="0" w:afterLines="0" w:line="240" w:lineRule="auto"/>
        <w:jc w:val="both"/>
        <w:rPr>
          <w:rFonts w:hAnsi="宋体"/>
          <w:snapToGrid w:val="0"/>
          <w:color w:val="000000"/>
          <w:spacing w:val="-6"/>
          <w:kern w:val="21"/>
          <w:szCs w:val="21"/>
          <w:lang w:val="en-US"/>
        </w:rPr>
        <w:sectPr w:rsidR="00885E3C" w:rsidRPr="00CC3E4D">
          <w:footerReference w:type="default" r:id="rId30"/>
          <w:pgSz w:w="16838" w:h="11906" w:orient="landscape"/>
          <w:pgMar w:top="1701" w:right="1531" w:bottom="1701" w:left="1531" w:header="851" w:footer="851" w:gutter="0"/>
          <w:cols w:space="720"/>
          <w:docGrid w:linePitch="312"/>
        </w:sectPr>
      </w:pPr>
      <w:r>
        <w:rPr>
          <w:rFonts w:hAnsi="宋体"/>
          <w:snapToGrid w:val="0"/>
          <w:color w:val="000000"/>
          <w:kern w:val="21"/>
          <w:szCs w:val="21"/>
        </w:rPr>
        <w:t>注</w:t>
      </w:r>
      <w:r w:rsidRPr="00CC3E4D">
        <w:rPr>
          <w:rFonts w:hAnsi="宋体"/>
          <w:snapToGrid w:val="0"/>
          <w:color w:val="000000"/>
          <w:kern w:val="21"/>
          <w:szCs w:val="21"/>
          <w:lang w:val="en-US"/>
        </w:rPr>
        <w:t>：</w:t>
      </w:r>
      <w:r>
        <w:rPr>
          <w:rFonts w:hAnsi="宋体"/>
          <w:snapToGrid w:val="0"/>
          <w:color w:val="000000"/>
          <w:spacing w:val="-16"/>
          <w:kern w:val="21"/>
          <w:szCs w:val="21"/>
        </w:rPr>
        <w:fldChar w:fldCharType="begin"/>
      </w:r>
      <w:r w:rsidRPr="00CC3E4D">
        <w:rPr>
          <w:rFonts w:hAnsi="宋体"/>
          <w:snapToGrid w:val="0"/>
          <w:color w:val="000000"/>
          <w:spacing w:val="-16"/>
          <w:kern w:val="21"/>
          <w:szCs w:val="21"/>
          <w:lang w:val="en-US"/>
        </w:rPr>
        <w:instrText xml:space="preserve"> = 6 \* GB3 \* MERGEFORMAT </w:instrText>
      </w:r>
      <w:r>
        <w:rPr>
          <w:rFonts w:hAnsi="宋体"/>
          <w:snapToGrid w:val="0"/>
          <w:color w:val="000000"/>
          <w:spacing w:val="-16"/>
          <w:kern w:val="21"/>
          <w:szCs w:val="21"/>
        </w:rPr>
        <w:fldChar w:fldCharType="separate"/>
      </w:r>
      <w:r w:rsidRPr="00CC3E4D">
        <w:rPr>
          <w:rFonts w:hAnsi="宋体" w:hint="eastAsia"/>
          <w:szCs w:val="21"/>
          <w:lang w:val="en-US"/>
        </w:rPr>
        <w:t>⑥</w:t>
      </w:r>
      <w:r>
        <w:rPr>
          <w:rFonts w:hAnsi="宋体"/>
          <w:snapToGrid w:val="0"/>
          <w:color w:val="000000"/>
          <w:spacing w:val="-16"/>
          <w:kern w:val="21"/>
          <w:szCs w:val="21"/>
        </w:rPr>
        <w:fldChar w:fldCharType="end"/>
      </w:r>
      <w:r w:rsidRPr="00CC3E4D">
        <w:rPr>
          <w:rFonts w:hAnsi="宋体"/>
          <w:snapToGrid w:val="0"/>
          <w:color w:val="000000"/>
          <w:spacing w:val="-16"/>
          <w:kern w:val="21"/>
          <w:szCs w:val="21"/>
          <w:lang w:val="en-US"/>
        </w:rPr>
        <w:t>=</w:t>
      </w:r>
      <w:r>
        <w:rPr>
          <w:rFonts w:hAnsi="宋体"/>
          <w:snapToGrid w:val="0"/>
          <w:color w:val="000000"/>
          <w:spacing w:val="-6"/>
          <w:kern w:val="21"/>
          <w:szCs w:val="21"/>
        </w:rPr>
        <w:fldChar w:fldCharType="begin"/>
      </w:r>
      <w:r w:rsidRPr="00CC3E4D">
        <w:rPr>
          <w:rFonts w:hAnsi="宋体"/>
          <w:snapToGrid w:val="0"/>
          <w:color w:val="000000"/>
          <w:spacing w:val="-6"/>
          <w:kern w:val="21"/>
          <w:szCs w:val="21"/>
          <w:lang w:val="en-US"/>
        </w:rPr>
        <w:instrText xml:space="preserve"> = 1 \* GB3 \* MERGEFORMAT </w:instrText>
      </w:r>
      <w:r>
        <w:rPr>
          <w:rFonts w:hAnsi="宋体"/>
          <w:snapToGrid w:val="0"/>
          <w:color w:val="000000"/>
          <w:spacing w:val="-6"/>
          <w:kern w:val="21"/>
          <w:szCs w:val="21"/>
        </w:rPr>
        <w:fldChar w:fldCharType="separate"/>
      </w:r>
      <w:r w:rsidRPr="00CC3E4D">
        <w:rPr>
          <w:rFonts w:hAnsi="宋体" w:hint="eastAsia"/>
          <w:szCs w:val="21"/>
          <w:lang w:val="en-US"/>
        </w:rPr>
        <w:t>①</w:t>
      </w:r>
      <w:r>
        <w:rPr>
          <w:rFonts w:hAnsi="宋体"/>
          <w:snapToGrid w:val="0"/>
          <w:color w:val="000000"/>
          <w:spacing w:val="-6"/>
          <w:kern w:val="21"/>
          <w:szCs w:val="21"/>
        </w:rPr>
        <w:fldChar w:fldCharType="end"/>
      </w:r>
      <w:r w:rsidRPr="00CC3E4D">
        <w:rPr>
          <w:rFonts w:hAnsi="宋体"/>
          <w:snapToGrid w:val="0"/>
          <w:color w:val="000000"/>
          <w:spacing w:val="-6"/>
          <w:kern w:val="21"/>
          <w:szCs w:val="21"/>
          <w:lang w:val="en-US"/>
        </w:rPr>
        <w:t>+</w:t>
      </w:r>
      <w:r>
        <w:rPr>
          <w:rFonts w:hAnsi="宋体"/>
          <w:snapToGrid w:val="0"/>
          <w:color w:val="000000"/>
          <w:spacing w:val="-6"/>
          <w:kern w:val="21"/>
          <w:szCs w:val="21"/>
        </w:rPr>
        <w:fldChar w:fldCharType="begin"/>
      </w:r>
      <w:r w:rsidRPr="00CC3E4D">
        <w:rPr>
          <w:rFonts w:hAnsi="宋体"/>
          <w:snapToGrid w:val="0"/>
          <w:color w:val="000000"/>
          <w:spacing w:val="-6"/>
          <w:kern w:val="21"/>
          <w:szCs w:val="21"/>
          <w:lang w:val="en-US"/>
        </w:rPr>
        <w:instrText xml:space="preserve"> = 3 \* GB3 \* MERGEFORMAT </w:instrText>
      </w:r>
      <w:r>
        <w:rPr>
          <w:rFonts w:hAnsi="宋体"/>
          <w:snapToGrid w:val="0"/>
          <w:color w:val="000000"/>
          <w:spacing w:val="-6"/>
          <w:kern w:val="21"/>
          <w:szCs w:val="21"/>
        </w:rPr>
        <w:fldChar w:fldCharType="separate"/>
      </w:r>
      <w:r w:rsidRPr="00CC3E4D">
        <w:rPr>
          <w:rFonts w:hAnsi="宋体" w:hint="eastAsia"/>
          <w:szCs w:val="21"/>
          <w:lang w:val="en-US"/>
        </w:rPr>
        <w:t>③</w:t>
      </w:r>
      <w:r>
        <w:rPr>
          <w:rFonts w:hAnsi="宋体"/>
          <w:snapToGrid w:val="0"/>
          <w:color w:val="000000"/>
          <w:spacing w:val="-6"/>
          <w:kern w:val="21"/>
          <w:szCs w:val="21"/>
        </w:rPr>
        <w:fldChar w:fldCharType="end"/>
      </w:r>
      <w:r w:rsidRPr="00CC3E4D">
        <w:rPr>
          <w:rFonts w:hAnsi="宋体"/>
          <w:snapToGrid w:val="0"/>
          <w:color w:val="000000"/>
          <w:spacing w:val="-6"/>
          <w:kern w:val="21"/>
          <w:szCs w:val="21"/>
          <w:lang w:val="en-US"/>
        </w:rPr>
        <w:t>+</w:t>
      </w:r>
      <w:r>
        <w:rPr>
          <w:rFonts w:hAnsi="宋体"/>
          <w:snapToGrid w:val="0"/>
          <w:color w:val="000000"/>
          <w:spacing w:val="-6"/>
          <w:kern w:val="21"/>
          <w:szCs w:val="21"/>
        </w:rPr>
        <w:fldChar w:fldCharType="begin"/>
      </w:r>
      <w:r w:rsidRPr="00CC3E4D">
        <w:rPr>
          <w:rFonts w:hAnsi="宋体"/>
          <w:snapToGrid w:val="0"/>
          <w:color w:val="000000"/>
          <w:spacing w:val="-6"/>
          <w:kern w:val="21"/>
          <w:szCs w:val="21"/>
          <w:lang w:val="en-US"/>
        </w:rPr>
        <w:instrText xml:space="preserve"> = 4 \* GB3 \* MERGEFORMAT </w:instrText>
      </w:r>
      <w:r>
        <w:rPr>
          <w:rFonts w:hAnsi="宋体"/>
          <w:snapToGrid w:val="0"/>
          <w:color w:val="000000"/>
          <w:spacing w:val="-6"/>
          <w:kern w:val="21"/>
          <w:szCs w:val="21"/>
        </w:rPr>
        <w:fldChar w:fldCharType="separate"/>
      </w:r>
      <w:r w:rsidRPr="00CC3E4D">
        <w:rPr>
          <w:rFonts w:hAnsi="宋体" w:hint="eastAsia"/>
          <w:szCs w:val="21"/>
          <w:lang w:val="en-US"/>
        </w:rPr>
        <w:t>④</w:t>
      </w:r>
      <w:r>
        <w:rPr>
          <w:rFonts w:hAnsi="宋体"/>
          <w:snapToGrid w:val="0"/>
          <w:color w:val="000000"/>
          <w:spacing w:val="-6"/>
          <w:kern w:val="21"/>
          <w:szCs w:val="21"/>
        </w:rPr>
        <w:fldChar w:fldCharType="end"/>
      </w:r>
      <w:r w:rsidRPr="00CC3E4D">
        <w:rPr>
          <w:rFonts w:hAnsi="宋体"/>
          <w:snapToGrid w:val="0"/>
          <w:color w:val="000000"/>
          <w:spacing w:val="-6"/>
          <w:kern w:val="21"/>
          <w:szCs w:val="21"/>
          <w:lang w:val="en-US"/>
        </w:rPr>
        <w:t>-</w:t>
      </w:r>
      <w:r>
        <w:rPr>
          <w:rFonts w:hAnsi="宋体"/>
          <w:snapToGrid w:val="0"/>
          <w:color w:val="000000"/>
          <w:spacing w:val="-16"/>
          <w:kern w:val="21"/>
          <w:szCs w:val="21"/>
        </w:rPr>
        <w:fldChar w:fldCharType="begin"/>
      </w:r>
      <w:r w:rsidRPr="00CC3E4D">
        <w:rPr>
          <w:rFonts w:hAnsi="宋体"/>
          <w:snapToGrid w:val="0"/>
          <w:color w:val="000000"/>
          <w:spacing w:val="-16"/>
          <w:kern w:val="21"/>
          <w:szCs w:val="21"/>
          <w:lang w:val="en-US"/>
        </w:rPr>
        <w:instrText xml:space="preserve"> = 5 \* GB3 \* MERGEFORMAT </w:instrText>
      </w:r>
      <w:r>
        <w:rPr>
          <w:rFonts w:hAnsi="宋体"/>
          <w:snapToGrid w:val="0"/>
          <w:color w:val="000000"/>
          <w:spacing w:val="-16"/>
          <w:kern w:val="21"/>
          <w:szCs w:val="21"/>
        </w:rPr>
        <w:fldChar w:fldCharType="separate"/>
      </w:r>
      <w:r w:rsidRPr="00CC3E4D">
        <w:rPr>
          <w:rFonts w:hAnsi="宋体" w:hint="eastAsia"/>
          <w:szCs w:val="21"/>
          <w:lang w:val="en-US"/>
        </w:rPr>
        <w:t>⑤</w:t>
      </w:r>
      <w:r>
        <w:rPr>
          <w:rFonts w:hAnsi="宋体"/>
          <w:snapToGrid w:val="0"/>
          <w:color w:val="000000"/>
          <w:spacing w:val="-16"/>
          <w:kern w:val="21"/>
          <w:szCs w:val="21"/>
        </w:rPr>
        <w:fldChar w:fldCharType="end"/>
      </w:r>
      <w:r w:rsidRPr="00CC3E4D">
        <w:rPr>
          <w:rFonts w:hAnsi="宋体"/>
          <w:snapToGrid w:val="0"/>
          <w:color w:val="000000"/>
          <w:spacing w:val="-16"/>
          <w:kern w:val="21"/>
          <w:szCs w:val="21"/>
          <w:lang w:val="en-US"/>
        </w:rPr>
        <w:t>；</w:t>
      </w:r>
      <w:r>
        <w:rPr>
          <w:rFonts w:hAnsi="宋体"/>
          <w:snapToGrid w:val="0"/>
          <w:color w:val="000000"/>
          <w:spacing w:val="-6"/>
          <w:kern w:val="21"/>
          <w:szCs w:val="21"/>
        </w:rPr>
        <w:fldChar w:fldCharType="begin"/>
      </w:r>
      <w:r w:rsidRPr="00CC3E4D">
        <w:rPr>
          <w:rFonts w:hAnsi="宋体"/>
          <w:snapToGrid w:val="0"/>
          <w:color w:val="000000"/>
          <w:spacing w:val="-6"/>
          <w:kern w:val="21"/>
          <w:szCs w:val="21"/>
          <w:lang w:val="en-US"/>
        </w:rPr>
        <w:instrText xml:space="preserve"> = 7 \* GB3 \* MERGEFORMAT </w:instrText>
      </w:r>
      <w:r>
        <w:rPr>
          <w:rFonts w:hAnsi="宋体"/>
          <w:snapToGrid w:val="0"/>
          <w:color w:val="000000"/>
          <w:spacing w:val="-6"/>
          <w:kern w:val="21"/>
          <w:szCs w:val="21"/>
        </w:rPr>
        <w:fldChar w:fldCharType="separate"/>
      </w:r>
      <w:r w:rsidRPr="00CC3E4D">
        <w:rPr>
          <w:rFonts w:hAnsi="宋体" w:hint="eastAsia"/>
          <w:szCs w:val="21"/>
          <w:lang w:val="en-US"/>
        </w:rPr>
        <w:t>⑦</w:t>
      </w:r>
      <w:r>
        <w:rPr>
          <w:rFonts w:hAnsi="宋体"/>
          <w:snapToGrid w:val="0"/>
          <w:color w:val="000000"/>
          <w:spacing w:val="-6"/>
          <w:kern w:val="21"/>
          <w:szCs w:val="21"/>
        </w:rPr>
        <w:fldChar w:fldCharType="end"/>
      </w:r>
      <w:r w:rsidRPr="00CC3E4D">
        <w:rPr>
          <w:rFonts w:hAnsi="宋体"/>
          <w:snapToGrid w:val="0"/>
          <w:color w:val="000000"/>
          <w:spacing w:val="-6"/>
          <w:kern w:val="21"/>
          <w:szCs w:val="21"/>
          <w:lang w:val="en-US"/>
        </w:rPr>
        <w:t>=</w:t>
      </w:r>
      <w:r>
        <w:rPr>
          <w:rFonts w:hAnsi="宋体"/>
          <w:snapToGrid w:val="0"/>
          <w:color w:val="000000"/>
          <w:spacing w:val="-16"/>
          <w:kern w:val="21"/>
          <w:szCs w:val="21"/>
        </w:rPr>
        <w:fldChar w:fldCharType="begin"/>
      </w:r>
      <w:r w:rsidRPr="00CC3E4D">
        <w:rPr>
          <w:rFonts w:hAnsi="宋体"/>
          <w:snapToGrid w:val="0"/>
          <w:color w:val="000000"/>
          <w:spacing w:val="-16"/>
          <w:kern w:val="21"/>
          <w:szCs w:val="21"/>
          <w:lang w:val="en-US"/>
        </w:rPr>
        <w:instrText xml:space="preserve"> = 6 \* GB3 \* MERGEFORMAT </w:instrText>
      </w:r>
      <w:r>
        <w:rPr>
          <w:rFonts w:hAnsi="宋体"/>
          <w:snapToGrid w:val="0"/>
          <w:color w:val="000000"/>
          <w:spacing w:val="-16"/>
          <w:kern w:val="21"/>
          <w:szCs w:val="21"/>
        </w:rPr>
        <w:fldChar w:fldCharType="separate"/>
      </w:r>
      <w:r w:rsidRPr="00CC3E4D">
        <w:rPr>
          <w:rFonts w:hAnsi="宋体" w:hint="eastAsia"/>
          <w:szCs w:val="21"/>
          <w:lang w:val="en-US"/>
        </w:rPr>
        <w:t>⑥</w:t>
      </w:r>
      <w:r>
        <w:rPr>
          <w:rFonts w:hAnsi="宋体"/>
          <w:snapToGrid w:val="0"/>
          <w:color w:val="000000"/>
          <w:spacing w:val="-16"/>
          <w:kern w:val="21"/>
          <w:szCs w:val="21"/>
        </w:rPr>
        <w:fldChar w:fldCharType="end"/>
      </w:r>
      <w:r w:rsidRPr="00CC3E4D">
        <w:rPr>
          <w:rFonts w:hAnsi="宋体"/>
          <w:snapToGrid w:val="0"/>
          <w:color w:val="000000"/>
          <w:spacing w:val="-16"/>
          <w:kern w:val="21"/>
          <w:szCs w:val="21"/>
          <w:lang w:val="en-US"/>
        </w:rPr>
        <w:t>-</w:t>
      </w:r>
      <w:r>
        <w:rPr>
          <w:rFonts w:hAnsi="宋体"/>
          <w:snapToGrid w:val="0"/>
          <w:color w:val="000000"/>
          <w:spacing w:val="-6"/>
          <w:kern w:val="21"/>
          <w:szCs w:val="21"/>
        </w:rPr>
        <w:fldChar w:fldCharType="begin"/>
      </w:r>
      <w:r w:rsidRPr="00CC3E4D">
        <w:rPr>
          <w:rFonts w:hAnsi="宋体"/>
          <w:snapToGrid w:val="0"/>
          <w:color w:val="000000"/>
          <w:spacing w:val="-6"/>
          <w:kern w:val="21"/>
          <w:szCs w:val="21"/>
          <w:lang w:val="en-US"/>
        </w:rPr>
        <w:instrText xml:space="preserve"> = 1 \* GB3 \* MERGEFORMAT </w:instrText>
      </w:r>
      <w:r>
        <w:rPr>
          <w:rFonts w:hAnsi="宋体"/>
          <w:snapToGrid w:val="0"/>
          <w:color w:val="000000"/>
          <w:spacing w:val="-6"/>
          <w:kern w:val="21"/>
          <w:szCs w:val="21"/>
        </w:rPr>
        <w:fldChar w:fldCharType="separate"/>
      </w:r>
      <w:r w:rsidRPr="00CC3E4D">
        <w:rPr>
          <w:rFonts w:hAnsi="宋体" w:hint="eastAsia"/>
          <w:szCs w:val="21"/>
          <w:lang w:val="en-US"/>
        </w:rPr>
        <w:t>①</w:t>
      </w:r>
      <w:r>
        <w:rPr>
          <w:rFonts w:hAnsi="宋体"/>
          <w:snapToGrid w:val="0"/>
          <w:color w:val="000000"/>
          <w:spacing w:val="-6"/>
          <w:kern w:val="21"/>
          <w:szCs w:val="21"/>
        </w:rPr>
        <w:fldChar w:fldCharType="end"/>
      </w:r>
      <w:r w:rsidRPr="00CC3E4D">
        <w:rPr>
          <w:rFonts w:hAnsi="宋体"/>
          <w:snapToGrid w:val="0"/>
          <w:color w:val="000000"/>
          <w:spacing w:val="-6"/>
          <w:kern w:val="21"/>
          <w:szCs w:val="21"/>
          <w:lang w:val="en-US"/>
        </w:rPr>
        <w:t>-</w:t>
      </w:r>
      <w:r>
        <w:rPr>
          <w:rFonts w:hAnsi="宋体"/>
          <w:snapToGrid w:val="0"/>
          <w:color w:val="000000"/>
          <w:spacing w:val="-6"/>
          <w:kern w:val="21"/>
          <w:szCs w:val="21"/>
        </w:rPr>
        <w:fldChar w:fldCharType="begin"/>
      </w:r>
      <w:r w:rsidRPr="00CC3E4D">
        <w:rPr>
          <w:rFonts w:hAnsi="宋体"/>
          <w:snapToGrid w:val="0"/>
          <w:color w:val="000000"/>
          <w:spacing w:val="-6"/>
          <w:kern w:val="21"/>
          <w:szCs w:val="21"/>
          <w:lang w:val="en-US"/>
        </w:rPr>
        <w:instrText xml:space="preserve"> = 3 \* GB3 \* MERGEFORMAT </w:instrText>
      </w:r>
      <w:r>
        <w:rPr>
          <w:rFonts w:hAnsi="宋体"/>
          <w:snapToGrid w:val="0"/>
          <w:color w:val="000000"/>
          <w:spacing w:val="-6"/>
          <w:kern w:val="21"/>
          <w:szCs w:val="21"/>
        </w:rPr>
        <w:fldChar w:fldCharType="separate"/>
      </w:r>
      <w:r w:rsidRPr="00CC3E4D">
        <w:rPr>
          <w:rFonts w:hAnsi="宋体" w:hint="eastAsia"/>
          <w:szCs w:val="21"/>
          <w:lang w:val="en-US"/>
        </w:rPr>
        <w:t>③</w:t>
      </w:r>
      <w:r>
        <w:rPr>
          <w:rFonts w:hAnsi="宋体"/>
          <w:snapToGrid w:val="0"/>
          <w:color w:val="000000"/>
          <w:spacing w:val="-6"/>
          <w:kern w:val="21"/>
          <w:szCs w:val="21"/>
        </w:rPr>
        <w:fldChar w:fldCharType="end"/>
      </w:r>
    </w:p>
    <w:p w14:paraId="1C644681" w14:textId="77777777" w:rsidR="00885E3C" w:rsidRDefault="002E2A28">
      <w:pPr>
        <w:adjustRightInd w:val="0"/>
        <w:snapToGrid w:val="0"/>
        <w:jc w:val="center"/>
      </w:pPr>
      <w:r>
        <w:rPr>
          <w:noProof/>
        </w:rPr>
        <w:lastRenderedPageBreak/>
        <mc:AlternateContent>
          <mc:Choice Requires="wps">
            <w:drawing>
              <wp:anchor distT="0" distB="0" distL="114300" distR="114300" simplePos="0" relativeHeight="251665408" behindDoc="0" locked="0" layoutInCell="1" allowOverlap="1" wp14:anchorId="1C6446B5" wp14:editId="1C6446B6">
                <wp:simplePos x="0" y="0"/>
                <wp:positionH relativeFrom="column">
                  <wp:posOffset>443230</wp:posOffset>
                </wp:positionH>
                <wp:positionV relativeFrom="paragraph">
                  <wp:posOffset>5552440</wp:posOffset>
                </wp:positionV>
                <wp:extent cx="7948295" cy="323850"/>
                <wp:effectExtent l="19050" t="19050" r="14605" b="19050"/>
                <wp:wrapNone/>
                <wp:docPr id="5" name="文本框 5"/>
                <wp:cNvGraphicFramePr/>
                <a:graphic xmlns:a="http://schemas.openxmlformats.org/drawingml/2006/main">
                  <a:graphicData uri="http://schemas.microsoft.com/office/word/2010/wordprocessingShape">
                    <wps:wsp>
                      <wps:cNvSpPr txBox="1"/>
                      <wps:spPr>
                        <a:xfrm>
                          <a:off x="0" y="0"/>
                          <a:ext cx="7948295" cy="323850"/>
                        </a:xfrm>
                        <a:prstGeom prst="rect">
                          <a:avLst/>
                        </a:prstGeom>
                        <a:no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644734" w14:textId="77777777" w:rsidR="00885E3C" w:rsidRDefault="002E2A28">
                            <w:pPr>
                              <w:adjustRightInd w:val="0"/>
                              <w:snapToGrid w:val="0"/>
                              <w:jc w:val="center"/>
                              <w:rPr>
                                <w:rFonts w:eastAsia="黑体"/>
                                <w:bCs/>
                                <w:sz w:val="24"/>
                              </w:rPr>
                            </w:pPr>
                            <w:r>
                              <w:rPr>
                                <w:rFonts w:eastAsia="黑体" w:hint="eastAsia"/>
                                <w:bCs/>
                                <w:sz w:val="24"/>
                              </w:rPr>
                              <w:t>附图一</w:t>
                            </w:r>
                            <w:r>
                              <w:rPr>
                                <w:rFonts w:eastAsia="黑体" w:hint="eastAsia"/>
                                <w:bCs/>
                                <w:sz w:val="24"/>
                              </w:rPr>
                              <w:t xml:space="preserve">  </w:t>
                            </w:r>
                            <w:r>
                              <w:rPr>
                                <w:rFonts w:eastAsia="黑体" w:hint="eastAsia"/>
                                <w:bCs/>
                                <w:sz w:val="24"/>
                              </w:rPr>
                              <w:t>本项目地理位置图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34.9pt;margin-top:437.2pt;height:25.5pt;width:625.85pt;z-index:251665408;mso-width-relative:page;mso-height-relative:page;" filled="f" stroked="t" coordsize="21600,21600" o:gfxdata="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9s8+fdAAAACwEAAA8AAAAAAAAAAQAgAAAAIgAAAGRycy9kb3ducmV2LnhtbFBLAQIUABQAAAAI&#10;AIdO4kDctY43WgIAAJ4EAAAOAAAAAAAAAAEAIAAAACwBAABkcnMvZTJvRG9jLnhtbFBLBQYAAAAA&#10;BgAGAFkBAAD4BQAAAAA=&#10;">
                <v:fill on="f" focussize="0,0"/>
                <v:stroke weight="2.25pt" color="#000000 [3213]" joinstyle="round"/>
                <v:imagedata o:title=""/>
                <o:lock v:ext="edit" aspectratio="f"/>
                <v:textbox>
                  <w:txbxContent>
                    <w:p>
                      <w:pPr>
                        <w:adjustRightInd w:val="0"/>
                        <w:snapToGrid w:val="0"/>
                        <w:jc w:val="center"/>
                        <w:rPr>
                          <w:rFonts w:eastAsia="黑体"/>
                          <w:bCs/>
                          <w:sz w:val="24"/>
                        </w:rPr>
                      </w:pPr>
                      <w:r>
                        <w:rPr>
                          <w:rFonts w:hint="eastAsia" w:eastAsia="黑体"/>
                          <w:bCs/>
                          <w:sz w:val="24"/>
                        </w:rPr>
                        <w:t>附图一  本项目地理位置图</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1C6446B7" wp14:editId="1C6446B8">
                <wp:simplePos x="0" y="0"/>
                <wp:positionH relativeFrom="column">
                  <wp:posOffset>5016500</wp:posOffset>
                </wp:positionH>
                <wp:positionV relativeFrom="paragraph">
                  <wp:posOffset>2950210</wp:posOffset>
                </wp:positionV>
                <wp:extent cx="47625" cy="77470"/>
                <wp:effectExtent l="6350" t="6350" r="22225" b="11430"/>
                <wp:wrapNone/>
                <wp:docPr id="194" name="椭圆 194"/>
                <wp:cNvGraphicFramePr/>
                <a:graphic xmlns:a="http://schemas.openxmlformats.org/drawingml/2006/main">
                  <a:graphicData uri="http://schemas.microsoft.com/office/word/2010/wordprocessingShape">
                    <wps:wsp>
                      <wps:cNvSpPr/>
                      <wps:spPr>
                        <a:xfrm>
                          <a:off x="0" y="0"/>
                          <a:ext cx="47625" cy="7747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395pt;margin-top:232.3pt;height:6.1pt;width:3.75pt;z-index:251699200;v-text-anchor:middle;mso-width-relative:page;mso-height-relative:page;" fillcolor="#000000 [3213]" filled="t" stroked="t" coordsize="21600,21600" o:gfxdata="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DX8Gy2wAAAAsBAAAPAAAAAAAAAAEAIAAAACIAAABkcnMvZG93bnJl&#10;di54bWxQSwECFAAUAAAACACHTuJAinTiT2wCAAD4BAAADgAAAAAAAAABACAAAAAqAQAAZHJzL2Uy&#10;b0RvYy54bWxQSwUGAAAAAAYABgBZAQAACAYAAAAA&#10;">
                <v:fill on="t" focussize="0,0"/>
                <v:stroke weight="1pt" color="#000000 [3213]" miterlimit="8" joinstyle="miter"/>
                <v:imagedata o:title=""/>
                <o:lock v:ext="edit" aspectratio="f"/>
              </v:shape>
            </w:pict>
          </mc:Fallback>
        </mc:AlternateContent>
      </w:r>
      <w:r>
        <w:rPr>
          <w:noProof/>
        </w:rPr>
        <mc:AlternateContent>
          <mc:Choice Requires="wps">
            <w:drawing>
              <wp:anchor distT="0" distB="0" distL="114300" distR="114300" simplePos="0" relativeHeight="251698176" behindDoc="0" locked="0" layoutInCell="1" allowOverlap="1" wp14:anchorId="1C6446B9" wp14:editId="1C6446BA">
                <wp:simplePos x="0" y="0"/>
                <wp:positionH relativeFrom="column">
                  <wp:posOffset>5191125</wp:posOffset>
                </wp:positionH>
                <wp:positionV relativeFrom="paragraph">
                  <wp:posOffset>3194685</wp:posOffset>
                </wp:positionV>
                <wp:extent cx="776605" cy="342900"/>
                <wp:effectExtent l="219710" t="236220" r="13335" b="11430"/>
                <wp:wrapNone/>
                <wp:docPr id="192" name="矩形标注 10"/>
                <wp:cNvGraphicFramePr/>
                <a:graphic xmlns:a="http://schemas.openxmlformats.org/drawingml/2006/main">
                  <a:graphicData uri="http://schemas.microsoft.com/office/word/2010/wordprocessingShape">
                    <wps:wsp>
                      <wps:cNvSpPr/>
                      <wps:spPr>
                        <a:xfrm>
                          <a:off x="0" y="0"/>
                          <a:ext cx="776605" cy="342900"/>
                        </a:xfrm>
                        <a:prstGeom prst="wedgeRectCallout">
                          <a:avLst>
                            <a:gd name="adj1" fmla="val -69644"/>
                            <a:gd name="adj2" fmla="val -107884"/>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644735" w14:textId="77777777" w:rsidR="00885E3C" w:rsidRDefault="002E2A28">
                            <w:pPr>
                              <w:spacing w:line="360" w:lineRule="exact"/>
                              <w:jc w:val="center"/>
                              <w:rPr>
                                <w:b/>
                                <w:bCs/>
                                <w:color w:val="000000" w:themeColor="text1"/>
                                <w:sz w:val="28"/>
                                <w:szCs w:val="28"/>
                              </w:rPr>
                            </w:pPr>
                            <w:r>
                              <w:rPr>
                                <w:rFonts w:hint="eastAsia"/>
                                <w:b/>
                                <w:bCs/>
                                <w:color w:val="000000" w:themeColor="text1"/>
                                <w:sz w:val="28"/>
                                <w:szCs w:val="28"/>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矩形标注 10" o:spid="_x0000_s1026" o:spt="61" type="#_x0000_t61" style="position:absolute;left:0pt;margin-left:408.75pt;margin-top:251.55pt;height:27pt;width:61.15pt;z-index:251698176;v-text-anchor:middle;mso-width-relative:page;mso-height-relative:page;" filled="f" stroked="t" coordsize="21600,21600" o:gfxdata="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JRedzzXAAAACwEAAA8AAAAAAAAAAQAgAAAAIgAAAGRycy9kb3ducmV2&#10;LnhtbFBLAQIUABQAAAAIAIdO4kBE7djxqAIAAD4FAAAOAAAAAAAAAAEAIAAAACYBAABkcnMvZTJv&#10;RG9jLnhtbFBLBQYAAAAABgAGAFkBAABABgAAAAA=&#10;" adj="-4243,-12503">
                <v:fill on="f" focussize="0,0"/>
                <v:stroke weight="1.5pt" color="#000000 [3213]" miterlimit="8" joinstyle="miter"/>
                <v:imagedata o:title=""/>
                <o:lock v:ext="edit" aspectratio="f"/>
                <v:textbox>
                  <w:txbxContent>
                    <w:p>
                      <w:pPr>
                        <w:spacing w:line="360" w:lineRule="exact"/>
                        <w:jc w:val="center"/>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本项目</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1C6446BB" wp14:editId="1C6446BC">
                <wp:simplePos x="0" y="0"/>
                <wp:positionH relativeFrom="column">
                  <wp:posOffset>5013960</wp:posOffset>
                </wp:positionH>
                <wp:positionV relativeFrom="paragraph">
                  <wp:posOffset>2950845</wp:posOffset>
                </wp:positionV>
                <wp:extent cx="47625" cy="77470"/>
                <wp:effectExtent l="6350" t="6350" r="22225" b="11430"/>
                <wp:wrapNone/>
                <wp:docPr id="13" name="椭圆 13"/>
                <wp:cNvGraphicFramePr/>
                <a:graphic xmlns:a="http://schemas.openxmlformats.org/drawingml/2006/main">
                  <a:graphicData uri="http://schemas.microsoft.com/office/word/2010/wordprocessingShape">
                    <wps:wsp>
                      <wps:cNvSpPr/>
                      <wps:spPr>
                        <a:xfrm>
                          <a:off x="0" y="0"/>
                          <a:ext cx="47625" cy="7747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3" type="#_x0000_t3" style="position:absolute;left:0pt;margin-left:394.8pt;margin-top:232.35pt;height:6.1pt;width:3.75pt;z-index:251666432;v-text-anchor:middle;mso-width-relative:page;mso-height-relative:page;" fillcolor="#000000 [3213]" filled="t" stroked="t" coordsize="21600,21600" o:gfxdata="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CNMikdoAAAALAQAADwAAAAAAAAABACAAAAAiAAAAZHJzL2Rvd25yZXYu&#10;eG1sUEsBAhQAFAAAAAgAh07iQLchRAdrAgAA9gQAAA4AAAAAAAAAAQAgAAAAKQEAAGRycy9lMm9E&#10;b2MueG1sUEsFBgAAAAAGAAYAWQEAAAYGAAAAAA==&#10;">
                <v:fill on="t" focussize="0,0"/>
                <v:stroke weight="1pt" color="#000000 [3213]" miterlimit="8" joinstyle="miter"/>
                <v:imagedata o:title=""/>
                <o:lock v:ext="edit" aspectratio="f"/>
              </v:shape>
            </w:pict>
          </mc:Fallback>
        </mc:AlternateContent>
      </w:r>
      <w:r>
        <w:rPr>
          <w:noProof/>
        </w:rPr>
        <w:drawing>
          <wp:anchor distT="0" distB="0" distL="114300" distR="114300" simplePos="0" relativeHeight="251668480" behindDoc="0" locked="0" layoutInCell="1" allowOverlap="1" wp14:anchorId="1C6446BD" wp14:editId="1C6446BE">
            <wp:simplePos x="0" y="0"/>
            <wp:positionH relativeFrom="column">
              <wp:posOffset>3794125</wp:posOffset>
            </wp:positionH>
            <wp:positionV relativeFrom="paragraph">
              <wp:posOffset>1918970</wp:posOffset>
            </wp:positionV>
            <wp:extent cx="1985645" cy="1805940"/>
            <wp:effectExtent l="19050" t="19050" r="33655" b="22860"/>
            <wp:wrapNone/>
            <wp:docPr id="8" name="图片 8"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地图&#10;&#10;描述已自动生成"/>
                    <pic:cNvPicPr>
                      <a:picLocks noChangeAspect="1"/>
                    </pic:cNvPicPr>
                  </pic:nvPicPr>
                  <pic:blipFill>
                    <a:blip r:embed="rId31" cstate="screen"/>
                    <a:stretch>
                      <a:fillRect/>
                    </a:stretch>
                  </pic:blipFill>
                  <pic:spPr>
                    <a:xfrm>
                      <a:off x="0" y="0"/>
                      <a:ext cx="1985645" cy="1805940"/>
                    </a:xfrm>
                    <a:prstGeom prst="rect">
                      <a:avLst/>
                    </a:prstGeom>
                    <a:ln w="19050">
                      <a:solidFill>
                        <a:schemeClr val="tx1"/>
                      </a:solidFill>
                    </a:ln>
                  </pic:spPr>
                </pic:pic>
              </a:graphicData>
            </a:graphic>
          </wp:anchor>
        </w:drawing>
      </w:r>
      <w:r>
        <w:rPr>
          <w:noProof/>
        </w:rPr>
        <mc:AlternateContent>
          <mc:Choice Requires="wps">
            <w:drawing>
              <wp:anchor distT="0" distB="0" distL="114300" distR="114300" simplePos="0" relativeHeight="251663360" behindDoc="0" locked="0" layoutInCell="1" allowOverlap="1" wp14:anchorId="1C6446BF" wp14:editId="1C6446C0">
                <wp:simplePos x="0" y="0"/>
                <wp:positionH relativeFrom="column">
                  <wp:posOffset>2874645</wp:posOffset>
                </wp:positionH>
                <wp:positionV relativeFrom="paragraph">
                  <wp:posOffset>3030220</wp:posOffset>
                </wp:positionV>
                <wp:extent cx="919480" cy="359410"/>
                <wp:effectExtent l="3175" t="8890" r="10795" b="12700"/>
                <wp:wrapNone/>
                <wp:docPr id="6" name="直接连接符 6"/>
                <wp:cNvGraphicFramePr/>
                <a:graphic xmlns:a="http://schemas.openxmlformats.org/drawingml/2006/main">
                  <a:graphicData uri="http://schemas.microsoft.com/office/word/2010/wordprocessingShape">
                    <wps:wsp>
                      <wps:cNvCnPr/>
                      <wps:spPr>
                        <a:xfrm flipV="1">
                          <a:off x="0" y="0"/>
                          <a:ext cx="919480" cy="3594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226.35pt;margin-top:238.6pt;height:28.3pt;width:72.4pt;z-index:251663360;mso-width-relative:page;mso-height-relative:page;" filled="f" stroked="t" coordsize="21600,21600" o:gfxdata="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uERU3YAAAACwEAAA8AAAAAAAAAAQAgAAAAIgAAAGRycy9kb3ducmV2LnhtbFBLAQIUABQA&#10;AAAIAIdO4kAPpryT8AEAAMADAAAOAAAAAAAAAAEAIAAAACcBAABkcnMvZTJvRG9jLnhtbFBLBQYA&#10;AAAABgAGAFkBAACJBQAAAAA=&#10;">
                <v:fill on="f" focussize="0,0"/>
                <v:stroke weight="1.5pt" color="#000000 [3213]" miterlimit="8" joinstyle="miter"/>
                <v:imagedata o:title=""/>
                <o:lock v:ext="edit" aspectratio="f"/>
              </v:line>
            </w:pict>
          </mc:Fallback>
        </mc:AlternateContent>
      </w:r>
      <w:r>
        <w:rPr>
          <w:noProof/>
        </w:rPr>
        <mc:AlternateContent>
          <mc:Choice Requires="wps">
            <w:drawing>
              <wp:anchor distT="0" distB="0" distL="114300" distR="114300" simplePos="0" relativeHeight="251662336" behindDoc="0" locked="0" layoutInCell="1" allowOverlap="1" wp14:anchorId="1C6446C1" wp14:editId="1C6446C2">
                <wp:simplePos x="0" y="0"/>
                <wp:positionH relativeFrom="column">
                  <wp:posOffset>2584450</wp:posOffset>
                </wp:positionH>
                <wp:positionV relativeFrom="paragraph">
                  <wp:posOffset>3383915</wp:posOffset>
                </wp:positionV>
                <wp:extent cx="298450" cy="269240"/>
                <wp:effectExtent l="9525" t="9525" r="15875" b="26035"/>
                <wp:wrapNone/>
                <wp:docPr id="7" name="矩形 7"/>
                <wp:cNvGraphicFramePr/>
                <a:graphic xmlns:a="http://schemas.openxmlformats.org/drawingml/2006/main">
                  <a:graphicData uri="http://schemas.microsoft.com/office/word/2010/wordprocessingShape">
                    <wps:wsp>
                      <wps:cNvSpPr/>
                      <wps:spPr>
                        <a:xfrm>
                          <a:off x="0" y="0"/>
                          <a:ext cx="298432" cy="269531"/>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203.5pt;margin-top:266.45pt;height:21.2pt;width:23.5pt;z-index:251662336;v-text-anchor:middle;mso-width-relative:page;mso-height-relative:page;" filled="f" stroked="t" coordsize="21600,21600" o:gfxdata="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yMKNfbAAAACwEAAA8AAAAAAAAAAQAgAAAAIgAAAGRycy9kb3ducmV2Lnht&#10;bFBLAQIUABQAAAAIAIdO4kBcdYrIaAIAAMoEAAAOAAAAAAAAAAEAIAAAACoBAABkcnMvZTJvRG9j&#10;LnhtbFBLBQYAAAAABgAGAFkBAAAEBgAAAAA=&#10;">
                <v:fill on="f" focussize="0,0"/>
                <v:stroke weight="1.5pt" color="#000000 [3213]" miterlimit="8" joinstyle="miter"/>
                <v:imagedata o:title=""/>
                <o:lock v:ext="edit" aspectratio="f"/>
              </v:rect>
            </w:pict>
          </mc:Fallback>
        </mc:AlternateContent>
      </w:r>
      <w:r>
        <w:rPr>
          <w:noProof/>
        </w:rPr>
        <mc:AlternateContent>
          <mc:Choice Requires="wps">
            <w:drawing>
              <wp:anchor distT="0" distB="0" distL="114300" distR="114300" simplePos="0" relativeHeight="251664384" behindDoc="0" locked="0" layoutInCell="1" allowOverlap="1" wp14:anchorId="1C6446C3" wp14:editId="1C6446C4">
                <wp:simplePos x="0" y="0"/>
                <wp:positionH relativeFrom="column">
                  <wp:posOffset>7766050</wp:posOffset>
                </wp:positionH>
                <wp:positionV relativeFrom="paragraph">
                  <wp:posOffset>33655</wp:posOffset>
                </wp:positionV>
                <wp:extent cx="772160" cy="771525"/>
                <wp:effectExtent l="0" t="0" r="0" b="0"/>
                <wp:wrapNone/>
                <wp:docPr id="9" name="文本框 9"/>
                <wp:cNvGraphicFramePr/>
                <a:graphic xmlns:a="http://schemas.openxmlformats.org/drawingml/2006/main">
                  <a:graphicData uri="http://schemas.microsoft.com/office/word/2010/wordprocessingShape">
                    <wps:wsp>
                      <wps:cNvSpPr txBox="1"/>
                      <wps:spPr>
                        <a:xfrm>
                          <a:off x="0" y="0"/>
                          <a:ext cx="772160" cy="7715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44736" w14:textId="77777777" w:rsidR="00885E3C" w:rsidRDefault="002E2A28">
                            <w:pPr>
                              <w:rPr>
                                <w:color w:val="FFFFFF" w:themeColor="background1"/>
                                <w14:textFill>
                                  <w14:noFill/>
                                </w14:textFill>
                              </w:rPr>
                            </w:pPr>
                            <w:r>
                              <w:rPr>
                                <w:rFonts w:hint="eastAsia"/>
                                <w:noProof/>
                                <w:color w:val="FFFFFF" w:themeColor="background1"/>
                                <w14:textFill>
                                  <w14:noFill/>
                                </w14:textFill>
                              </w:rPr>
                              <w:drawing>
                                <wp:inline distT="0" distB="0" distL="114300" distR="114300" wp14:anchorId="1C644754" wp14:editId="1C644755">
                                  <wp:extent cx="462915" cy="673735"/>
                                  <wp:effectExtent l="0" t="0" r="13335" b="12065"/>
                                  <wp:docPr id="12" name="图片 1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指北针"/>
                                          <pic:cNvPicPr>
                                            <a:picLocks noChangeAspect="1"/>
                                          </pic:cNvPicPr>
                                        </pic:nvPicPr>
                                        <pic:blipFill>
                                          <a:blip r:embed="rId32"/>
                                          <a:stretch>
                                            <a:fillRect/>
                                          </a:stretch>
                                        </pic:blipFill>
                                        <pic:spPr>
                                          <a:xfrm>
                                            <a:off x="0" y="0"/>
                                            <a:ext cx="462915" cy="6737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611.5pt;margin-top:2.65pt;height:60.75pt;width:60.8pt;z-index:251664384;mso-width-relative:page;mso-height-relative:page;" filled="f" stroked="f" coordsize="21600,21600" o:gfxdata="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vGdtvNoAAAALAQAADwAAAAAAAAABACAAAAAiAAAAZHJz&#10;L2Rvd25yZXYueG1sUEsBAhQAFAAAAAgAh07iQEm+kCA7AgAAZQQAAA4AAAAAAAAAAQAgAAAAKQEA&#10;AGRycy9lMm9Eb2MueG1sUEsFBgAAAAAGAAYAWQEAANYFAAAAAA==&#10;">
                <v:fill on="f" focussize="0,0"/>
                <v:stroke on="f" weight="0.5pt"/>
                <v:imagedata o:title=""/>
                <o:lock v:ext="edit" aspectratio="f"/>
                <v:textbox>
                  <w:txbxContent>
                    <w:p>
                      <w:pPr>
                        <w:rPr>
                          <w:color w:val="FFFFFF" w:themeColor="background1"/>
                          <w14:textFill>
                            <w14:noFill/>
                          </w14:textFill>
                        </w:rPr>
                      </w:pPr>
                      <w:r>
                        <w:rPr>
                          <w:rFonts w:hint="eastAsia"/>
                          <w:color w:val="FFFFFF" w:themeColor="background1"/>
                          <w14:textFill>
                            <w14:noFill/>
                          </w14:textFill>
                        </w:rPr>
                        <w:drawing>
                          <wp:inline distT="0" distB="0" distL="114300" distR="114300">
                            <wp:extent cx="462915" cy="673735"/>
                            <wp:effectExtent l="0" t="0" r="13335" b="12065"/>
                            <wp:docPr id="12" name="图片 12"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指北针"/>
                                    <pic:cNvPicPr>
                                      <a:picLocks noChangeAspect="1"/>
                                    </pic:cNvPicPr>
                                  </pic:nvPicPr>
                                  <pic:blipFill>
                                    <a:blip r:embed="rId33"/>
                                    <a:stretch>
                                      <a:fillRect/>
                                    </a:stretch>
                                  </pic:blipFill>
                                  <pic:spPr>
                                    <a:xfrm>
                                      <a:off x="0" y="0"/>
                                      <a:ext cx="462915" cy="67373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C6446C5" wp14:editId="1C6446C6">
                <wp:simplePos x="0" y="0"/>
                <wp:positionH relativeFrom="column">
                  <wp:posOffset>5114925</wp:posOffset>
                </wp:positionH>
                <wp:positionV relativeFrom="paragraph">
                  <wp:posOffset>127635</wp:posOffset>
                </wp:positionV>
                <wp:extent cx="3270885" cy="619125"/>
                <wp:effectExtent l="0" t="0" r="5715" b="9525"/>
                <wp:wrapNone/>
                <wp:docPr id="10" name="文本框 10"/>
                <wp:cNvGraphicFramePr/>
                <a:graphic xmlns:a="http://schemas.openxmlformats.org/drawingml/2006/main">
                  <a:graphicData uri="http://schemas.microsoft.com/office/word/2010/wordprocessingShape">
                    <wps:wsp>
                      <wps:cNvSpPr txBox="1"/>
                      <wps:spPr>
                        <a:xfrm>
                          <a:off x="0" y="0"/>
                          <a:ext cx="3270885" cy="6191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644737" w14:textId="77777777" w:rsidR="00885E3C" w:rsidRDefault="00885E3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402.75pt;margin-top:10.05pt;height:48.75pt;width:257.55pt;z-index:251661312;mso-width-relative:page;mso-height-relative:page;" fillcolor="#FFFFFF [3201]" filled="t" stroked="f" coordsize="21600,21600" o:gfxdata="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Oin9DVAAAACwEAAA8AAAAA&#10;AAAAAQAgAAAAIgAAAGRycy9kb3ducmV2LnhtbFBLAQIUABQAAAAIAIdO4kDsWC3vUAIAAJEEAAAO&#10;AAAAAAAAAAEAIAAAACQBAABkcnMvZTJvRG9jLnhtbFBLBQYAAAAABgAGAFkBAADmBQAAAAA=&#10;">
                <v:fill on="t" focussize="0,0"/>
                <v:stroke on="f" weight="0.5pt"/>
                <v:imagedata o:title=""/>
                <o:lock v:ext="edit" aspectratio="f"/>
                <v:textbox>
                  <w:txbxContent>
                    <w:p/>
                  </w:txbxContent>
                </v:textbox>
              </v:shape>
            </w:pict>
          </mc:Fallback>
        </mc:AlternateContent>
      </w:r>
      <w:r>
        <w:rPr>
          <w:rFonts w:hint="eastAsia"/>
          <w:noProof/>
        </w:rPr>
        <w:drawing>
          <wp:inline distT="0" distB="0" distL="114300" distR="114300" wp14:anchorId="1C6446C7" wp14:editId="1C6446C8">
            <wp:extent cx="7919085" cy="5514975"/>
            <wp:effectExtent l="28575" t="28575" r="34290" b="38100"/>
            <wp:docPr id="68" name="图片 68" descr="新乡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新乡地图"/>
                    <pic:cNvPicPr>
                      <a:picLocks noChangeAspect="1"/>
                    </pic:cNvPicPr>
                  </pic:nvPicPr>
                  <pic:blipFill>
                    <a:blip r:embed="rId34" cstate="screen"/>
                    <a:stretch>
                      <a:fillRect/>
                    </a:stretch>
                  </pic:blipFill>
                  <pic:spPr>
                    <a:xfrm>
                      <a:off x="0" y="0"/>
                      <a:ext cx="7922182" cy="5517066"/>
                    </a:xfrm>
                    <a:prstGeom prst="rect">
                      <a:avLst/>
                    </a:prstGeom>
                    <a:ln w="28575">
                      <a:solidFill>
                        <a:schemeClr val="tx1"/>
                      </a:solidFill>
                    </a:ln>
                  </pic:spPr>
                </pic:pic>
              </a:graphicData>
            </a:graphic>
          </wp:inline>
        </w:drawing>
      </w:r>
    </w:p>
    <w:p w14:paraId="1C644682" w14:textId="77777777" w:rsidR="00885E3C" w:rsidRDefault="00885E3C">
      <w:pPr>
        <w:adjustRightInd w:val="0"/>
        <w:snapToGrid w:val="0"/>
        <w:sectPr w:rsidR="00885E3C">
          <w:pgSz w:w="16838" w:h="11906" w:orient="landscape"/>
          <w:pgMar w:top="1247" w:right="1440" w:bottom="1361" w:left="1440" w:header="851" w:footer="851" w:gutter="0"/>
          <w:cols w:space="720"/>
          <w:docGrid w:linePitch="312"/>
        </w:sectPr>
      </w:pPr>
    </w:p>
    <w:p w14:paraId="1C644683" w14:textId="77777777" w:rsidR="00885E3C" w:rsidRDefault="002E2A28">
      <w:pPr>
        <w:adjustRightInd w:val="0"/>
        <w:snapToGrid w:val="0"/>
        <w:jc w:val="center"/>
      </w:pPr>
      <w:r>
        <w:rPr>
          <w:noProof/>
        </w:rPr>
        <w:lastRenderedPageBreak/>
        <mc:AlternateContent>
          <mc:Choice Requires="wps">
            <w:drawing>
              <wp:anchor distT="45720" distB="45720" distL="114300" distR="114300" simplePos="0" relativeHeight="251667456" behindDoc="0" locked="0" layoutInCell="1" allowOverlap="1" wp14:anchorId="1C6446C9" wp14:editId="1C6446CA">
                <wp:simplePos x="0" y="0"/>
                <wp:positionH relativeFrom="margin">
                  <wp:posOffset>303530</wp:posOffset>
                </wp:positionH>
                <wp:positionV relativeFrom="paragraph">
                  <wp:posOffset>5827395</wp:posOffset>
                </wp:positionV>
                <wp:extent cx="8233410" cy="314325"/>
                <wp:effectExtent l="19050" t="19050" r="15240" b="2857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3410" cy="314325"/>
                        </a:xfrm>
                        <a:prstGeom prst="rect">
                          <a:avLst/>
                        </a:prstGeom>
                        <a:noFill/>
                        <a:ln w="28575">
                          <a:solidFill>
                            <a:srgbClr val="000000"/>
                          </a:solidFill>
                          <a:miter lim="800000"/>
                        </a:ln>
                      </wps:spPr>
                      <wps:txbx>
                        <w:txbxContent>
                          <w:p w14:paraId="1C644738" w14:textId="77777777" w:rsidR="00885E3C" w:rsidRDefault="002E2A28">
                            <w:pPr>
                              <w:snapToGrid w:val="0"/>
                              <w:jc w:val="center"/>
                              <w:rPr>
                                <w:rFonts w:eastAsia="黑体"/>
                                <w:sz w:val="24"/>
                              </w:rPr>
                            </w:pPr>
                            <w:r>
                              <w:rPr>
                                <w:rFonts w:eastAsia="黑体" w:hint="eastAsia"/>
                                <w:sz w:val="24"/>
                              </w:rPr>
                              <w:t>附图二</w:t>
                            </w:r>
                            <w:r>
                              <w:rPr>
                                <w:rFonts w:eastAsia="黑体" w:hint="eastAsia"/>
                                <w:sz w:val="24"/>
                              </w:rPr>
                              <w:t xml:space="preserve"> </w:t>
                            </w:r>
                            <w:r>
                              <w:rPr>
                                <w:rFonts w:eastAsia="黑体"/>
                                <w:sz w:val="24"/>
                              </w:rPr>
                              <w:t xml:space="preserve"> </w:t>
                            </w:r>
                            <w:r>
                              <w:rPr>
                                <w:rFonts w:eastAsia="黑体" w:hint="eastAsia"/>
                                <w:sz w:val="24"/>
                              </w:rPr>
                              <w:t>本项目用地规划图</w:t>
                            </w:r>
                          </w:p>
                        </w:txbxContent>
                      </wps:txbx>
                      <wps:bodyPr rot="0" vert="horz" wrap="square" lIns="91440" tIns="45720" rIns="91440" bIns="45720" anchor="t" anchorCtr="0">
                        <a:noAutofit/>
                      </wps:bodyPr>
                    </wps:wsp>
                  </a:graphicData>
                </a:graphic>
              </wp:anchor>
            </w:drawing>
          </mc:Choice>
          <mc:Fallback xmlns:wpsCustomData="http://www.wps.cn/officeDocument/2013/wpsCustomData">
            <w:pict>
              <v:shape id="文本框 2" o:spid="_x0000_s1026" o:spt="202" type="#_x0000_t202" style="position:absolute;left:0pt;margin-left:23.9pt;margin-top:458.85pt;height:24.75pt;width:648.3pt;mso-position-horizontal-relative:margin;z-index:251667456;mso-width-relative:page;mso-height-relative:page;" filled="f" stroked="t" coordsize="21600,21600" o:gfxdata="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CmAEPcAAAACwEAAA8AAAAAAAAAAQAgAAAAIgAAAGRycy9k&#10;b3ducmV2LnhtbFBLAQIUABQAAAAIAIdO4kDRRFuUNwIAAFUEAAAOAAAAAAAAAAEAIAAAACsBAABk&#10;cnMvZTJvRG9jLnhtbFBLBQYAAAAABgAGAFkBAADUBQAAAAA=&#10;">
                <v:fill on="f" focussize="0,0"/>
                <v:stroke weight="2.25pt" color="#000000" miterlimit="8" joinstyle="miter"/>
                <v:imagedata o:title=""/>
                <o:lock v:ext="edit" aspectratio="f"/>
                <v:textbox>
                  <w:txbxContent>
                    <w:p>
                      <w:pPr>
                        <w:snapToGrid w:val="0"/>
                        <w:jc w:val="center"/>
                        <w:rPr>
                          <w:rFonts w:eastAsia="黑体"/>
                          <w:sz w:val="24"/>
                        </w:rPr>
                      </w:pPr>
                      <w:r>
                        <w:rPr>
                          <w:rFonts w:hint="eastAsia" w:eastAsia="黑体"/>
                          <w:sz w:val="24"/>
                        </w:rPr>
                        <w:t xml:space="preserve">附图二 </w:t>
                      </w:r>
                      <w:r>
                        <w:rPr>
                          <w:rFonts w:eastAsia="黑体"/>
                          <w:sz w:val="24"/>
                        </w:rPr>
                        <w:t xml:space="preserve"> </w:t>
                      </w:r>
                      <w:r>
                        <w:rPr>
                          <w:rFonts w:hint="eastAsia" w:eastAsia="黑体"/>
                          <w:sz w:val="24"/>
                        </w:rPr>
                        <w:t>本项目用地规划图</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1C6446CB" wp14:editId="1C6446CC">
                <wp:simplePos x="0" y="0"/>
                <wp:positionH relativeFrom="margin">
                  <wp:posOffset>3354705</wp:posOffset>
                </wp:positionH>
                <wp:positionV relativeFrom="paragraph">
                  <wp:posOffset>1832610</wp:posOffset>
                </wp:positionV>
                <wp:extent cx="2653665" cy="345440"/>
                <wp:effectExtent l="9525" t="9525" r="99060" b="387985"/>
                <wp:wrapNone/>
                <wp:docPr id="11" name="对话气泡: 圆角矩形 5"/>
                <wp:cNvGraphicFramePr/>
                <a:graphic xmlns:a="http://schemas.openxmlformats.org/drawingml/2006/main">
                  <a:graphicData uri="http://schemas.microsoft.com/office/word/2010/wordprocessingShape">
                    <wps:wsp>
                      <wps:cNvSpPr/>
                      <wps:spPr>
                        <a:xfrm>
                          <a:off x="0" y="0"/>
                          <a:ext cx="2653665" cy="345440"/>
                        </a:xfrm>
                        <a:prstGeom prst="wedgeRoundRectCallout">
                          <a:avLst>
                            <a:gd name="adj1" fmla="val 51261"/>
                            <a:gd name="adj2" fmla="val 150959"/>
                            <a:gd name="adj3" fmla="val 16667"/>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644739" w14:textId="77777777" w:rsidR="00885E3C" w:rsidRDefault="002E2A28">
                            <w:pPr>
                              <w:jc w:val="center"/>
                              <w:rPr>
                                <w:rFonts w:ascii="宋体" w:hAnsi="宋体"/>
                                <w:b/>
                                <w:bCs/>
                                <w:color w:val="000000" w:themeColor="text1"/>
                                <w:sz w:val="24"/>
                              </w:rPr>
                            </w:pPr>
                            <w:r>
                              <w:rPr>
                                <w:rFonts w:ascii="宋体" w:hAnsi="宋体" w:hint="eastAsia"/>
                                <w:b/>
                                <w:bCs/>
                                <w:color w:val="000000" w:themeColor="text1"/>
                                <w:sz w:val="24"/>
                              </w:rPr>
                              <w:t>新乡市瑞兴包装材料有限公司位置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对话气泡: 圆角矩形 5" o:spid="_x0000_s1026" o:spt="62" type="#_x0000_t62" style="position:absolute;left:0pt;margin-left:264.15pt;margin-top:144.3pt;height:27.2pt;width:208.95pt;mso-position-horizontal-relative:margin;z-index:251669504;v-text-anchor:middle;mso-width-relative:page;mso-height-relative:page;" filled="f" stroked="t" coordsize="21600,21600" o:gfxdata="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" adj="21872,43407,14400">
                <v:fill on="f" focussize="0,0"/>
                <v:stroke weight="1.5pt" color="#000000 [3213]" miterlimit="8" joinstyle="miter"/>
                <v:imagedata o:title=""/>
                <o:lock v:ext="edit" aspectratio="f"/>
                <v:textbox>
                  <w:txbxContent>
                    <w:p>
                      <w:pPr>
                        <w:jc w:val="center"/>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新乡市瑞兴包装材料有限公司位置</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C6446CD" wp14:editId="1C6446CE">
                <wp:simplePos x="0" y="0"/>
                <wp:positionH relativeFrom="column">
                  <wp:posOffset>5938520</wp:posOffset>
                </wp:positionH>
                <wp:positionV relativeFrom="paragraph">
                  <wp:posOffset>2362835</wp:posOffset>
                </wp:positionV>
                <wp:extent cx="143510" cy="219710"/>
                <wp:effectExtent l="6350" t="15240" r="21590" b="12700"/>
                <wp:wrapNone/>
                <wp:docPr id="14" name="等腰三角形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3289" cy="219489"/>
                        </a:xfrm>
                        <a:prstGeom prst="triangle">
                          <a:avLst>
                            <a:gd name="adj" fmla="val 50000"/>
                          </a:avLst>
                        </a:prstGeom>
                        <a:solidFill>
                          <a:schemeClr val="tx1"/>
                        </a:solidFill>
                        <a:ln w="9525">
                          <a:solidFill>
                            <a:schemeClr val="tx1"/>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5" type="#_x0000_t5" style="position:absolute;left:0pt;margin-left:467.6pt;margin-top:186.05pt;height:17.3pt;width:11.3pt;z-index:251671552;mso-width-relative:page;mso-height-relative:page;" fillcolor="#000000 [3213]" filled="t" stroked="t" coordsize="21600,21600" o:gfxdata="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ATEG09oAAAALAQAADwAAAAAAAAABACAAAAAiAAAAZHJzL2Rvd25yZXYueG1sUEsBAhQAFAAAAAgA&#10;h07iQGJvye1cAgAAvAQAAA4AAAAAAAAAAQAgAAAAKQEAAGRycy9lMm9Eb2MueG1sUEsFBgAAAAAG&#10;AAYAWQEAAPcFAAAAAA==&#10;" adj="10800">
                <v:fill on="t" focussize="0,0"/>
                <v:stroke color="#000000 [3213]" miterlimit="8" joinstyle="miter"/>
                <v:imagedata o:title=""/>
                <o:lock v:ext="edit" aspectratio="t"/>
              </v:shape>
            </w:pict>
          </mc:Fallback>
        </mc:AlternateContent>
      </w:r>
      <w:r>
        <w:rPr>
          <w:noProof/>
        </w:rPr>
        <w:drawing>
          <wp:inline distT="0" distB="0" distL="0" distR="0" wp14:anchorId="1C6446CF" wp14:editId="1C6446D0">
            <wp:extent cx="8206105" cy="5793740"/>
            <wp:effectExtent l="28575" t="28575" r="33020" b="45085"/>
            <wp:docPr id="15" name="图片 15"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包含 图形用户界面&#10;&#10;描述已自动生成"/>
                    <pic:cNvPicPr>
                      <a:picLocks noChangeAspect="1" noChangeArrowheads="1"/>
                    </pic:cNvPicPr>
                  </pic:nvPicPr>
                  <pic:blipFill>
                    <a:blip r:embed="rId35" cstate="screen"/>
                    <a:srcRect/>
                    <a:stretch>
                      <a:fillRect/>
                    </a:stretch>
                  </pic:blipFill>
                  <pic:spPr>
                    <a:xfrm>
                      <a:off x="0" y="0"/>
                      <a:ext cx="8223503" cy="5806550"/>
                    </a:xfrm>
                    <a:prstGeom prst="rect">
                      <a:avLst/>
                    </a:prstGeom>
                    <a:noFill/>
                    <a:ln w="28575" cap="flat" cmpd="sng" algn="ctr">
                      <a:solidFill>
                        <a:sysClr val="windowText" lastClr="000000"/>
                      </a:solidFill>
                      <a:prstDash val="solid"/>
                      <a:round/>
                      <a:headEnd type="none" w="med" len="med"/>
                      <a:tailEnd type="none" w="med" len="med"/>
                    </a:ln>
                  </pic:spPr>
                </pic:pic>
              </a:graphicData>
            </a:graphic>
          </wp:inline>
        </w:drawing>
      </w:r>
    </w:p>
    <w:p w14:paraId="1C644684" w14:textId="77777777" w:rsidR="00885E3C" w:rsidRDefault="00885E3C">
      <w:pPr>
        <w:adjustRightInd w:val="0"/>
        <w:snapToGrid w:val="0"/>
        <w:jc w:val="center"/>
        <w:sectPr w:rsidR="00885E3C">
          <w:pgSz w:w="16838" w:h="11906" w:orient="landscape"/>
          <w:pgMar w:top="1077" w:right="1440" w:bottom="1191" w:left="1440" w:header="851" w:footer="992" w:gutter="0"/>
          <w:cols w:space="425"/>
          <w:docGrid w:type="lines" w:linePitch="312"/>
        </w:sectPr>
      </w:pPr>
    </w:p>
    <w:p w14:paraId="1C644685" w14:textId="77777777" w:rsidR="00885E3C" w:rsidRDefault="002E2A28">
      <w:pPr>
        <w:adjustRightInd w:val="0"/>
        <w:snapToGrid w:val="0"/>
        <w:jc w:val="center"/>
      </w:pPr>
      <w:r>
        <w:rPr>
          <w:noProof/>
        </w:rPr>
        <w:lastRenderedPageBreak/>
        <mc:AlternateContent>
          <mc:Choice Requires="wps">
            <w:drawing>
              <wp:anchor distT="45720" distB="45720" distL="114300" distR="114300" simplePos="0" relativeHeight="251670528" behindDoc="0" locked="0" layoutInCell="1" allowOverlap="1" wp14:anchorId="1C6446D1" wp14:editId="1C6446D2">
                <wp:simplePos x="0" y="0"/>
                <wp:positionH relativeFrom="column">
                  <wp:posOffset>5715</wp:posOffset>
                </wp:positionH>
                <wp:positionV relativeFrom="paragraph">
                  <wp:posOffset>8481060</wp:posOffset>
                </wp:positionV>
                <wp:extent cx="5975985" cy="314325"/>
                <wp:effectExtent l="19050" t="19050" r="24765" b="28575"/>
                <wp:wrapNone/>
                <wp:docPr id="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314325"/>
                        </a:xfrm>
                        <a:prstGeom prst="rect">
                          <a:avLst/>
                        </a:prstGeom>
                        <a:solidFill>
                          <a:srgbClr val="FFFFFF"/>
                        </a:solidFill>
                        <a:ln w="28575">
                          <a:solidFill>
                            <a:srgbClr val="000000"/>
                          </a:solidFill>
                          <a:miter lim="800000"/>
                        </a:ln>
                      </wps:spPr>
                      <wps:txbx>
                        <w:txbxContent>
                          <w:p w14:paraId="1C64473A" w14:textId="77777777" w:rsidR="00885E3C" w:rsidRDefault="002E2A28">
                            <w:pPr>
                              <w:snapToGrid w:val="0"/>
                              <w:jc w:val="center"/>
                              <w:rPr>
                                <w:rFonts w:eastAsia="黑体"/>
                                <w:sz w:val="24"/>
                              </w:rPr>
                            </w:pPr>
                            <w:r>
                              <w:rPr>
                                <w:rFonts w:eastAsia="黑体" w:hint="eastAsia"/>
                                <w:sz w:val="24"/>
                              </w:rPr>
                              <w:t>附图三</w:t>
                            </w:r>
                            <w:r>
                              <w:rPr>
                                <w:rFonts w:eastAsia="黑体" w:hint="eastAsia"/>
                                <w:sz w:val="24"/>
                              </w:rPr>
                              <w:t xml:space="preserve"> </w:t>
                            </w:r>
                            <w:r>
                              <w:rPr>
                                <w:rFonts w:eastAsia="黑体"/>
                                <w:sz w:val="24"/>
                              </w:rPr>
                              <w:t xml:space="preserve"> </w:t>
                            </w:r>
                            <w:r>
                              <w:rPr>
                                <w:rFonts w:eastAsia="黑体" w:hint="eastAsia"/>
                                <w:sz w:val="24"/>
                              </w:rPr>
                              <w:t>本项目用地规划图</w:t>
                            </w:r>
                          </w:p>
                        </w:txbxContent>
                      </wps:txbx>
                      <wps:bodyPr rot="0" vert="horz" wrap="square" lIns="91440" tIns="45720" rIns="91440" bIns="45720" anchor="t" anchorCtr="0">
                        <a:noAutofit/>
                      </wps:bodyPr>
                    </wps:wsp>
                  </a:graphicData>
                </a:graphic>
              </wp:anchor>
            </w:drawing>
          </mc:Choice>
          <mc:Fallback xmlns:wpsCustomData="http://www.wps.cn/officeDocument/2013/wpsCustomData">
            <w:pict>
              <v:shape id="文本框 2" o:spid="_x0000_s1026" o:spt="202" type="#_x0000_t202" style="position:absolute;left:0pt;margin-left:0.45pt;margin-top:667.8pt;height:24.75pt;width:470.55pt;z-index:251670528;mso-width-relative:page;mso-height-relative:page;" fillcolor="#FFFFFF" filled="t" stroked="t" coordsize="21600,21600" o:gfxdata="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&#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195BjZAAAACgEAAA8AAAAAAAAAAQAgAAAAIgAAAGRy&#10;cy9kb3ducmV2LnhtbFBLAQIUABQAAAAIAIdO4kDEAmVhPQIAAH0EAAAOAAAAAAAAAAEAIAAAACgB&#10;AABkcnMvZTJvRG9jLnhtbFBLBQYAAAAABgAGAFkBAADXBQAAAAA=&#10;">
                <v:fill on="t" focussize="0,0"/>
                <v:stroke weight="2.25pt" color="#000000" miterlimit="8" joinstyle="miter"/>
                <v:imagedata o:title=""/>
                <o:lock v:ext="edit" aspectratio="f"/>
                <v:textbox>
                  <w:txbxContent>
                    <w:p>
                      <w:pPr>
                        <w:snapToGrid w:val="0"/>
                        <w:jc w:val="center"/>
                        <w:rPr>
                          <w:rFonts w:eastAsia="黑体"/>
                          <w:sz w:val="24"/>
                        </w:rPr>
                      </w:pPr>
                      <w:r>
                        <w:rPr>
                          <w:rFonts w:hint="eastAsia" w:eastAsia="黑体"/>
                          <w:sz w:val="24"/>
                        </w:rPr>
                        <w:t xml:space="preserve">附图三 </w:t>
                      </w:r>
                      <w:r>
                        <w:rPr>
                          <w:rFonts w:eastAsia="黑体"/>
                          <w:sz w:val="24"/>
                        </w:rPr>
                        <w:t xml:space="preserve"> </w:t>
                      </w:r>
                      <w:r>
                        <w:rPr>
                          <w:rFonts w:hint="eastAsia" w:eastAsia="黑体"/>
                          <w:sz w:val="24"/>
                        </w:rPr>
                        <w:t>本项目用地规划图</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1C6446D3" wp14:editId="1C6446D4">
                <wp:simplePos x="0" y="0"/>
                <wp:positionH relativeFrom="margin">
                  <wp:posOffset>2099310</wp:posOffset>
                </wp:positionH>
                <wp:positionV relativeFrom="paragraph">
                  <wp:posOffset>1929130</wp:posOffset>
                </wp:positionV>
                <wp:extent cx="2673350" cy="345440"/>
                <wp:effectExtent l="9525" t="9525" r="60325" b="330835"/>
                <wp:wrapNone/>
                <wp:docPr id="17" name="对话气泡: 圆角矩形 3"/>
                <wp:cNvGraphicFramePr/>
                <a:graphic xmlns:a="http://schemas.openxmlformats.org/drawingml/2006/main">
                  <a:graphicData uri="http://schemas.microsoft.com/office/word/2010/wordprocessingShape">
                    <wps:wsp>
                      <wps:cNvSpPr/>
                      <wps:spPr>
                        <a:xfrm>
                          <a:off x="0" y="0"/>
                          <a:ext cx="2673145" cy="345440"/>
                        </a:xfrm>
                        <a:prstGeom prst="wedgeRoundRectCallout">
                          <a:avLst>
                            <a:gd name="adj1" fmla="val 50110"/>
                            <a:gd name="adj2" fmla="val 137558"/>
                            <a:gd name="adj3" fmla="val 16667"/>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64473B" w14:textId="77777777" w:rsidR="00885E3C" w:rsidRDefault="002E2A28">
                            <w:pPr>
                              <w:jc w:val="center"/>
                              <w:rPr>
                                <w:rFonts w:ascii="宋体" w:hAnsi="宋体"/>
                                <w:b/>
                                <w:bCs/>
                                <w:color w:val="000000" w:themeColor="text1"/>
                                <w:sz w:val="24"/>
                              </w:rPr>
                            </w:pPr>
                            <w:r>
                              <w:rPr>
                                <w:rFonts w:ascii="宋体" w:hAnsi="宋体" w:hint="eastAsia"/>
                                <w:b/>
                                <w:bCs/>
                                <w:color w:val="000000" w:themeColor="text1"/>
                                <w:sz w:val="24"/>
                              </w:rPr>
                              <w:t>新乡市瑞兴包装材料有限公司位置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对话气泡: 圆角矩形 3" o:spid="_x0000_s1026" o:spt="62" type="#_x0000_t62" style="position:absolute;left:0pt;margin-left:165.3pt;margin-top:151.9pt;height:27.2pt;width:210.5pt;mso-position-horizontal-relative:margin;z-index:251672576;v-text-anchor:middle;mso-width-relative:page;mso-height-relative:page;" filled="f" stroked="t" coordsize="21600,21600" o:gfxdata="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KSPeM7Y&#10;AAAACwEAAA8AAAAAAAAAAQAgAAAAIgAAAGRycy9kb3ducmV2LnhtbFBLAQIUABQAAAAIAIdO4kA5&#10;pcRSywIAAHIFAAAOAAAAAAAAAAEAIAAAACcBAABkcnMvZTJvRG9jLnhtbFBLBQYAAAAABgAGAFkB&#10;AABkBgAAAAA=&#10;" adj="21624,40513,14400">
                <v:fill on="f" focussize="0,0"/>
                <v:stroke weight="1.5pt" color="#000000 [3213]" miterlimit="8" joinstyle="miter"/>
                <v:imagedata o:title=""/>
                <o:lock v:ext="edit" aspectratio="f"/>
                <v:textbox>
                  <w:txbxContent>
                    <w:p>
                      <w:pPr>
                        <w:jc w:val="center"/>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新乡市瑞兴包装材料有限公司位置</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1C6446D5" wp14:editId="1C6446D6">
                <wp:simplePos x="0" y="0"/>
                <wp:positionH relativeFrom="column">
                  <wp:posOffset>4690110</wp:posOffset>
                </wp:positionH>
                <wp:positionV relativeFrom="paragraph">
                  <wp:posOffset>2431415</wp:posOffset>
                </wp:positionV>
                <wp:extent cx="142875" cy="190500"/>
                <wp:effectExtent l="6985" t="13335" r="21590" b="5715"/>
                <wp:wrapNone/>
                <wp:docPr id="18" name="等腰三角形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190500"/>
                        </a:xfrm>
                        <a:prstGeom prst="triangle">
                          <a:avLst>
                            <a:gd name="adj" fmla="val 50000"/>
                          </a:avLst>
                        </a:prstGeom>
                        <a:solidFill>
                          <a:schemeClr val="tx1"/>
                        </a:solidFill>
                        <a:ln w="9525">
                          <a:solidFill>
                            <a:schemeClr val="tx1"/>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5" type="#_x0000_t5" style="position:absolute;left:0pt;margin-left:369.3pt;margin-top:191.45pt;height:15pt;width:11.25pt;z-index:251673600;mso-width-relative:page;mso-height-relative:page;" fillcolor="#000000 [3213]" filled="t" stroked="t" coordsize="21600,21600" o:gfxdata="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MkO&#10;E9kAAAALAQAADwAAAAAAAAABACAAAAAiAAAAZHJzL2Rvd25yZXYueG1sUEsBAhQAFAAAAAgAh07i&#10;QMl4oXdaAgAAvAQAAA4AAAAAAAAAAQAgAAAAKAEAAGRycy9lMm9Eb2MueG1sUEsFBgAAAAAGAAYA&#10;WQEAAPQFAAAAAA==&#10;" adj="10800">
                <v:fill on="t" focussize="0,0"/>
                <v:stroke color="#000000 [3213]" miterlimit="8" joinstyle="miter"/>
                <v:imagedata o:title=""/>
                <o:lock v:ext="edit" aspectratio="t"/>
              </v:shape>
            </w:pict>
          </mc:Fallback>
        </mc:AlternateContent>
      </w:r>
      <w:r>
        <w:rPr>
          <w:noProof/>
        </w:rPr>
        <w:drawing>
          <wp:inline distT="0" distB="0" distL="0" distR="0" wp14:anchorId="1C6446D7" wp14:editId="1C6446D8">
            <wp:extent cx="5947410" cy="8467725"/>
            <wp:effectExtent l="28575" t="9525" r="43815" b="38100"/>
            <wp:docPr id="19" name="图片 19"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地图&#10;&#10;描述已自动生成"/>
                    <pic:cNvPicPr>
                      <a:picLocks noChangeAspect="1" noChangeArrowheads="1"/>
                    </pic:cNvPicPr>
                  </pic:nvPicPr>
                  <pic:blipFill>
                    <a:blip r:embed="rId36" cstate="screen"/>
                    <a:srcRect/>
                    <a:stretch>
                      <a:fillRect/>
                    </a:stretch>
                  </pic:blipFill>
                  <pic:spPr>
                    <a:xfrm>
                      <a:off x="0" y="0"/>
                      <a:ext cx="5956289" cy="8480986"/>
                    </a:xfrm>
                    <a:prstGeom prst="rect">
                      <a:avLst/>
                    </a:prstGeom>
                    <a:noFill/>
                    <a:ln w="28575">
                      <a:solidFill>
                        <a:schemeClr val="tx1"/>
                      </a:solidFill>
                    </a:ln>
                  </pic:spPr>
                </pic:pic>
              </a:graphicData>
            </a:graphic>
          </wp:inline>
        </w:drawing>
      </w:r>
    </w:p>
    <w:p w14:paraId="1C644686" w14:textId="77777777" w:rsidR="00885E3C" w:rsidRDefault="00885E3C">
      <w:pPr>
        <w:adjustRightInd w:val="0"/>
        <w:snapToGrid w:val="0"/>
        <w:jc w:val="center"/>
        <w:sectPr w:rsidR="00885E3C">
          <w:pgSz w:w="11906" w:h="16838"/>
          <w:pgMar w:top="1304" w:right="1304" w:bottom="1418" w:left="1191" w:header="851" w:footer="992" w:gutter="0"/>
          <w:cols w:space="425"/>
          <w:docGrid w:type="lines" w:linePitch="312"/>
        </w:sectPr>
      </w:pPr>
    </w:p>
    <w:p w14:paraId="1C644687" w14:textId="77777777" w:rsidR="00885E3C" w:rsidRDefault="002E2A28">
      <w:pPr>
        <w:adjustRightInd w:val="0"/>
        <w:snapToGrid w:val="0"/>
        <w:jc w:val="center"/>
        <w:rPr>
          <w:b/>
          <w:bCs/>
        </w:rPr>
      </w:pPr>
      <w:r>
        <w:rPr>
          <w:noProof/>
        </w:rPr>
        <w:lastRenderedPageBreak/>
        <mc:AlternateContent>
          <mc:Choice Requires="wps">
            <w:drawing>
              <wp:anchor distT="45720" distB="45720" distL="114300" distR="114300" simplePos="0" relativeHeight="251705344" behindDoc="0" locked="0" layoutInCell="1" allowOverlap="1" wp14:anchorId="1C6446D9" wp14:editId="1C6446DA">
                <wp:simplePos x="0" y="0"/>
                <wp:positionH relativeFrom="margin">
                  <wp:posOffset>102235</wp:posOffset>
                </wp:positionH>
                <wp:positionV relativeFrom="paragraph">
                  <wp:posOffset>8554085</wp:posOffset>
                </wp:positionV>
                <wp:extent cx="5759450" cy="1404620"/>
                <wp:effectExtent l="19050" t="19050" r="12700" b="25400"/>
                <wp:wrapNone/>
                <wp:docPr id="6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404620"/>
                        </a:xfrm>
                        <a:prstGeom prst="rect">
                          <a:avLst/>
                        </a:prstGeom>
                        <a:solidFill>
                          <a:srgbClr val="FFFFFF"/>
                        </a:solidFill>
                        <a:ln w="28575">
                          <a:solidFill>
                            <a:srgbClr val="000000"/>
                          </a:solidFill>
                          <a:miter lim="800000"/>
                        </a:ln>
                      </wps:spPr>
                      <wps:txbx>
                        <w:txbxContent>
                          <w:p w14:paraId="1C64473C" w14:textId="77777777" w:rsidR="00885E3C" w:rsidRDefault="002E2A28">
                            <w:pPr>
                              <w:jc w:val="center"/>
                              <w:rPr>
                                <w:rFonts w:eastAsia="黑体"/>
                                <w:sz w:val="24"/>
                              </w:rPr>
                            </w:pPr>
                            <w:r>
                              <w:rPr>
                                <w:rFonts w:eastAsia="黑体" w:hint="eastAsia"/>
                                <w:sz w:val="24"/>
                              </w:rPr>
                              <w:t>附图四</w:t>
                            </w:r>
                            <w:r>
                              <w:rPr>
                                <w:rFonts w:eastAsia="黑体" w:hint="eastAsia"/>
                                <w:sz w:val="24"/>
                              </w:rPr>
                              <w:t xml:space="preserve"> </w:t>
                            </w:r>
                            <w:r>
                              <w:rPr>
                                <w:rFonts w:eastAsia="黑体"/>
                                <w:sz w:val="24"/>
                              </w:rPr>
                              <w:t xml:space="preserve"> </w:t>
                            </w:r>
                            <w:r>
                              <w:rPr>
                                <w:rFonts w:eastAsia="黑体" w:hint="eastAsia"/>
                                <w:sz w:val="24"/>
                              </w:rPr>
                              <w:t>新乡市瑞兴包装材料有限公司厂区平面布局图</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w:pict>
              <v:shape id="文本框 2" o:spid="_x0000_s1026" o:spt="202" type="#_x0000_t202" style="position:absolute;left:0pt;margin-left:8.05pt;margin-top:673.55pt;height:110.6pt;width:453.5pt;mso-position-horizontal-relative:margin;z-index:251705344;mso-width-relative:page;mso-height-relative:margin;mso-height-percent:200;" fillcolor="#FFFFFF" filled="t" stroked="t" coordsize="21600,21600" o:gfxdata="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ha5g2AAAAAwBAAAPAAAAAAAAAAEAIAAAACIAAABkcnMv&#10;ZG93bnJldi54bWxQSwECFAAUAAAACACHTuJAdFBENjwCAAB+BAAADgAAAAAAAAABACAAAAAnAQAA&#10;ZHJzL2Uyb0RvYy54bWxQSwUGAAAAAAYABgBZAQAA1QUAAAAA&#10;">
                <v:fill on="t" focussize="0,0"/>
                <v:stroke weight="2.25pt" color="#000000" miterlimit="8" joinstyle="miter"/>
                <v:imagedata o:title=""/>
                <o:lock v:ext="edit" aspectratio="f"/>
                <v:textbox style="mso-fit-shape-to-text:t;">
                  <w:txbxContent>
                    <w:p>
                      <w:pPr>
                        <w:jc w:val="center"/>
                        <w:rPr>
                          <w:rFonts w:eastAsia="黑体"/>
                          <w:sz w:val="24"/>
                        </w:rPr>
                      </w:pPr>
                      <w:r>
                        <w:rPr>
                          <w:rFonts w:hint="eastAsia" w:eastAsia="黑体"/>
                          <w:sz w:val="24"/>
                        </w:rPr>
                        <w:t xml:space="preserve">附图四 </w:t>
                      </w:r>
                      <w:r>
                        <w:rPr>
                          <w:rFonts w:eastAsia="黑体"/>
                          <w:sz w:val="24"/>
                        </w:rPr>
                        <w:t xml:space="preserve"> </w:t>
                      </w:r>
                      <w:r>
                        <w:rPr>
                          <w:rFonts w:hint="eastAsia" w:eastAsia="黑体"/>
                          <w:sz w:val="24"/>
                        </w:rPr>
                        <w:t>新乡市瑞兴包装材料有限公司厂区平面布局图</w:t>
                      </w:r>
                    </w:p>
                  </w:txbxContent>
                </v:textbox>
              </v:shape>
            </w:pict>
          </mc:Fallback>
        </mc:AlternateContent>
      </w:r>
      <w:r>
        <w:rPr>
          <w:rFonts w:hint="eastAsia"/>
          <w:noProof/>
        </w:rPr>
        <mc:AlternateContent>
          <mc:Choice Requires="wps">
            <w:drawing>
              <wp:anchor distT="0" distB="0" distL="114300" distR="114300" simplePos="0" relativeHeight="251704320" behindDoc="0" locked="0" layoutInCell="1" allowOverlap="1" wp14:anchorId="1C6446DB" wp14:editId="1C6446DC">
                <wp:simplePos x="0" y="0"/>
                <wp:positionH relativeFrom="column">
                  <wp:posOffset>4857750</wp:posOffset>
                </wp:positionH>
                <wp:positionV relativeFrom="paragraph">
                  <wp:posOffset>1404620</wp:posOffset>
                </wp:positionV>
                <wp:extent cx="504825" cy="314325"/>
                <wp:effectExtent l="0" t="0" r="0" b="0"/>
                <wp:wrapNone/>
                <wp:docPr id="70" name="文本框 70" descr="文本框: 比例：1:10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14325"/>
                        </a:xfrm>
                        <a:prstGeom prst="rect">
                          <a:avLst/>
                        </a:prstGeom>
                        <a:solidFill>
                          <a:schemeClr val="bg1">
                            <a:lumMod val="100000"/>
                            <a:lumOff val="0"/>
                            <a:alpha val="0"/>
                          </a:schemeClr>
                        </a:solidFill>
                        <a:ln>
                          <a:noFill/>
                        </a:ln>
                      </wps:spPr>
                      <wps:txbx>
                        <w:txbxContent>
                          <w:p w14:paraId="1C64473D" w14:textId="77777777" w:rsidR="00885E3C" w:rsidRDefault="002E2A28">
                            <w:pPr>
                              <w:adjustRightInd w:val="0"/>
                              <w:snapToGrid w:val="0"/>
                              <w:rPr>
                                <w:b/>
                                <w:sz w:val="24"/>
                              </w:rPr>
                            </w:pPr>
                            <w:r>
                              <w:rPr>
                                <w:b/>
                                <w:sz w:val="24"/>
                              </w:rPr>
                              <w:t>16m</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alt="文本框: 比例：1:10000" type="#_x0000_t202" style="position:absolute;left:0pt;margin-left:382.5pt;margin-top:110.6pt;height:24.75pt;width:39.75pt;z-index:251704320;mso-width-relative:page;mso-height-relative:page;" fillcolor="#FFFFFF [3228]" filled="t" stroked="f" coordsize="21600,21600" o:gfxdata="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p4bJ2NoAAAALAQAADwAAAAAAAAABACAAAAAiAAAAZHJzL2Rvd25yZXYueG1sUEsB&#10;AhQAFAAAAAgAh07iQO0Wd0xlAgAAqwQAAA4AAAAAAAAAAQAgAAAAKQEAAGRycy9lMm9Eb2MueG1s&#10;UEsFBgAAAAAGAAYAWQEAAAAGAAAAAA==&#10;">
                <v:fill on="t" opacity="0f" focussize="0,0"/>
                <v:stroke on="f"/>
                <v:imagedata o:title=""/>
                <o:lock v:ext="edit" aspectratio="f"/>
                <v:textbox>
                  <w:txbxContent>
                    <w:p>
                      <w:pPr>
                        <w:adjustRightInd w:val="0"/>
                        <w:snapToGrid w:val="0"/>
                        <w:rPr>
                          <w:b/>
                          <w:sz w:val="24"/>
                        </w:rPr>
                      </w:pPr>
                      <w:r>
                        <w:rPr>
                          <w:b/>
                          <w:sz w:val="24"/>
                        </w:rPr>
                        <w:t>16m</w:t>
                      </w:r>
                    </w:p>
                  </w:txbxContent>
                </v:textbox>
              </v:shape>
            </w:pict>
          </mc:Fallback>
        </mc:AlternateContent>
      </w:r>
      <w:r>
        <w:rPr>
          <w:rFonts w:hint="eastAsia"/>
          <w:noProof/>
        </w:rPr>
        <mc:AlternateContent>
          <mc:Choice Requires="wps">
            <w:drawing>
              <wp:anchor distT="0" distB="0" distL="114300" distR="114300" simplePos="0" relativeHeight="251703296" behindDoc="0" locked="0" layoutInCell="1" allowOverlap="1" wp14:anchorId="1C6446DD" wp14:editId="1C6446DE">
                <wp:simplePos x="0" y="0"/>
                <wp:positionH relativeFrom="column">
                  <wp:posOffset>4582160</wp:posOffset>
                </wp:positionH>
                <wp:positionV relativeFrom="paragraph">
                  <wp:posOffset>1407795</wp:posOffset>
                </wp:positionV>
                <wp:extent cx="304800" cy="314325"/>
                <wp:effectExtent l="0" t="0" r="0" b="0"/>
                <wp:wrapNone/>
                <wp:docPr id="20" name="文本框 20" descr="文本框: 比例：1:10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solidFill>
                          <a:schemeClr val="bg1">
                            <a:lumMod val="100000"/>
                            <a:lumOff val="0"/>
                            <a:alpha val="0"/>
                          </a:schemeClr>
                        </a:solidFill>
                        <a:ln>
                          <a:noFill/>
                        </a:ln>
                      </wps:spPr>
                      <wps:txbx>
                        <w:txbxContent>
                          <w:p w14:paraId="1C64473E" w14:textId="77777777" w:rsidR="00885E3C" w:rsidRDefault="002E2A28">
                            <w:pPr>
                              <w:adjustRightInd w:val="0"/>
                              <w:snapToGrid w:val="0"/>
                              <w:rPr>
                                <w:b/>
                                <w:sz w:val="24"/>
                              </w:rPr>
                            </w:pPr>
                            <w:r>
                              <w:rPr>
                                <w:b/>
                                <w:sz w:val="24"/>
                              </w:rPr>
                              <w:t>8</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alt="文本框: 比例：1:10000" type="#_x0000_t202" style="position:absolute;left:0pt;margin-left:360.8pt;margin-top:110.85pt;height:24.75pt;width:24pt;z-index:251703296;mso-width-relative:page;mso-height-relative:page;" fillcolor="#FFFFFF [3228]" filled="t" stroked="f" coordsize="21600,21600" o:gfxdata="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q1TOB1wAAAAsBAAAPAAAAAAAAAAEAIAAAACIAAABkcnMvZG93bnJldi54bWxQSwEC&#10;FAAUAAAACACHTuJAI0AxFWcCAACrBAAADgAAAAAAAAABACAAAAAmAQAAZHJzL2Uyb0RvYy54bWxQ&#10;SwUGAAAAAAYABgBZAQAA/wUAAAAA&#10;">
                <v:fill on="t" opacity="0f" focussize="0,0"/>
                <v:stroke on="f"/>
                <v:imagedata o:title=""/>
                <o:lock v:ext="edit" aspectratio="f"/>
                <v:textbox>
                  <w:txbxContent>
                    <w:p>
                      <w:pPr>
                        <w:adjustRightInd w:val="0"/>
                        <w:snapToGrid w:val="0"/>
                        <w:rPr>
                          <w:b/>
                          <w:sz w:val="24"/>
                        </w:rPr>
                      </w:pPr>
                      <w:r>
                        <w:rPr>
                          <w:b/>
                          <w:sz w:val="24"/>
                        </w:rPr>
                        <w:t>8</w:t>
                      </w:r>
                    </w:p>
                  </w:txbxContent>
                </v:textbox>
              </v:shape>
            </w:pict>
          </mc:Fallback>
        </mc:AlternateContent>
      </w:r>
      <w:r>
        <w:rPr>
          <w:rFonts w:hint="eastAsia"/>
          <w:noProof/>
        </w:rPr>
        <mc:AlternateContent>
          <mc:Choice Requires="wps">
            <w:drawing>
              <wp:anchor distT="0" distB="0" distL="114300" distR="114300" simplePos="0" relativeHeight="251702272" behindDoc="0" locked="0" layoutInCell="1" allowOverlap="1" wp14:anchorId="1C6446DF" wp14:editId="1C6446E0">
                <wp:simplePos x="0" y="0"/>
                <wp:positionH relativeFrom="column">
                  <wp:posOffset>4239260</wp:posOffset>
                </wp:positionH>
                <wp:positionV relativeFrom="paragraph">
                  <wp:posOffset>1398270</wp:posOffset>
                </wp:positionV>
                <wp:extent cx="304800" cy="314325"/>
                <wp:effectExtent l="0" t="0" r="0" b="0"/>
                <wp:wrapNone/>
                <wp:docPr id="21" name="文本框 21" descr="文本框: 比例：1:10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14325"/>
                        </a:xfrm>
                        <a:prstGeom prst="rect">
                          <a:avLst/>
                        </a:prstGeom>
                        <a:solidFill>
                          <a:schemeClr val="bg1">
                            <a:lumMod val="100000"/>
                            <a:lumOff val="0"/>
                            <a:alpha val="0"/>
                          </a:schemeClr>
                        </a:solidFill>
                        <a:ln>
                          <a:noFill/>
                        </a:ln>
                      </wps:spPr>
                      <wps:txbx>
                        <w:txbxContent>
                          <w:p w14:paraId="1C64473F" w14:textId="77777777" w:rsidR="00885E3C" w:rsidRDefault="002E2A28">
                            <w:pPr>
                              <w:adjustRightInd w:val="0"/>
                              <w:snapToGrid w:val="0"/>
                              <w:rPr>
                                <w:b/>
                                <w:sz w:val="24"/>
                              </w:rPr>
                            </w:pPr>
                            <w:r>
                              <w:rPr>
                                <w:b/>
                                <w:sz w:val="24"/>
                              </w:rPr>
                              <w:t>0</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alt="文本框: 比例：1:10000" type="#_x0000_t202" style="position:absolute;left:0pt;margin-left:333.8pt;margin-top:110.1pt;height:24.75pt;width:24pt;z-index:251702272;mso-width-relative:page;mso-height-relative:page;" fillcolor="#FFFFFF [3228]" filled="t" stroked="f" coordsize="21600,21600" o:gfxdata="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R77R9gAAAALAQAADwAAAAAAAAABACAAAAAiAAAAZHJzL2Rvd25yZXYueG1sUEsB&#10;AhQAFAAAAAgAh07iQBObxglnAgAAqwQAAA4AAAAAAAAAAQAgAAAAJwEAAGRycy9lMm9Eb2MueG1s&#10;UEsFBgAAAAAGAAYAWQEAAAAGAAAAAA==&#10;">
                <v:fill on="t" opacity="0f" focussize="0,0"/>
                <v:stroke on="f"/>
                <v:imagedata o:title=""/>
                <o:lock v:ext="edit" aspectratio="f"/>
                <v:textbox>
                  <w:txbxContent>
                    <w:p>
                      <w:pPr>
                        <w:adjustRightInd w:val="0"/>
                        <w:snapToGrid w:val="0"/>
                        <w:rPr>
                          <w:b/>
                          <w:sz w:val="24"/>
                        </w:rPr>
                      </w:pPr>
                      <w:r>
                        <w:rPr>
                          <w:b/>
                          <w:sz w:val="24"/>
                        </w:rPr>
                        <w:t>0</w:t>
                      </w:r>
                    </w:p>
                  </w:txbxContent>
                </v:textbox>
              </v:shape>
            </w:pict>
          </mc:Fallback>
        </mc:AlternateContent>
      </w:r>
      <w:r>
        <w:rPr>
          <w:noProof/>
        </w:rPr>
        <mc:AlternateContent>
          <mc:Choice Requires="wpg">
            <w:drawing>
              <wp:anchor distT="0" distB="0" distL="114300" distR="114300" simplePos="0" relativeHeight="251700224" behindDoc="0" locked="0" layoutInCell="1" allowOverlap="1" wp14:anchorId="1C6446E1" wp14:editId="1C6446E2">
                <wp:simplePos x="0" y="0"/>
                <wp:positionH relativeFrom="column">
                  <wp:posOffset>4363085</wp:posOffset>
                </wp:positionH>
                <wp:positionV relativeFrom="paragraph">
                  <wp:posOffset>1623695</wp:posOffset>
                </wp:positionV>
                <wp:extent cx="723900" cy="107950"/>
                <wp:effectExtent l="2540" t="0" r="16510" b="6350"/>
                <wp:wrapNone/>
                <wp:docPr id="22" name="组合 22"/>
                <wp:cNvGraphicFramePr/>
                <a:graphic xmlns:a="http://schemas.openxmlformats.org/drawingml/2006/main">
                  <a:graphicData uri="http://schemas.microsoft.com/office/word/2010/wordprocessingGroup">
                    <wpg:wgp>
                      <wpg:cNvGrpSpPr/>
                      <wpg:grpSpPr>
                        <a:xfrm>
                          <a:off x="0" y="0"/>
                          <a:ext cx="723900" cy="107950"/>
                          <a:chOff x="0" y="0"/>
                          <a:chExt cx="7240" cy="1137"/>
                        </a:xfrm>
                      </wpg:grpSpPr>
                      <wps:wsp>
                        <wps:cNvPr id="23" name="直接连接符 3"/>
                        <wps:cNvCnPr>
                          <a:cxnSpLocks noChangeShapeType="1"/>
                        </wps:cNvCnPr>
                        <wps:spPr bwMode="auto">
                          <a:xfrm>
                            <a:off x="0" y="983"/>
                            <a:ext cx="3600" cy="0"/>
                          </a:xfrm>
                          <a:prstGeom prst="line">
                            <a:avLst/>
                          </a:prstGeom>
                          <a:noFill/>
                          <a:ln w="28575">
                            <a:solidFill>
                              <a:srgbClr val="000000"/>
                            </a:solidFill>
                            <a:round/>
                          </a:ln>
                        </wps:spPr>
                        <wps:bodyPr/>
                      </wps:wsp>
                      <wps:wsp>
                        <wps:cNvPr id="24" name="直接连接符 4"/>
                        <wps:cNvCnPr>
                          <a:cxnSpLocks noChangeShapeType="1"/>
                        </wps:cNvCnPr>
                        <wps:spPr bwMode="auto">
                          <a:xfrm flipV="1">
                            <a:off x="115" y="0"/>
                            <a:ext cx="0" cy="1079"/>
                          </a:xfrm>
                          <a:prstGeom prst="line">
                            <a:avLst/>
                          </a:prstGeom>
                          <a:noFill/>
                          <a:ln w="28575">
                            <a:solidFill>
                              <a:srgbClr val="000000"/>
                            </a:solidFill>
                            <a:round/>
                          </a:ln>
                        </wps:spPr>
                        <wps:bodyPr/>
                      </wps:wsp>
                      <wps:wsp>
                        <wps:cNvPr id="25" name="直接连接符 11"/>
                        <wps:cNvCnPr>
                          <a:cxnSpLocks noChangeShapeType="1"/>
                        </wps:cNvCnPr>
                        <wps:spPr bwMode="auto">
                          <a:xfrm flipV="1">
                            <a:off x="3530" y="57"/>
                            <a:ext cx="0" cy="1080"/>
                          </a:xfrm>
                          <a:prstGeom prst="line">
                            <a:avLst/>
                          </a:prstGeom>
                          <a:noFill/>
                          <a:ln w="28575">
                            <a:solidFill>
                              <a:srgbClr val="000000"/>
                            </a:solidFill>
                            <a:round/>
                          </a:ln>
                        </wps:spPr>
                        <wps:bodyPr/>
                      </wps:wsp>
                      <wps:wsp>
                        <wps:cNvPr id="26" name="直接连接符 12"/>
                        <wps:cNvCnPr>
                          <a:cxnSpLocks noChangeShapeType="1"/>
                        </wps:cNvCnPr>
                        <wps:spPr bwMode="auto">
                          <a:xfrm>
                            <a:off x="3646" y="983"/>
                            <a:ext cx="3594" cy="0"/>
                          </a:xfrm>
                          <a:prstGeom prst="line">
                            <a:avLst/>
                          </a:prstGeom>
                          <a:noFill/>
                          <a:ln w="28575">
                            <a:solidFill>
                              <a:srgbClr val="000000"/>
                            </a:solidFill>
                            <a:round/>
                          </a:ln>
                        </wps:spPr>
                        <wps:bodyPr/>
                      </wps:wsp>
                      <wps:wsp>
                        <wps:cNvPr id="27" name="直接连接符 13"/>
                        <wps:cNvCnPr>
                          <a:cxnSpLocks noChangeShapeType="1"/>
                        </wps:cNvCnPr>
                        <wps:spPr bwMode="auto">
                          <a:xfrm flipV="1">
                            <a:off x="7176" y="0"/>
                            <a:ext cx="0" cy="1079"/>
                          </a:xfrm>
                          <a:prstGeom prst="line">
                            <a:avLst/>
                          </a:prstGeom>
                          <a:noFill/>
                          <a:ln w="28575">
                            <a:solidFill>
                              <a:srgbClr val="000000"/>
                            </a:solidFill>
                            <a:round/>
                          </a:ln>
                        </wps:spPr>
                        <wps:bodyPr/>
                      </wps:wsp>
                    </wpg:wgp>
                  </a:graphicData>
                </a:graphic>
              </wp:anchor>
            </w:drawing>
          </mc:Choice>
          <mc:Fallback xmlns:wpsCustomData="http://www.wps.cn/officeDocument/2013/wpsCustomData">
            <w:pict>
              <v:group id="_x0000_s1026" o:spid="_x0000_s1026" o:spt="203" style="position:absolute;left:0pt;margin-left:343.55pt;margin-top:127.85pt;height:8.5pt;width:57pt;z-index:251700224;mso-width-relative:page;mso-height-relative:page;" coordsize="7240,1137" o:gfxdata="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">
                <o:lock v:ext="edit" aspectratio="f"/>
                <v:line id="直接连接符 3" o:spid="_x0000_s1026" o:spt="20" style="position:absolute;left:0;top:983;height:0;width:3600;" filled="f" stroked="t" coordsize="21600,21600" o:gfxdata="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tRokvQAA&#10;ANs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line id="直接连接符 4" o:spid="_x0000_s1026" o:spt="20" style="position:absolute;left:115;top:0;flip:y;height:1079;width:0;" filled="f" stroked="t" coordsize="21600,21600" o:gfxdata="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6qqRvQAA&#10;ANs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line id="直接连接符 11" o:spid="_x0000_s1026" o:spt="20" style="position:absolute;left:3530;top:57;flip:y;height:1080;width:0;" filled="f" stroked="t" coordsize="21600,21600" o:gfxdata="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pg8KvQAA&#10;ANs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line id="直接连接符 12" o:spid="_x0000_s1026" o:spt="20" style="position:absolute;left:3646;top:983;height:0;width:3594;" filled="f" stroked="t" coordsize="21600,21600" o:gfxdata="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Cuby8AAAA&#10;2wAAAA8AAAAAAAAAAQAgAAAAIgAAAGRycy9kb3ducmV2LnhtbFBLAQIUABQAAAAIAIdO4kAzLwWe&#10;OwAAADkAAAAQAAAAAAAAAAEAIAAAAAsBAABkcnMvc2hhcGV4bWwueG1sUEsFBgAAAAAGAAYAWwEA&#10;ALUDAAAAAA==&#10;">
                  <v:fill on="f" focussize="0,0"/>
                  <v:stroke weight="2.25pt" color="#000000" joinstyle="round"/>
                  <v:imagedata o:title=""/>
                  <o:lock v:ext="edit" aspectratio="f"/>
                </v:line>
                <v:line id="直接连接符 13" o:spid="_x0000_s1026" o:spt="20" style="position:absolute;left:7176;top:0;flip:y;height:1079;width:0;" filled="f" stroked="t" coordsize="21600,21600" o:gfxdata="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ODTmvQAA&#10;ANs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group>
            </w:pict>
          </mc:Fallback>
        </mc:AlternateContent>
      </w:r>
      <w:r>
        <w:rPr>
          <w:rFonts w:hint="eastAsia"/>
          <w:noProof/>
        </w:rPr>
        <mc:AlternateContent>
          <mc:Choice Requires="wps">
            <w:drawing>
              <wp:anchor distT="0" distB="0" distL="114300" distR="114300" simplePos="0" relativeHeight="251701248" behindDoc="0" locked="0" layoutInCell="1" allowOverlap="1" wp14:anchorId="1C6446E3" wp14:editId="1C6446E4">
                <wp:simplePos x="0" y="0"/>
                <wp:positionH relativeFrom="column">
                  <wp:posOffset>4229735</wp:posOffset>
                </wp:positionH>
                <wp:positionV relativeFrom="paragraph">
                  <wp:posOffset>1728470</wp:posOffset>
                </wp:positionV>
                <wp:extent cx="981075" cy="314325"/>
                <wp:effectExtent l="0" t="0" r="0" b="0"/>
                <wp:wrapNone/>
                <wp:docPr id="28" name="文本框 28" descr="文本框: 比例：1:10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14325"/>
                        </a:xfrm>
                        <a:prstGeom prst="rect">
                          <a:avLst/>
                        </a:prstGeom>
                        <a:solidFill>
                          <a:schemeClr val="bg1">
                            <a:lumMod val="100000"/>
                            <a:lumOff val="0"/>
                            <a:alpha val="0"/>
                          </a:schemeClr>
                        </a:solidFill>
                        <a:ln>
                          <a:noFill/>
                        </a:ln>
                      </wps:spPr>
                      <wps:txbx>
                        <w:txbxContent>
                          <w:p w14:paraId="1C644740" w14:textId="77777777" w:rsidR="00885E3C" w:rsidRDefault="002E2A28">
                            <w:pPr>
                              <w:adjustRightInd w:val="0"/>
                              <w:snapToGrid w:val="0"/>
                              <w:rPr>
                                <w:b/>
                                <w:sz w:val="24"/>
                              </w:rPr>
                            </w:pPr>
                            <w:r>
                              <w:rPr>
                                <w:rFonts w:hint="eastAsia"/>
                                <w:b/>
                                <w:sz w:val="24"/>
                              </w:rPr>
                              <w:t>比例：</w:t>
                            </w:r>
                            <w:r>
                              <w:rPr>
                                <w:b/>
                                <w:sz w:val="24"/>
                              </w:rPr>
                              <w:t>1:800</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alt="文本框: 比例：1:10000" type="#_x0000_t202" style="position:absolute;left:0pt;margin-left:333.05pt;margin-top:136.1pt;height:24.75pt;width:77.25pt;z-index:251701248;mso-width-relative:page;mso-height-relative:page;" fillcolor="#FFFFFF [3228]" filled="t" stroked="f" coordsize="21600,21600" o:gfxdata="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G+3lS2QAAAAsBAAAPAAAAAAAAAAEAIAAAACIAAABkcnMvZG93bnJldi54bWxQ&#10;SwECFAAUAAAACACHTuJAiCsSN2gCAACrBAAADgAAAAAAAAABACAAAAAoAQAAZHJzL2Uyb0RvYy54&#10;bWxQSwUGAAAAAAYABgBZAQAAAgYAAAAA&#10;">
                <v:fill on="t" opacity="0f" focussize="0,0"/>
                <v:stroke on="f"/>
                <v:imagedata o:title=""/>
                <o:lock v:ext="edit" aspectratio="f"/>
                <v:textbox>
                  <w:txbxContent>
                    <w:p>
                      <w:pPr>
                        <w:adjustRightInd w:val="0"/>
                        <w:snapToGrid w:val="0"/>
                        <w:rPr>
                          <w:b/>
                          <w:sz w:val="24"/>
                        </w:rPr>
                      </w:pPr>
                      <w:r>
                        <w:rPr>
                          <w:rFonts w:hint="eastAsia"/>
                          <w:b/>
                          <w:sz w:val="24"/>
                        </w:rPr>
                        <w:t>比例：</w:t>
                      </w:r>
                      <w:r>
                        <w:rPr>
                          <w:b/>
                          <w:sz w:val="24"/>
                        </w:rPr>
                        <w:t>1:800</w:t>
                      </w:r>
                    </w:p>
                  </w:txbxContent>
                </v:textbox>
              </v:shape>
            </w:pict>
          </mc:Fallback>
        </mc:AlternateContent>
      </w:r>
      <w:r>
        <w:object w:dxaOrig="9164" w:dyaOrig="13564" w14:anchorId="1C6446E5">
          <v:shape id="_x0000_i1028" type="#_x0000_t75" style="width:458.2pt;height:678.2pt" o:ole="">
            <v:imagedata r:id="rId37" o:title=""/>
          </v:shape>
          <o:OLEObject Type="Embed" ProgID="Visio.Drawing.15" ShapeID="_x0000_i1028" DrawAspect="Content" ObjectID="_1741618509" r:id="rId38"/>
        </w:object>
      </w:r>
    </w:p>
    <w:p w14:paraId="1C644688" w14:textId="77777777" w:rsidR="00885E3C" w:rsidRDefault="00885E3C">
      <w:pPr>
        <w:adjustRightInd w:val="0"/>
        <w:snapToGrid w:val="0"/>
        <w:jc w:val="center"/>
        <w:rPr>
          <w:b/>
          <w:bCs/>
        </w:rPr>
      </w:pPr>
    </w:p>
    <w:p w14:paraId="1C644689" w14:textId="77777777" w:rsidR="00885E3C" w:rsidRDefault="00885E3C">
      <w:pPr>
        <w:sectPr w:rsidR="00885E3C">
          <w:pgSz w:w="11906" w:h="16838"/>
          <w:pgMar w:top="1304" w:right="1304" w:bottom="1418" w:left="1191" w:header="851" w:footer="992" w:gutter="0"/>
          <w:cols w:space="425"/>
          <w:docGrid w:type="lines" w:linePitch="312"/>
        </w:sectPr>
      </w:pPr>
    </w:p>
    <w:p w14:paraId="1C64468A" w14:textId="77777777" w:rsidR="00885E3C" w:rsidRDefault="002E2A28">
      <w:pPr>
        <w:jc w:val="center"/>
      </w:pPr>
      <w:r>
        <w:rPr>
          <w:noProof/>
        </w:rPr>
        <w:lastRenderedPageBreak/>
        <mc:AlternateContent>
          <mc:Choice Requires="wps">
            <w:drawing>
              <wp:anchor distT="45720" distB="45720" distL="114300" distR="114300" simplePos="0" relativeHeight="251675648" behindDoc="0" locked="0" layoutInCell="1" allowOverlap="1" wp14:anchorId="1C6446E6" wp14:editId="1C6446E7">
                <wp:simplePos x="0" y="0"/>
                <wp:positionH relativeFrom="margin">
                  <wp:posOffset>13970</wp:posOffset>
                </wp:positionH>
                <wp:positionV relativeFrom="paragraph">
                  <wp:posOffset>4838700</wp:posOffset>
                </wp:positionV>
                <wp:extent cx="8891905" cy="1404620"/>
                <wp:effectExtent l="19050" t="19050" r="23495" b="26035"/>
                <wp:wrapNone/>
                <wp:docPr id="3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1905" cy="1404620"/>
                        </a:xfrm>
                        <a:prstGeom prst="rect">
                          <a:avLst/>
                        </a:prstGeom>
                        <a:solidFill>
                          <a:srgbClr val="FFFFFF"/>
                        </a:solidFill>
                        <a:ln w="28575">
                          <a:solidFill>
                            <a:srgbClr val="000000"/>
                          </a:solidFill>
                          <a:miter lim="800000"/>
                        </a:ln>
                      </wps:spPr>
                      <wps:txbx>
                        <w:txbxContent>
                          <w:p w14:paraId="1C644741" w14:textId="77777777" w:rsidR="00885E3C" w:rsidRDefault="002E2A28">
                            <w:pPr>
                              <w:jc w:val="center"/>
                              <w:rPr>
                                <w:rFonts w:eastAsia="黑体"/>
                                <w:sz w:val="24"/>
                              </w:rPr>
                            </w:pPr>
                            <w:r>
                              <w:rPr>
                                <w:rFonts w:eastAsia="黑体" w:hint="eastAsia"/>
                                <w:sz w:val="24"/>
                              </w:rPr>
                              <w:t>附图五</w:t>
                            </w:r>
                            <w:r>
                              <w:rPr>
                                <w:rFonts w:eastAsia="黑体" w:hint="eastAsia"/>
                                <w:sz w:val="24"/>
                              </w:rPr>
                              <w:t xml:space="preserve"> </w:t>
                            </w:r>
                            <w:r>
                              <w:rPr>
                                <w:rFonts w:eastAsia="黑体"/>
                                <w:sz w:val="24"/>
                              </w:rPr>
                              <w:t xml:space="preserve"> </w:t>
                            </w:r>
                            <w:r>
                              <w:rPr>
                                <w:rFonts w:eastAsia="黑体" w:hint="eastAsia"/>
                                <w:sz w:val="24"/>
                              </w:rPr>
                              <w:t>本项目周围生态环境保护目标分布及位置关系图</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w:pict>
              <v:shape id="文本框 2" o:spid="_x0000_s1026" o:spt="202" type="#_x0000_t202" style="position:absolute;left:0pt;margin-left:1.1pt;margin-top:381pt;height:110.6pt;width:700.15pt;mso-position-horizontal-relative:margin;z-index:251675648;mso-width-relative:page;mso-height-relative:margin;mso-height-percent:200;" fillcolor="#FFFFFF" filled="t" stroked="t" coordsize="21600,21600" o:gfxdata="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WaB2KNgAAAAKAQAADwAAAAAAAAABACAAAAAiAAAAZHJz&#10;L2Rvd25yZXYueG1sUEsBAhQAFAAAAAgAh07iQAdTI2E9AgAAfgQAAA4AAAAAAAAAAQAgAAAAJwEA&#10;AGRycy9lMm9Eb2MueG1sUEsFBgAAAAAGAAYAWQEAANYFAAAAAA==&#10;">
                <v:fill on="t" focussize="0,0"/>
                <v:stroke weight="2.25pt" color="#000000" miterlimit="8" joinstyle="miter"/>
                <v:imagedata o:title=""/>
                <o:lock v:ext="edit" aspectratio="f"/>
                <v:textbox style="mso-fit-shape-to-text:t;">
                  <w:txbxContent>
                    <w:p>
                      <w:pPr>
                        <w:jc w:val="center"/>
                        <w:rPr>
                          <w:rFonts w:eastAsia="黑体"/>
                          <w:sz w:val="24"/>
                        </w:rPr>
                      </w:pPr>
                      <w:r>
                        <w:rPr>
                          <w:rFonts w:hint="eastAsia" w:eastAsia="黑体"/>
                          <w:sz w:val="24"/>
                        </w:rPr>
                        <w:t xml:space="preserve">附图五 </w:t>
                      </w:r>
                      <w:r>
                        <w:rPr>
                          <w:rFonts w:eastAsia="黑体"/>
                          <w:sz w:val="24"/>
                        </w:rPr>
                        <w:t xml:space="preserve"> </w:t>
                      </w:r>
                      <w:r>
                        <w:rPr>
                          <w:rFonts w:hint="eastAsia" w:eastAsia="黑体"/>
                          <w:sz w:val="24"/>
                        </w:rPr>
                        <w:t>本项目周围生态环境保护目标分布及位置关系图</w:t>
                      </w:r>
                    </w:p>
                  </w:txbxContent>
                </v:textbox>
              </v:shape>
            </w:pict>
          </mc:Fallback>
        </mc:AlternateContent>
      </w:r>
      <w:r>
        <w:rPr>
          <w:rFonts w:hint="eastAsia"/>
          <w:noProof/>
        </w:rPr>
        <mc:AlternateContent>
          <mc:Choice Requires="wps">
            <w:drawing>
              <wp:anchor distT="0" distB="0" distL="114300" distR="114300" simplePos="0" relativeHeight="251683840" behindDoc="0" locked="0" layoutInCell="1" allowOverlap="1" wp14:anchorId="1C6446E8" wp14:editId="1C6446E9">
                <wp:simplePos x="0" y="0"/>
                <wp:positionH relativeFrom="column">
                  <wp:posOffset>8206740</wp:posOffset>
                </wp:positionH>
                <wp:positionV relativeFrom="paragraph">
                  <wp:posOffset>4178300</wp:posOffset>
                </wp:positionV>
                <wp:extent cx="556260" cy="28130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55626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644742" w14:textId="77777777" w:rsidR="00885E3C" w:rsidRDefault="002E2A28">
                            <w:pPr>
                              <w:rPr>
                                <w:b/>
                                <w:sz w:val="22"/>
                              </w:rPr>
                            </w:pPr>
                            <w:r>
                              <w:rPr>
                                <w:b/>
                                <w:sz w:val="22"/>
                              </w:rPr>
                              <w:t>100m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646.2pt;margin-top:329pt;height:22.15pt;width:43.8pt;z-index:251683840;mso-width-relative:page;mso-height-relative:page;" filled="f" stroked="f" coordsize="21600,21600" o:gfxdata="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X32wMNwAAAANAQAADwAAAAAAAAABACAA&#10;AAAiAAAAZHJzL2Rvd25yZXYueG1sUEsBAhQAFAAAAAgAh07iQAOF11xCAgAAdQQAAA4AAAAAAAAA&#10;AQAgAAAAKwEAAGRycy9lMm9Eb2MueG1sUEsFBgAAAAAGAAYAWQEAAN8FAAAAAA==&#10;">
                <v:fill on="f" focussize="0,0"/>
                <v:stroke on="f" weight="0.5pt"/>
                <v:imagedata o:title=""/>
                <o:lock v:ext="edit" aspectratio="f"/>
                <v:textbox>
                  <w:txbxContent>
                    <w:p>
                      <w:pPr>
                        <w:rPr>
                          <w:b/>
                          <w:sz w:val="22"/>
                        </w:rPr>
                      </w:pPr>
                      <w:r>
                        <w:rPr>
                          <w:b/>
                          <w:sz w:val="22"/>
                        </w:rPr>
                        <w:t>100m</w:t>
                      </w:r>
                    </w:p>
                  </w:txbxContent>
                </v:textbox>
              </v:shape>
            </w:pict>
          </mc:Fallback>
        </mc:AlternateContent>
      </w:r>
      <w:r>
        <w:rPr>
          <w:rFonts w:hint="eastAsia"/>
          <w:noProof/>
        </w:rPr>
        <mc:AlternateContent>
          <mc:Choice Requires="wps">
            <w:drawing>
              <wp:anchor distT="0" distB="0" distL="114300" distR="114300" simplePos="0" relativeHeight="251682816" behindDoc="0" locked="0" layoutInCell="1" allowOverlap="1" wp14:anchorId="1C6446EA" wp14:editId="1C6446EB">
                <wp:simplePos x="0" y="0"/>
                <wp:positionH relativeFrom="column">
                  <wp:posOffset>7955280</wp:posOffset>
                </wp:positionH>
                <wp:positionV relativeFrom="paragraph">
                  <wp:posOffset>4185920</wp:posOffset>
                </wp:positionV>
                <wp:extent cx="361950" cy="28130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36195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644743" w14:textId="77777777" w:rsidR="00885E3C" w:rsidRDefault="002E2A28">
                            <w:pPr>
                              <w:rPr>
                                <w:b/>
                                <w:sz w:val="22"/>
                              </w:rPr>
                            </w:pPr>
                            <w:r>
                              <w:rPr>
                                <w:b/>
                                <w:sz w:val="22"/>
                              </w:rPr>
                              <w:t>50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626.4pt;margin-top:329.6pt;height:22.15pt;width:28.5pt;z-index:251682816;mso-width-relative:page;mso-height-relative:page;" filled="f" stroked="f" coordsize="21600,21600" o:gfxdata="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f2S8zcAAAADQEAAA8AAAAAAAAAAQAgAAAA&#10;IgAAAGRycy9kb3ducmV2LnhtbFBLAQIUABQAAAAIAIdO4kDcVxDaQAIAAHUEAAAOAAAAAAAAAAEA&#10;IAAAACsBAABkcnMvZTJvRG9jLnhtbFBLBQYAAAAABgAGAFkBAADdBQAAAAA=&#10;">
                <v:fill on="f" focussize="0,0"/>
                <v:stroke on="f" weight="0.5pt"/>
                <v:imagedata o:title=""/>
                <o:lock v:ext="edit" aspectratio="f"/>
                <v:textbox>
                  <w:txbxContent>
                    <w:p>
                      <w:pPr>
                        <w:rPr>
                          <w:b/>
                          <w:sz w:val="22"/>
                        </w:rPr>
                      </w:pPr>
                      <w:r>
                        <w:rPr>
                          <w:b/>
                          <w:sz w:val="22"/>
                        </w:rPr>
                        <w:t>50</w:t>
                      </w:r>
                    </w:p>
                  </w:txbxContent>
                </v:textbox>
              </v:shape>
            </w:pict>
          </mc:Fallback>
        </mc:AlternateContent>
      </w:r>
      <w:r>
        <w:rPr>
          <w:rFonts w:hint="eastAsia"/>
          <w:noProof/>
        </w:rPr>
        <mc:AlternateContent>
          <mc:Choice Requires="wps">
            <w:drawing>
              <wp:anchor distT="0" distB="0" distL="114300" distR="114300" simplePos="0" relativeHeight="251681792" behindDoc="0" locked="0" layoutInCell="1" allowOverlap="1" wp14:anchorId="1C6446EC" wp14:editId="1C6446ED">
                <wp:simplePos x="0" y="0"/>
                <wp:positionH relativeFrom="column">
                  <wp:posOffset>7658100</wp:posOffset>
                </wp:positionH>
                <wp:positionV relativeFrom="paragraph">
                  <wp:posOffset>4170680</wp:posOffset>
                </wp:positionV>
                <wp:extent cx="257175" cy="281305"/>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257175"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644744" w14:textId="77777777" w:rsidR="00885E3C" w:rsidRDefault="002E2A28">
                            <w:pPr>
                              <w:rPr>
                                <w:b/>
                                <w:sz w:val="22"/>
                              </w:rPr>
                            </w:pPr>
                            <w:r>
                              <w:rPr>
                                <w:b/>
                                <w:sz w:val="22"/>
                              </w:rPr>
                              <w:t>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603pt;margin-top:328.4pt;height:22.15pt;width:20.25pt;z-index:251681792;mso-width-relative:page;mso-height-relative:page;" filled="f" stroked="f" coordsize="21600,21600" o:gfxdata="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bdrM7cAAAADQEAAA8AAAAAAAAAAQAg&#10;AAAAIgAAAGRycy9kb3ducmV2LnhtbFBLAQIUABQAAAAIAIdO4kBjBXixQwIAAHUEAAAOAAAAAAAA&#10;AAEAIAAAACsBAABkcnMvZTJvRG9jLnhtbFBLBQYAAAAABgAGAFkBAADgBQAAAAA=&#10;">
                <v:fill on="f" focussize="0,0"/>
                <v:stroke on="f" weight="0.5pt"/>
                <v:imagedata o:title=""/>
                <o:lock v:ext="edit" aspectratio="f"/>
                <v:textbox>
                  <w:txbxContent>
                    <w:p>
                      <w:pPr>
                        <w:rPr>
                          <w:b/>
                          <w:sz w:val="22"/>
                        </w:rPr>
                      </w:pPr>
                      <w:r>
                        <w:rPr>
                          <w:b/>
                          <w:sz w:val="22"/>
                        </w:rPr>
                        <w:t>0</w:t>
                      </w:r>
                    </w:p>
                  </w:txbxContent>
                </v:textbox>
              </v:shape>
            </w:pict>
          </mc:Fallback>
        </mc:AlternateContent>
      </w:r>
      <w:r>
        <w:rPr>
          <w:noProof/>
        </w:rPr>
        <mc:AlternateContent>
          <mc:Choice Requires="wpg">
            <w:drawing>
              <wp:anchor distT="0" distB="0" distL="114300" distR="114300" simplePos="0" relativeHeight="251680768" behindDoc="0" locked="0" layoutInCell="1" allowOverlap="1" wp14:anchorId="1C6446EE" wp14:editId="1C6446EF">
                <wp:simplePos x="0" y="0"/>
                <wp:positionH relativeFrom="column">
                  <wp:posOffset>7764780</wp:posOffset>
                </wp:positionH>
                <wp:positionV relativeFrom="paragraph">
                  <wp:posOffset>4403090</wp:posOffset>
                </wp:positionV>
                <wp:extent cx="723900" cy="107950"/>
                <wp:effectExtent l="2540" t="0" r="16510" b="6350"/>
                <wp:wrapNone/>
                <wp:docPr id="36" name="组合 36"/>
                <wp:cNvGraphicFramePr/>
                <a:graphic xmlns:a="http://schemas.openxmlformats.org/drawingml/2006/main">
                  <a:graphicData uri="http://schemas.microsoft.com/office/word/2010/wordprocessingGroup">
                    <wpg:wgp>
                      <wpg:cNvGrpSpPr/>
                      <wpg:grpSpPr>
                        <a:xfrm>
                          <a:off x="0" y="0"/>
                          <a:ext cx="723900" cy="107950"/>
                          <a:chOff x="0" y="0"/>
                          <a:chExt cx="7240" cy="1137"/>
                        </a:xfrm>
                      </wpg:grpSpPr>
                      <wps:wsp>
                        <wps:cNvPr id="37" name="直接连接符 20"/>
                        <wps:cNvCnPr>
                          <a:cxnSpLocks noChangeShapeType="1"/>
                        </wps:cNvCnPr>
                        <wps:spPr bwMode="auto">
                          <a:xfrm>
                            <a:off x="0" y="983"/>
                            <a:ext cx="3600" cy="0"/>
                          </a:xfrm>
                          <a:prstGeom prst="line">
                            <a:avLst/>
                          </a:prstGeom>
                          <a:noFill/>
                          <a:ln w="28575">
                            <a:solidFill>
                              <a:srgbClr val="000000"/>
                            </a:solidFill>
                            <a:round/>
                          </a:ln>
                        </wps:spPr>
                        <wps:bodyPr/>
                      </wps:wsp>
                      <wps:wsp>
                        <wps:cNvPr id="38" name="直接连接符 22"/>
                        <wps:cNvCnPr>
                          <a:cxnSpLocks noChangeShapeType="1"/>
                        </wps:cNvCnPr>
                        <wps:spPr bwMode="auto">
                          <a:xfrm flipV="1">
                            <a:off x="115" y="0"/>
                            <a:ext cx="0" cy="1079"/>
                          </a:xfrm>
                          <a:prstGeom prst="line">
                            <a:avLst/>
                          </a:prstGeom>
                          <a:noFill/>
                          <a:ln w="28575">
                            <a:solidFill>
                              <a:srgbClr val="000000"/>
                            </a:solidFill>
                            <a:round/>
                          </a:ln>
                        </wps:spPr>
                        <wps:bodyPr/>
                      </wps:wsp>
                      <wps:wsp>
                        <wps:cNvPr id="40" name="直接连接符 23"/>
                        <wps:cNvCnPr>
                          <a:cxnSpLocks noChangeShapeType="1"/>
                        </wps:cNvCnPr>
                        <wps:spPr bwMode="auto">
                          <a:xfrm flipV="1">
                            <a:off x="3530" y="57"/>
                            <a:ext cx="0" cy="1080"/>
                          </a:xfrm>
                          <a:prstGeom prst="line">
                            <a:avLst/>
                          </a:prstGeom>
                          <a:noFill/>
                          <a:ln w="28575">
                            <a:solidFill>
                              <a:srgbClr val="000000"/>
                            </a:solidFill>
                            <a:round/>
                          </a:ln>
                        </wps:spPr>
                        <wps:bodyPr/>
                      </wps:wsp>
                      <wps:wsp>
                        <wps:cNvPr id="41" name="直接连接符 25"/>
                        <wps:cNvCnPr>
                          <a:cxnSpLocks noChangeShapeType="1"/>
                        </wps:cNvCnPr>
                        <wps:spPr bwMode="auto">
                          <a:xfrm>
                            <a:off x="3646" y="983"/>
                            <a:ext cx="3594" cy="0"/>
                          </a:xfrm>
                          <a:prstGeom prst="line">
                            <a:avLst/>
                          </a:prstGeom>
                          <a:noFill/>
                          <a:ln w="28575">
                            <a:solidFill>
                              <a:srgbClr val="000000"/>
                            </a:solidFill>
                            <a:round/>
                          </a:ln>
                        </wps:spPr>
                        <wps:bodyPr/>
                      </wps:wsp>
                      <wps:wsp>
                        <wps:cNvPr id="42" name="直接连接符 26"/>
                        <wps:cNvCnPr>
                          <a:cxnSpLocks noChangeShapeType="1"/>
                        </wps:cNvCnPr>
                        <wps:spPr bwMode="auto">
                          <a:xfrm flipV="1">
                            <a:off x="7176" y="0"/>
                            <a:ext cx="0" cy="1079"/>
                          </a:xfrm>
                          <a:prstGeom prst="line">
                            <a:avLst/>
                          </a:prstGeom>
                          <a:noFill/>
                          <a:ln w="28575">
                            <a:solidFill>
                              <a:srgbClr val="000000"/>
                            </a:solidFill>
                            <a:round/>
                          </a:ln>
                        </wps:spPr>
                        <wps:bodyPr/>
                      </wps:wsp>
                    </wpg:wgp>
                  </a:graphicData>
                </a:graphic>
              </wp:anchor>
            </w:drawing>
          </mc:Choice>
          <mc:Fallback xmlns:wpsCustomData="http://www.wps.cn/officeDocument/2013/wpsCustomData">
            <w:pict>
              <v:group id="_x0000_s1026" o:spid="_x0000_s1026" o:spt="203" style="position:absolute;left:0pt;margin-left:611.4pt;margin-top:346.7pt;height:8.5pt;width:57pt;z-index:251680768;mso-width-relative:page;mso-height-relative:page;" coordsize="7240,1137" o:gfxdata="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zu+TFNwAAAANAQAADwAAAAAAAAABACAAAAAiAAAA&#10;ZHJzL2Rvd25yZXYueG1sUEsBAhQAFAAAAAgAh07iQOvLbH/nAgAAMwwAAA4AAAAAAAAAAQAgAAAA&#10;KwEAAGRycy9lMm9Eb2MueG1sUEsFBgAAAAAGAAYAWQEAAIQGAAAAAA==&#10;">
                <o:lock v:ext="edit" aspectratio="f"/>
                <v:line id="直接连接符 20" o:spid="_x0000_s1026" o:spt="20" style="position:absolute;left:0;top:983;height:0;width:3600;" filled="f" stroked="t" coordsize="21600,21600" o:gfxdata="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Xivq8AAAA&#10;2wAAAA8AAAAAAAAAAQAgAAAAIgAAAGRycy9kb3ducmV2LnhtbFBLAQIUABQAAAAIAIdO4kAzLwWe&#10;OwAAADkAAAAQAAAAAAAAAAEAIAAAAAsBAABkcnMvc2hhcGV4bWwueG1sUEsFBgAAAAAGAAYAWwEA&#10;ALUDAAAAAA==&#10;">
                  <v:fill on="f" focussize="0,0"/>
                  <v:stroke weight="2.25pt" color="#000000" joinstyle="round"/>
                  <v:imagedata o:title=""/>
                  <o:lock v:ext="edit" aspectratio="f"/>
                </v:line>
                <v:line id="直接连接符 22" o:spid="_x0000_s1026" o:spt="20" style="position:absolute;left:115;top:0;flip:y;height:1079;width:0;" filled="f" stroked="t" coordsize="21600,21600" o:gfxdata="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t+Nkm2AAAA2wAAAA8A&#10;AAAAAAAAAQAgAAAAIgAAAGRycy9kb3ducmV2LnhtbFBLAQIUABQAAAAIAIdO4kAzLwWeOwAAADkA&#10;AAAQAAAAAAAAAAEAIAAAAAUBAABkcnMvc2hhcGV4bWwueG1sUEsFBgAAAAAGAAYAWwEAAK8DAAAA&#10;AA==&#10;">
                  <v:fill on="f" focussize="0,0"/>
                  <v:stroke weight="2.25pt" color="#000000" joinstyle="round"/>
                  <v:imagedata o:title=""/>
                  <o:lock v:ext="edit" aspectratio="f"/>
                </v:line>
                <v:line id="直接连接符 23" o:spid="_x0000_s1026" o:spt="20" style="position:absolute;left:3530;top:57;flip:y;height:1080;width:0;" filled="f" stroked="t" coordsize="21600,21600" o:gfxdata="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0OSTK2AAAA2wAAAA8A&#10;AAAAAAAAAQAgAAAAIgAAAGRycy9kb3ducmV2LnhtbFBLAQIUABQAAAAIAIdO4kAzLwWeOwAAADkA&#10;AAAQAAAAAAAAAAEAIAAAAAUBAABkcnMvc2hhcGV4bWwueG1sUEsFBgAAAAAGAAYAWwEAAK8DAAAA&#10;AA==&#10;">
                  <v:fill on="f" focussize="0,0"/>
                  <v:stroke weight="2.25pt" color="#000000" joinstyle="round"/>
                  <v:imagedata o:title=""/>
                  <o:lock v:ext="edit" aspectratio="f"/>
                </v:line>
                <v:line id="直接连接符 25" o:spid="_x0000_s1026" o:spt="20" style="position:absolute;left:3646;top:983;height:0;width:3594;" filled="f" stroked="t" coordsize="21600,21600" o:gfxdata="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TEaL4A&#10;AADbAAAADwAAAAAAAAABACAAAAAiAAAAZHJzL2Rvd25yZXYueG1sUEsBAhQAFAAAAAgAh07iQDMv&#10;BZ47AAAAOQAAABAAAAAAAAAAAQAgAAAADQEAAGRycy9zaGFwZXhtbC54bWxQSwUGAAAAAAYABgBb&#10;AQAAtwMAAAAA&#10;">
                  <v:fill on="f" focussize="0,0"/>
                  <v:stroke weight="2.25pt" color="#000000" joinstyle="round"/>
                  <v:imagedata o:title=""/>
                  <o:lock v:ext="edit" aspectratio="f"/>
                </v:line>
                <v:line id="直接连接符 26" o:spid="_x0000_s1026" o:spt="20" style="position:absolute;left:7176;top:0;flip:y;height:1079;width:0;" filled="f" stroked="t" coordsize="21600,21600" o:gfxdata="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kHLevQAA&#10;ANs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group>
            </w:pict>
          </mc:Fallback>
        </mc:AlternateContent>
      </w:r>
      <w:r>
        <w:rPr>
          <w:rFonts w:hint="eastAsia"/>
          <w:noProof/>
        </w:rPr>
        <mc:AlternateContent>
          <mc:Choice Requires="wps">
            <w:drawing>
              <wp:anchor distT="0" distB="0" distL="114300" distR="114300" simplePos="0" relativeHeight="251679744" behindDoc="0" locked="0" layoutInCell="1" allowOverlap="1" wp14:anchorId="1C6446F0" wp14:editId="1C6446F1">
                <wp:simplePos x="0" y="0"/>
                <wp:positionH relativeFrom="column">
                  <wp:posOffset>7612380</wp:posOffset>
                </wp:positionH>
                <wp:positionV relativeFrom="paragraph">
                  <wp:posOffset>4490720</wp:posOffset>
                </wp:positionV>
                <wp:extent cx="1203960" cy="281305"/>
                <wp:effectExtent l="0" t="0" r="0" b="0"/>
                <wp:wrapNone/>
                <wp:docPr id="43" name="文本框 43" descr="文本框: 比例：1:10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281305"/>
                        </a:xfrm>
                        <a:prstGeom prst="rect">
                          <a:avLst/>
                        </a:prstGeom>
                        <a:solidFill>
                          <a:schemeClr val="bg1">
                            <a:lumMod val="100000"/>
                            <a:lumOff val="0"/>
                            <a:alpha val="0"/>
                          </a:schemeClr>
                        </a:solidFill>
                        <a:ln>
                          <a:noFill/>
                        </a:ln>
                      </wps:spPr>
                      <wps:txbx>
                        <w:txbxContent>
                          <w:p w14:paraId="1C644745" w14:textId="77777777" w:rsidR="00885E3C" w:rsidRDefault="002E2A28">
                            <w:pPr>
                              <w:rPr>
                                <w:b/>
                                <w:sz w:val="22"/>
                              </w:rPr>
                            </w:pPr>
                            <w:r>
                              <w:rPr>
                                <w:rFonts w:hint="eastAsia"/>
                                <w:b/>
                                <w:sz w:val="22"/>
                              </w:rPr>
                              <w:t>比例：</w:t>
                            </w:r>
                            <w:r>
                              <w:rPr>
                                <w:b/>
                                <w:sz w:val="22"/>
                              </w:rPr>
                              <w:t>1:5000</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alt="文本框: 比例：1:10000" type="#_x0000_t202" style="position:absolute;left:0pt;margin-left:599.4pt;margin-top:353.6pt;height:22.15pt;width:94.8pt;z-index:251679744;mso-width-relative:page;mso-height-relative:page;" fillcolor="#FFFFFF [3228]" filled="t" stroked="f" coordsize="21600,21600" o:gfxdata="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CAUqgtoAAAANAQAADwAAAAAAAAABACAAAAAiAAAAZHJzL2Rvd25yZXYueG1s&#10;UEsBAhQAFAAAAAgAh07iQP3uFk9oAgAArAQAAA4AAAAAAAAAAQAgAAAAKQEAAGRycy9lMm9Eb2Mu&#10;eG1sUEsFBgAAAAAGAAYAWQEAAAMGAAAAAA==&#10;">
                <v:fill on="t" opacity="0f" focussize="0,0"/>
                <v:stroke on="f"/>
                <v:imagedata o:title=""/>
                <o:lock v:ext="edit" aspectratio="f"/>
                <v:textbox>
                  <w:txbxContent>
                    <w:p>
                      <w:pPr>
                        <w:rPr>
                          <w:b/>
                          <w:sz w:val="22"/>
                        </w:rPr>
                      </w:pPr>
                      <w:r>
                        <w:rPr>
                          <w:rFonts w:hint="eastAsia"/>
                          <w:b/>
                          <w:sz w:val="22"/>
                        </w:rPr>
                        <w:t>比例：</w:t>
                      </w:r>
                      <w:r>
                        <w:rPr>
                          <w:b/>
                          <w:sz w:val="22"/>
                        </w:rPr>
                        <w:t>1:5000</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1C6446F2" wp14:editId="1C6446F3">
                <wp:simplePos x="0" y="0"/>
                <wp:positionH relativeFrom="margin">
                  <wp:posOffset>6515100</wp:posOffset>
                </wp:positionH>
                <wp:positionV relativeFrom="paragraph">
                  <wp:posOffset>686435</wp:posOffset>
                </wp:positionV>
                <wp:extent cx="1838325" cy="495300"/>
                <wp:effectExtent l="0" t="0" r="0" b="0"/>
                <wp:wrapNone/>
                <wp:docPr id="44" name="对话气泡: 圆角矩形 15"/>
                <wp:cNvGraphicFramePr/>
                <a:graphic xmlns:a="http://schemas.openxmlformats.org/drawingml/2006/main">
                  <a:graphicData uri="http://schemas.microsoft.com/office/word/2010/wordprocessingShape">
                    <wps:wsp>
                      <wps:cNvSpPr/>
                      <wps:spPr>
                        <a:xfrm>
                          <a:off x="0" y="0"/>
                          <a:ext cx="1838325" cy="495300"/>
                        </a:xfrm>
                        <a:prstGeom prst="wedgeRoundRectCallout">
                          <a:avLst>
                            <a:gd name="adj1" fmla="val 35522"/>
                            <a:gd name="adj2" fmla="val 105151"/>
                            <a:gd name="adj3" fmla="val 16667"/>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644746" w14:textId="77777777" w:rsidR="00885E3C" w:rsidRDefault="002E2A28">
                            <w:pPr>
                              <w:jc w:val="center"/>
                              <w:rPr>
                                <w:color w:val="FFFF00"/>
                                <w:sz w:val="30"/>
                                <w:szCs w:val="30"/>
                                <w14:textOutline w14:w="9525" w14:cap="rnd" w14:cmpd="sng" w14:algn="ctr">
                                  <w14:solidFill>
                                    <w14:srgbClr w14:val="FFFF00"/>
                                  </w14:solidFill>
                                  <w14:prstDash w14:val="solid"/>
                                  <w14:bevel/>
                                </w14:textOutline>
                              </w:rPr>
                            </w:pPr>
                            <w:r>
                              <w:rPr>
                                <w:rFonts w:hint="eastAsia"/>
                                <w:color w:val="FFFF00"/>
                                <w:sz w:val="30"/>
                                <w:szCs w:val="30"/>
                                <w14:textOutline w14:w="9525" w14:cap="rnd" w14:cmpd="sng" w14:algn="ctr">
                                  <w14:solidFill>
                                    <w14:srgbClr w14:val="FFFF00"/>
                                  </w14:solidFill>
                                  <w14:prstDash w14:val="solid"/>
                                  <w14:bevel/>
                                </w14:textOutline>
                              </w:rPr>
                              <w:t>杨任旺村</w:t>
                            </w:r>
                            <w:r>
                              <w:rPr>
                                <w:color w:val="FFFF00"/>
                                <w:sz w:val="30"/>
                                <w:szCs w:val="30"/>
                                <w14:textOutline w14:w="9525" w14:cap="rnd" w14:cmpd="sng" w14:algn="ctr">
                                  <w14:solidFill>
                                    <w14:srgbClr w14:val="FFFF00"/>
                                  </w14:solidFill>
                                  <w14:prstDash w14:val="solid"/>
                                  <w14:bevel/>
                                </w14:textOutline>
                              </w:rPr>
                              <w:t>210m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对话气泡: 圆角矩形 15" o:spid="_x0000_s1026" o:spt="62" type="#_x0000_t62" style="position:absolute;left:0pt;margin-left:513pt;margin-top:54.05pt;height:39pt;width:144.75pt;mso-position-horizontal-relative:margin;z-index:251677696;v-text-anchor:middle;mso-width-relative:page;mso-height-relative:page;" filled="f" stroked="f" coordsize="21600,21600" o:gfxdata="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DBAed2wAAAA0BAAAPAAAA&#10;AAAAAAEAIAAAACIAAABkcnMvZG93bnJldi54bWxQSwECFAAUAAAACACHTuJAAxM7dr0CAABKBQAA&#10;DgAAAAAAAAABACAAAAAqAQAAZHJzL2Uyb0RvYy54bWxQSwUGAAAAAAYABgBZAQAAWQYAAAAA&#10;" adj="18473,33513,14400">
                <v:fill on="f" focussize="0,0"/>
                <v:stroke on="f" weight="1.5pt" miterlimit="8" joinstyle="miter"/>
                <v:imagedata o:title=""/>
                <o:lock v:ext="edit" aspectratio="f"/>
                <v:textbox>
                  <w:txbxContent>
                    <w:p>
                      <w:pPr>
                        <w:jc w:val="center"/>
                        <w:rPr>
                          <w:color w:val="FFFF00"/>
                          <w:sz w:val="30"/>
                          <w:szCs w:val="30"/>
                          <w14:textOutline w14:w="9525" w14:cap="rnd" w14:cmpd="sng" w14:algn="ctr">
                            <w14:solidFill>
                              <w14:srgbClr w14:val="FFFF00"/>
                            </w14:solidFill>
                            <w14:prstDash w14:val="solid"/>
                            <w14:bevel/>
                          </w14:textOutline>
                        </w:rPr>
                      </w:pPr>
                      <w:r>
                        <w:rPr>
                          <w:rFonts w:hint="eastAsia"/>
                          <w:color w:val="FFFF00"/>
                          <w:sz w:val="30"/>
                          <w:szCs w:val="30"/>
                          <w14:textOutline w14:w="9525" w14:cap="rnd" w14:cmpd="sng" w14:algn="ctr">
                            <w14:solidFill>
                              <w14:srgbClr w14:val="FFFF00"/>
                            </w14:solidFill>
                            <w14:prstDash w14:val="solid"/>
                            <w14:bevel/>
                          </w14:textOutline>
                        </w:rPr>
                        <w:t>杨任旺村</w:t>
                      </w:r>
                      <w:r>
                        <w:rPr>
                          <w:color w:val="FFFF00"/>
                          <w:sz w:val="30"/>
                          <w:szCs w:val="30"/>
                          <w14:textOutline w14:w="9525" w14:cap="rnd" w14:cmpd="sng" w14:algn="ctr">
                            <w14:solidFill>
                              <w14:srgbClr w14:val="FFFF00"/>
                            </w14:solidFill>
                            <w14:prstDash w14:val="solid"/>
                            <w14:bevel/>
                          </w14:textOutline>
                        </w:rPr>
                        <w:t>210m</w:t>
                      </w:r>
                    </w:p>
                  </w:txbxContent>
                </v:textbox>
              </v:shape>
            </w:pict>
          </mc:Fallback>
        </mc:AlternateContent>
      </w:r>
      <w:r>
        <w:rPr>
          <w:noProof/>
        </w:rPr>
        <w:drawing>
          <wp:anchor distT="0" distB="0" distL="114300" distR="114300" simplePos="0" relativeHeight="251674624" behindDoc="0" locked="0" layoutInCell="1" allowOverlap="1" wp14:anchorId="1C6446F4" wp14:editId="1C6446F5">
            <wp:simplePos x="0" y="0"/>
            <wp:positionH relativeFrom="column">
              <wp:posOffset>8305800</wp:posOffset>
            </wp:positionH>
            <wp:positionV relativeFrom="paragraph">
              <wp:posOffset>189865</wp:posOffset>
            </wp:positionV>
            <wp:extent cx="523875" cy="762000"/>
            <wp:effectExtent l="0" t="0" r="9525" b="0"/>
            <wp:wrapNone/>
            <wp:docPr id="45" name="图片 45" descr="卡通人物&#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卡通人物&#10;&#10;描述已自动生成"/>
                    <pic:cNvPicPr>
                      <a:picLocks noChangeAspect="1"/>
                    </pic:cNvPicPr>
                  </pic:nvPicPr>
                  <pic:blipFill>
                    <a:blip r:embed="rId32"/>
                    <a:stretch>
                      <a:fillRect/>
                    </a:stretch>
                  </pic:blipFill>
                  <pic:spPr>
                    <a:xfrm>
                      <a:off x="0" y="0"/>
                      <a:ext cx="523948" cy="762106"/>
                    </a:xfrm>
                    <a:prstGeom prst="rect">
                      <a:avLst/>
                    </a:prstGeom>
                  </pic:spPr>
                </pic:pic>
              </a:graphicData>
            </a:graphic>
          </wp:anchor>
        </w:drawing>
      </w:r>
      <w:r>
        <w:rPr>
          <w:noProof/>
        </w:rPr>
        <mc:AlternateContent>
          <mc:Choice Requires="wps">
            <w:drawing>
              <wp:anchor distT="0" distB="0" distL="114300" distR="114300" simplePos="0" relativeHeight="251678720" behindDoc="0" locked="0" layoutInCell="1" allowOverlap="1" wp14:anchorId="1C6446F6" wp14:editId="1C6446F7">
                <wp:simplePos x="0" y="0"/>
                <wp:positionH relativeFrom="margin">
                  <wp:align>left</wp:align>
                </wp:positionH>
                <wp:positionV relativeFrom="paragraph">
                  <wp:posOffset>248285</wp:posOffset>
                </wp:positionV>
                <wp:extent cx="1838325" cy="495300"/>
                <wp:effectExtent l="0" t="0" r="0" b="0"/>
                <wp:wrapNone/>
                <wp:docPr id="46" name="对话气泡: 圆角矩形 16"/>
                <wp:cNvGraphicFramePr/>
                <a:graphic xmlns:a="http://schemas.openxmlformats.org/drawingml/2006/main">
                  <a:graphicData uri="http://schemas.microsoft.com/office/word/2010/wordprocessingShape">
                    <wps:wsp>
                      <wps:cNvSpPr/>
                      <wps:spPr>
                        <a:xfrm>
                          <a:off x="0" y="0"/>
                          <a:ext cx="1838325" cy="495300"/>
                        </a:xfrm>
                        <a:prstGeom prst="wedgeRoundRectCallout">
                          <a:avLst>
                            <a:gd name="adj1" fmla="val 35522"/>
                            <a:gd name="adj2" fmla="val 105151"/>
                            <a:gd name="adj3" fmla="val 16667"/>
                          </a:avLst>
                        </a:prstGeom>
                        <a:no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644747" w14:textId="77777777" w:rsidR="00885E3C" w:rsidRDefault="002E2A28">
                            <w:pPr>
                              <w:jc w:val="center"/>
                              <w:rPr>
                                <w:color w:val="FFFF00"/>
                                <w:sz w:val="30"/>
                                <w:szCs w:val="30"/>
                                <w14:textOutline w14:w="9525" w14:cap="rnd" w14:cmpd="sng" w14:algn="ctr">
                                  <w14:solidFill>
                                    <w14:srgbClr w14:val="FFFF00"/>
                                  </w14:solidFill>
                                  <w14:prstDash w14:val="solid"/>
                                  <w14:bevel/>
                                </w14:textOutline>
                              </w:rPr>
                            </w:pPr>
                            <w:r>
                              <w:rPr>
                                <w:color w:val="FFFF00"/>
                                <w:sz w:val="30"/>
                                <w:szCs w:val="30"/>
                                <w14:textOutline w14:w="9525" w14:cap="rnd" w14:cmpd="sng" w14:algn="ctr">
                                  <w14:solidFill>
                                    <w14:srgbClr w14:val="FFFF00"/>
                                  </w14:solidFill>
                                  <w14:prstDash w14:val="solid"/>
                                  <w14:bevel/>
                                </w14:textOutline>
                              </w:rPr>
                              <w:t>李</w:t>
                            </w:r>
                            <w:r>
                              <w:rPr>
                                <w:rFonts w:hint="eastAsia"/>
                                <w:color w:val="FFFF00"/>
                                <w:sz w:val="30"/>
                                <w:szCs w:val="30"/>
                                <w14:textOutline w14:w="9525" w14:cap="rnd" w14:cmpd="sng" w14:algn="ctr">
                                  <w14:solidFill>
                                    <w14:srgbClr w14:val="FFFF00"/>
                                  </w14:solidFill>
                                  <w14:prstDash w14:val="solid"/>
                                  <w14:bevel/>
                                </w14:textOutline>
                              </w:rPr>
                              <w:t>任旺村</w:t>
                            </w:r>
                            <w:r>
                              <w:rPr>
                                <w:color w:val="FFFF00"/>
                                <w:sz w:val="30"/>
                                <w:szCs w:val="30"/>
                                <w14:textOutline w14:w="9525" w14:cap="rnd" w14:cmpd="sng" w14:algn="ctr">
                                  <w14:solidFill>
                                    <w14:srgbClr w14:val="FFFF00"/>
                                  </w14:solidFill>
                                  <w14:prstDash w14:val="solid"/>
                                  <w14:bevel/>
                                </w14:textOutline>
                              </w:rPr>
                              <w:t>480m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对话气泡: 圆角矩形 16" o:spid="_x0000_s1026" o:spt="62" type="#_x0000_t62" style="position:absolute;left:0pt;margin-top:19.55pt;height:39pt;width:144.75pt;mso-position-horizontal:left;mso-position-horizontal-relative:margin;z-index:251678720;v-text-anchor:middle;mso-width-relative:page;mso-height-relative:page;" filled="f" stroked="f" coordsize="21600,21600" o:gfxdata="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DubC+m2AAAAAcBAAAPAAAAAAAA&#10;AAEAIAAAACIAAABkcnMvZG93bnJldi54bWxQSwECFAAUAAAACACHTuJAu04KfL0CAABKBQAADgAA&#10;AAAAAAABACAAAAAnAQAAZHJzL2Uyb0RvYy54bWxQSwUGAAAAAAYABgBZAQAAVgYAAAAA&#10;" adj="18473,33513,14400">
                <v:fill on="f" focussize="0,0"/>
                <v:stroke on="f" weight="1.5pt" miterlimit="8" joinstyle="miter"/>
                <v:imagedata o:title=""/>
                <o:lock v:ext="edit" aspectratio="f"/>
                <v:textbox>
                  <w:txbxContent>
                    <w:p>
                      <w:pPr>
                        <w:jc w:val="center"/>
                        <w:rPr>
                          <w:color w:val="FFFF00"/>
                          <w:sz w:val="30"/>
                          <w:szCs w:val="30"/>
                          <w14:textOutline w14:w="9525" w14:cap="rnd" w14:cmpd="sng" w14:algn="ctr">
                            <w14:solidFill>
                              <w14:srgbClr w14:val="FFFF00"/>
                            </w14:solidFill>
                            <w14:prstDash w14:val="solid"/>
                            <w14:bevel/>
                          </w14:textOutline>
                        </w:rPr>
                      </w:pPr>
                      <w:r>
                        <w:rPr>
                          <w:color w:val="FFFF00"/>
                          <w:sz w:val="30"/>
                          <w:szCs w:val="30"/>
                          <w14:textOutline w14:w="9525" w14:cap="rnd" w14:cmpd="sng" w14:algn="ctr">
                            <w14:solidFill>
                              <w14:srgbClr w14:val="FFFF00"/>
                            </w14:solidFill>
                            <w14:prstDash w14:val="solid"/>
                            <w14:bevel/>
                          </w14:textOutline>
                        </w:rPr>
                        <w:t>李</w:t>
                      </w:r>
                      <w:r>
                        <w:rPr>
                          <w:rFonts w:hint="eastAsia"/>
                          <w:color w:val="FFFF00"/>
                          <w:sz w:val="30"/>
                          <w:szCs w:val="30"/>
                          <w14:textOutline w14:w="9525" w14:cap="rnd" w14:cmpd="sng" w14:algn="ctr">
                            <w14:solidFill>
                              <w14:srgbClr w14:val="FFFF00"/>
                            </w14:solidFill>
                            <w14:prstDash w14:val="solid"/>
                            <w14:bevel/>
                          </w14:textOutline>
                        </w:rPr>
                        <w:t>任旺村</w:t>
                      </w:r>
                      <w:r>
                        <w:rPr>
                          <w:color w:val="FFFF00"/>
                          <w:sz w:val="30"/>
                          <w:szCs w:val="30"/>
                          <w14:textOutline w14:w="9525" w14:cap="rnd" w14:cmpd="sng" w14:algn="ctr">
                            <w14:solidFill>
                              <w14:srgbClr w14:val="FFFF00"/>
                            </w14:solidFill>
                            <w14:prstDash w14:val="solid"/>
                            <w14:bevel/>
                          </w14:textOutline>
                        </w:rPr>
                        <w:t>480m</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1C6446F8" wp14:editId="1C6446F9">
                <wp:simplePos x="0" y="0"/>
                <wp:positionH relativeFrom="margin">
                  <wp:posOffset>1571625</wp:posOffset>
                </wp:positionH>
                <wp:positionV relativeFrom="paragraph">
                  <wp:posOffset>2458085</wp:posOffset>
                </wp:positionV>
                <wp:extent cx="2733675" cy="495300"/>
                <wp:effectExtent l="9525" t="9525" r="495300" b="9525"/>
                <wp:wrapNone/>
                <wp:docPr id="47" name="对话气泡: 圆角矩形 13"/>
                <wp:cNvGraphicFramePr/>
                <a:graphic xmlns:a="http://schemas.openxmlformats.org/drawingml/2006/main">
                  <a:graphicData uri="http://schemas.microsoft.com/office/word/2010/wordprocessingShape">
                    <wps:wsp>
                      <wps:cNvSpPr/>
                      <wps:spPr>
                        <a:xfrm>
                          <a:off x="0" y="0"/>
                          <a:ext cx="2733675" cy="495300"/>
                        </a:xfrm>
                        <a:prstGeom prst="wedgeRoundRectCallout">
                          <a:avLst>
                            <a:gd name="adj1" fmla="val 65266"/>
                            <a:gd name="adj2" fmla="val 41688"/>
                            <a:gd name="adj3" fmla="val 16667"/>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644748" w14:textId="77777777" w:rsidR="00885E3C" w:rsidRDefault="002E2A28">
                            <w:pPr>
                              <w:jc w:val="center"/>
                              <w:rPr>
                                <w:color w:val="FF0000"/>
                                <w:sz w:val="28"/>
                                <w:szCs w:val="28"/>
                                <w14:textOutline w14:w="9525" w14:cap="rnd" w14:cmpd="sng" w14:algn="ctr">
                                  <w14:solidFill>
                                    <w14:srgbClr w14:val="FF0000"/>
                                  </w14:solidFill>
                                  <w14:prstDash w14:val="solid"/>
                                  <w14:bevel/>
                                </w14:textOutline>
                              </w:rPr>
                            </w:pPr>
                            <w:r>
                              <w:rPr>
                                <w:rFonts w:hint="eastAsia"/>
                                <w:color w:val="FF0000"/>
                                <w:sz w:val="28"/>
                                <w:szCs w:val="28"/>
                                <w14:textOutline w14:w="9525" w14:cap="rnd" w14:cmpd="sng" w14:algn="ctr">
                                  <w14:solidFill>
                                    <w14:srgbClr w14:val="FF0000"/>
                                  </w14:solidFill>
                                  <w14:prstDash w14:val="solid"/>
                                  <w14:bevel/>
                                </w14:textOutline>
                              </w:rPr>
                              <w:t>新乡市瑞兴包装材料有限公司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对话气泡: 圆角矩形 13" o:spid="_x0000_s1026" o:spt="62" type="#_x0000_t62" style="position:absolute;left:0pt;margin-left:123.75pt;margin-top:193.55pt;height:39pt;width:215.25pt;mso-position-horizontal-relative:margin;z-index:251676672;v-text-anchor:middle;mso-width-relative:page;mso-height-relative:page;" filled="f" stroked="t" coordsize="21600,21600" o:gfxdata="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RCGJ3QAAAAsBAAAPAAAAAAAAAAEAIAAAACIAAABkcnMvZG93bnJldi54bWxQSwECFAAU&#10;AAAACACHTuJAU0Wjp9ACAAByBQAADgAAAAAAAAABACAAAAAsAQAAZHJzL2Uyb0RvYy54bWxQSwUG&#10;AAAAAAYABgBZAQAAbgYAAAAA&#10;" adj="24897,19805,14400">
                <v:fill on="f" focussize="0,0"/>
                <v:stroke weight="1.5pt" color="#FF0000 [3204]" miterlimit="8" joinstyle="miter"/>
                <v:imagedata o:title=""/>
                <o:lock v:ext="edit" aspectratio="f"/>
                <v:textbox>
                  <w:txbxContent>
                    <w:p>
                      <w:pPr>
                        <w:jc w:val="center"/>
                        <w:rPr>
                          <w:color w:val="FF0000"/>
                          <w:sz w:val="28"/>
                          <w:szCs w:val="28"/>
                          <w14:textOutline w14:w="9525" w14:cap="rnd" w14:cmpd="sng" w14:algn="ctr">
                            <w14:solidFill>
                              <w14:srgbClr w14:val="FF0000"/>
                            </w14:solidFill>
                            <w14:prstDash w14:val="solid"/>
                            <w14:bevel/>
                          </w14:textOutline>
                        </w:rPr>
                      </w:pPr>
                      <w:r>
                        <w:rPr>
                          <w:rFonts w:hint="eastAsia"/>
                          <w:color w:val="FF0000"/>
                          <w:sz w:val="28"/>
                          <w:szCs w:val="28"/>
                          <w14:textOutline w14:w="9525" w14:cap="rnd" w14:cmpd="sng" w14:algn="ctr">
                            <w14:solidFill>
                              <w14:srgbClr w14:val="FF0000"/>
                            </w14:solidFill>
                            <w14:prstDash w14:val="solid"/>
                            <w14:bevel/>
                          </w14:textOutline>
                        </w:rPr>
                        <w:t>新乡市瑞兴包装材料有限公司</w:t>
                      </w:r>
                    </w:p>
                  </w:txbxContent>
                </v:textbox>
              </v:shape>
            </w:pict>
          </mc:Fallback>
        </mc:AlternateContent>
      </w:r>
      <w:r>
        <w:rPr>
          <w:noProof/>
        </w:rPr>
        <w:drawing>
          <wp:inline distT="0" distB="0" distL="0" distR="0" wp14:anchorId="1C6446FA" wp14:editId="1C6446FB">
            <wp:extent cx="8863330" cy="4810125"/>
            <wp:effectExtent l="38100" t="38100" r="33020" b="47625"/>
            <wp:docPr id="48" name="图片 48" descr="建筑与房屋的城市空拍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建筑与房屋的城市空拍图&#10;&#10;描述已自动生成"/>
                    <pic:cNvPicPr>
                      <a:picLocks noChangeAspect="1"/>
                    </pic:cNvPicPr>
                  </pic:nvPicPr>
                  <pic:blipFill>
                    <a:blip r:embed="rId39" cstate="screen"/>
                    <a:stretch>
                      <a:fillRect/>
                    </a:stretch>
                  </pic:blipFill>
                  <pic:spPr>
                    <a:xfrm>
                      <a:off x="0" y="0"/>
                      <a:ext cx="8863330" cy="4810125"/>
                    </a:xfrm>
                    <a:prstGeom prst="rect">
                      <a:avLst/>
                    </a:prstGeom>
                    <a:ln w="28575">
                      <a:solidFill>
                        <a:schemeClr val="tx1"/>
                      </a:solidFill>
                    </a:ln>
                  </pic:spPr>
                </pic:pic>
              </a:graphicData>
            </a:graphic>
          </wp:inline>
        </w:drawing>
      </w:r>
    </w:p>
    <w:p w14:paraId="1C64468B" w14:textId="77777777" w:rsidR="00885E3C" w:rsidRDefault="002E2A28">
      <w:r>
        <w:br w:type="page"/>
      </w:r>
    </w:p>
    <w:p w14:paraId="1C64468C" w14:textId="77777777" w:rsidR="00885E3C" w:rsidRDefault="002E2A28">
      <w:pPr>
        <w:jc w:val="center"/>
      </w:pPr>
      <w:r>
        <w:rPr>
          <w:noProof/>
        </w:rPr>
        <w:lastRenderedPageBreak/>
        <mc:AlternateContent>
          <mc:Choice Requires="wps">
            <w:drawing>
              <wp:anchor distT="45720" distB="45720" distL="114300" distR="114300" simplePos="0" relativeHeight="251685888" behindDoc="0" locked="0" layoutInCell="1" allowOverlap="1" wp14:anchorId="1C6446FC" wp14:editId="1C6446FD">
                <wp:simplePos x="0" y="0"/>
                <wp:positionH relativeFrom="margin">
                  <wp:posOffset>8255</wp:posOffset>
                </wp:positionH>
                <wp:positionV relativeFrom="paragraph">
                  <wp:posOffset>5039995</wp:posOffset>
                </wp:positionV>
                <wp:extent cx="8898890" cy="299085"/>
                <wp:effectExtent l="19050" t="19050" r="16510" b="24765"/>
                <wp:wrapNone/>
                <wp:docPr id="4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8890" cy="299085"/>
                        </a:xfrm>
                        <a:prstGeom prst="rect">
                          <a:avLst/>
                        </a:prstGeom>
                        <a:solidFill>
                          <a:srgbClr val="FFFFFF"/>
                        </a:solidFill>
                        <a:ln w="28575">
                          <a:solidFill>
                            <a:srgbClr val="000000"/>
                          </a:solidFill>
                          <a:miter lim="800000"/>
                        </a:ln>
                      </wps:spPr>
                      <wps:txbx>
                        <w:txbxContent>
                          <w:p w14:paraId="1C644749" w14:textId="77777777" w:rsidR="00885E3C" w:rsidRDefault="002E2A28">
                            <w:pPr>
                              <w:jc w:val="center"/>
                              <w:rPr>
                                <w:rFonts w:eastAsia="黑体"/>
                                <w:sz w:val="24"/>
                              </w:rPr>
                            </w:pPr>
                            <w:r>
                              <w:rPr>
                                <w:rFonts w:eastAsia="黑体" w:hint="eastAsia"/>
                                <w:sz w:val="24"/>
                              </w:rPr>
                              <w:t>附图六</w:t>
                            </w:r>
                            <w:r>
                              <w:rPr>
                                <w:rFonts w:eastAsia="黑体" w:hint="eastAsia"/>
                                <w:sz w:val="24"/>
                              </w:rPr>
                              <w:t xml:space="preserve"> </w:t>
                            </w:r>
                            <w:r>
                              <w:rPr>
                                <w:rFonts w:eastAsia="黑体"/>
                                <w:sz w:val="24"/>
                              </w:rPr>
                              <w:t xml:space="preserve"> </w:t>
                            </w:r>
                            <w:r>
                              <w:rPr>
                                <w:rFonts w:eastAsia="黑体" w:hint="eastAsia"/>
                                <w:sz w:val="24"/>
                              </w:rPr>
                              <w:t>本项目四周环境概况图</w:t>
                            </w:r>
                          </w:p>
                        </w:txbxContent>
                      </wps:txbx>
                      <wps:bodyPr rot="0" vert="horz" wrap="square" lIns="91440" tIns="45720" rIns="91440" bIns="45720" anchor="t" anchorCtr="0">
                        <a:noAutofit/>
                      </wps:bodyPr>
                    </wps:wsp>
                  </a:graphicData>
                </a:graphic>
              </wp:anchor>
            </w:drawing>
          </mc:Choice>
          <mc:Fallback xmlns:wpsCustomData="http://www.wps.cn/officeDocument/2013/wpsCustomData">
            <w:pict>
              <v:shape id="文本框 2" o:spid="_x0000_s1026" o:spt="202" type="#_x0000_t202" style="position:absolute;left:0pt;margin-left:0.65pt;margin-top:396.85pt;height:23.55pt;width:700.7pt;mso-position-horizontal-relative:margin;z-index:251685888;mso-width-relative:page;mso-height-relative:page;" fillcolor="#FFFFFF" filled="t" stroked="t" coordsize="21600,21600" o:gfxdata="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hSrKnZAAAACgEAAA8AAAAAAAAAAQAgAAAAIgAAAGRycy9k&#10;b3ducmV2LnhtbFBLAQIUABQAAAAIAIdO4kCNoP4jOgIAAH0EAAAOAAAAAAAAAAEAIAAAACgBAABk&#10;cnMvZTJvRG9jLnhtbFBLBQYAAAAABgAGAFkBAADUBQAAAAA=&#10;">
                <v:fill on="t" focussize="0,0"/>
                <v:stroke weight="2.25pt" color="#000000" miterlimit="8" joinstyle="miter"/>
                <v:imagedata o:title=""/>
                <o:lock v:ext="edit" aspectratio="f"/>
                <v:textbox>
                  <w:txbxContent>
                    <w:p>
                      <w:pPr>
                        <w:jc w:val="center"/>
                        <w:rPr>
                          <w:rFonts w:eastAsia="黑体"/>
                          <w:sz w:val="24"/>
                        </w:rPr>
                      </w:pPr>
                      <w:r>
                        <w:rPr>
                          <w:rFonts w:hint="eastAsia" w:eastAsia="黑体"/>
                          <w:sz w:val="24"/>
                        </w:rPr>
                        <w:t xml:space="preserve">附图六 </w:t>
                      </w:r>
                      <w:r>
                        <w:rPr>
                          <w:rFonts w:eastAsia="黑体"/>
                          <w:sz w:val="24"/>
                        </w:rPr>
                        <w:t xml:space="preserve"> </w:t>
                      </w:r>
                      <w:r>
                        <w:rPr>
                          <w:rFonts w:hint="eastAsia" w:eastAsia="黑体"/>
                          <w:sz w:val="24"/>
                        </w:rPr>
                        <w:t>本项目四周环境概况图</w:t>
                      </w:r>
                    </w:p>
                  </w:txbxContent>
                </v:textbox>
              </v:shape>
            </w:pict>
          </mc:Fallback>
        </mc:AlternateContent>
      </w:r>
      <w:r>
        <w:rPr>
          <w:rFonts w:hint="eastAsia"/>
          <w:noProof/>
        </w:rPr>
        <mc:AlternateContent>
          <mc:Choice Requires="wps">
            <w:drawing>
              <wp:anchor distT="0" distB="0" distL="114300" distR="114300" simplePos="0" relativeHeight="251697152" behindDoc="0" locked="0" layoutInCell="1" allowOverlap="1" wp14:anchorId="1C6446FE" wp14:editId="1C6446FF">
                <wp:simplePos x="0" y="0"/>
                <wp:positionH relativeFrom="margin">
                  <wp:posOffset>7978140</wp:posOffset>
                </wp:positionH>
                <wp:positionV relativeFrom="paragraph">
                  <wp:posOffset>4464050</wp:posOffset>
                </wp:positionV>
                <wp:extent cx="391160" cy="281305"/>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39116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64474A" w14:textId="77777777" w:rsidR="00885E3C" w:rsidRDefault="002E2A28">
                            <w:pPr>
                              <w:rPr>
                                <w:b/>
                                <w:sz w:val="22"/>
                              </w:rPr>
                            </w:pPr>
                            <w:r>
                              <w:rPr>
                                <w:b/>
                                <w:sz w:val="22"/>
                              </w:rPr>
                              <w:t>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628.2pt;margin-top:351.5pt;height:22.15pt;width:30.8pt;mso-position-horizontal-relative:margin;z-index:251697152;mso-width-relative:page;mso-height-relative:page;" filled="f" stroked="f" coordsize="21600,21600" o:gfxdata="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PjzSPncAAAADQEAAA8AAAAAAAAAAQAgAAAA&#10;IgAAAGRycy9kb3ducmV2LnhtbFBLAQIUABQAAAAIAIdO4kDrWa39QAIAAHUEAAAOAAAAAAAAAAEA&#10;IAAAACsBAABkcnMvZTJvRG9jLnhtbFBLBQYAAAAABgAGAFkBAADdBQAAAAA=&#10;">
                <v:fill on="f" focussize="0,0"/>
                <v:stroke on="f" weight="0.5pt"/>
                <v:imagedata o:title=""/>
                <o:lock v:ext="edit" aspectratio="f"/>
                <v:textbox>
                  <w:txbxContent>
                    <w:p>
                      <w:pPr>
                        <w:rPr>
                          <w:b/>
                          <w:sz w:val="22"/>
                        </w:rPr>
                      </w:pPr>
                      <w:r>
                        <w:rPr>
                          <w:b/>
                          <w:sz w:val="22"/>
                        </w:rPr>
                        <w:t>20</w:t>
                      </w:r>
                    </w:p>
                  </w:txbxContent>
                </v:textbox>
              </v:shape>
            </w:pict>
          </mc:Fallback>
        </mc:AlternateContent>
      </w:r>
      <w:r>
        <w:rPr>
          <w:rFonts w:hint="eastAsia"/>
          <w:noProof/>
        </w:rPr>
        <mc:AlternateContent>
          <mc:Choice Requires="wps">
            <w:drawing>
              <wp:anchor distT="0" distB="0" distL="114300" distR="114300" simplePos="0" relativeHeight="251696128" behindDoc="0" locked="0" layoutInCell="1" allowOverlap="1" wp14:anchorId="1C644700" wp14:editId="1C644701">
                <wp:simplePos x="0" y="0"/>
                <wp:positionH relativeFrom="margin">
                  <wp:posOffset>8298180</wp:posOffset>
                </wp:positionH>
                <wp:positionV relativeFrom="paragraph">
                  <wp:posOffset>4457065</wp:posOffset>
                </wp:positionV>
                <wp:extent cx="543560" cy="281305"/>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54356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64474B" w14:textId="77777777" w:rsidR="00885E3C" w:rsidRDefault="002E2A28">
                            <w:pPr>
                              <w:rPr>
                                <w:b/>
                                <w:sz w:val="22"/>
                              </w:rPr>
                            </w:pPr>
                            <w:r>
                              <w:rPr>
                                <w:b/>
                                <w:sz w:val="22"/>
                              </w:rPr>
                              <w:t>40</w:t>
                            </w:r>
                            <w:r>
                              <w:rPr>
                                <w:rFonts w:hint="eastAsia"/>
                                <w:b/>
                                <w:sz w:val="22"/>
                              </w:rPr>
                              <w:t>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653.4pt;margin-top:350.95pt;height:22.15pt;width:42.8pt;mso-position-horizontal-relative:margin;z-index:251696128;mso-width-relative:page;mso-height-relative:page;" filled="f" stroked="f" coordsize="21600,21600" o:gfxdata="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TlhYt0AAAANAQAADwAAAAAAAAABACAA&#10;AAAiAAAAZHJzL2Rvd25yZXYueG1sUEsBAhQAFAAAAAgAh07iQDZO6nRBAgAAdQQAAA4AAAAAAAAA&#10;AQAgAAAALAEAAGRycy9lMm9Eb2MueG1sUEsFBgAAAAAGAAYAWQEAAN8FAAAAAA==&#10;">
                <v:fill on="f" focussize="0,0"/>
                <v:stroke on="f" weight="0.5pt"/>
                <v:imagedata o:title=""/>
                <o:lock v:ext="edit" aspectratio="f"/>
                <v:textbox>
                  <w:txbxContent>
                    <w:p>
                      <w:pPr>
                        <w:rPr>
                          <w:b/>
                          <w:sz w:val="22"/>
                        </w:rPr>
                      </w:pPr>
                      <w:r>
                        <w:rPr>
                          <w:b/>
                          <w:sz w:val="22"/>
                        </w:rPr>
                        <w:t>40</w:t>
                      </w:r>
                      <w:r>
                        <w:rPr>
                          <w:rFonts w:hint="eastAsia"/>
                          <w:b/>
                          <w:sz w:val="22"/>
                        </w:rPr>
                        <w:t>m</w:t>
                      </w:r>
                    </w:p>
                  </w:txbxContent>
                </v:textbox>
              </v:shape>
            </w:pict>
          </mc:Fallback>
        </mc:AlternateContent>
      </w:r>
      <w:r>
        <w:rPr>
          <w:rFonts w:hint="eastAsia"/>
          <w:noProof/>
        </w:rPr>
        <mc:AlternateContent>
          <mc:Choice Requires="wps">
            <w:drawing>
              <wp:anchor distT="0" distB="0" distL="114300" distR="114300" simplePos="0" relativeHeight="251695104" behindDoc="0" locked="0" layoutInCell="1" allowOverlap="1" wp14:anchorId="1C644702" wp14:editId="1C644703">
                <wp:simplePos x="0" y="0"/>
                <wp:positionH relativeFrom="margin">
                  <wp:posOffset>7680960</wp:posOffset>
                </wp:positionH>
                <wp:positionV relativeFrom="paragraph">
                  <wp:posOffset>4448810</wp:posOffset>
                </wp:positionV>
                <wp:extent cx="266700" cy="281305"/>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66700"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64474C" w14:textId="77777777" w:rsidR="00885E3C" w:rsidRDefault="002E2A28">
                            <w:pPr>
                              <w:rPr>
                                <w:b/>
                                <w:sz w:val="22"/>
                              </w:rPr>
                            </w:pPr>
                            <w:r>
                              <w:rPr>
                                <w:b/>
                                <w:sz w:val="22"/>
                              </w:rPr>
                              <w:t>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604.8pt;margin-top:350.3pt;height:22.15pt;width:21pt;mso-position-horizontal-relative:margin;z-index:251695104;mso-width-relative:page;mso-height-relative:page;" filled="f" stroked="f" coordsize="21600,21600" o:gfxdata="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qaYO39wAAAANAQAADwAAAAAAAAABACAA&#10;AAAiAAAAZHJzL2Rvd25yZXYueG1sUEsBAhQAFAAAAAgAh07iQJP8XuRCAgAAdQQAAA4AAAAAAAAA&#10;AQAgAAAAKwEAAGRycy9lMm9Eb2MueG1sUEsFBgAAAAAGAAYAWQEAAN8FAAAAAA==&#10;">
                <v:fill on="f" focussize="0,0"/>
                <v:stroke on="f" weight="0.5pt"/>
                <v:imagedata o:title=""/>
                <o:lock v:ext="edit" aspectratio="f"/>
                <v:textbox>
                  <w:txbxContent>
                    <w:p>
                      <w:pPr>
                        <w:rPr>
                          <w:b/>
                          <w:sz w:val="22"/>
                        </w:rPr>
                      </w:pPr>
                      <w:r>
                        <w:rPr>
                          <w:b/>
                          <w:sz w:val="22"/>
                        </w:rPr>
                        <w:t>0</w:t>
                      </w:r>
                    </w:p>
                  </w:txbxContent>
                </v:textbox>
              </v:shape>
            </w:pict>
          </mc:Fallback>
        </mc:AlternateContent>
      </w:r>
      <w:r>
        <w:rPr>
          <w:noProof/>
        </w:rPr>
        <mc:AlternateContent>
          <mc:Choice Requires="wpg">
            <w:drawing>
              <wp:anchor distT="0" distB="0" distL="114300" distR="114300" simplePos="0" relativeHeight="251694080" behindDoc="0" locked="0" layoutInCell="1" allowOverlap="1" wp14:anchorId="1C644704" wp14:editId="1C644705">
                <wp:simplePos x="0" y="0"/>
                <wp:positionH relativeFrom="column">
                  <wp:posOffset>7795260</wp:posOffset>
                </wp:positionH>
                <wp:positionV relativeFrom="paragraph">
                  <wp:posOffset>4683760</wp:posOffset>
                </wp:positionV>
                <wp:extent cx="723900" cy="107950"/>
                <wp:effectExtent l="2540" t="0" r="16510" b="6350"/>
                <wp:wrapNone/>
                <wp:docPr id="53" name="组合 53"/>
                <wp:cNvGraphicFramePr/>
                <a:graphic xmlns:a="http://schemas.openxmlformats.org/drawingml/2006/main">
                  <a:graphicData uri="http://schemas.microsoft.com/office/word/2010/wordprocessingGroup">
                    <wpg:wgp>
                      <wpg:cNvGrpSpPr/>
                      <wpg:grpSpPr>
                        <a:xfrm>
                          <a:off x="0" y="0"/>
                          <a:ext cx="723900" cy="107950"/>
                          <a:chOff x="0" y="0"/>
                          <a:chExt cx="7240" cy="1137"/>
                        </a:xfrm>
                      </wpg:grpSpPr>
                      <wps:wsp>
                        <wps:cNvPr id="54" name="直接连接符 28"/>
                        <wps:cNvCnPr>
                          <a:cxnSpLocks noChangeShapeType="1"/>
                        </wps:cNvCnPr>
                        <wps:spPr bwMode="auto">
                          <a:xfrm>
                            <a:off x="0" y="983"/>
                            <a:ext cx="3600" cy="0"/>
                          </a:xfrm>
                          <a:prstGeom prst="line">
                            <a:avLst/>
                          </a:prstGeom>
                          <a:noFill/>
                          <a:ln w="28575">
                            <a:solidFill>
                              <a:srgbClr val="000000"/>
                            </a:solidFill>
                            <a:round/>
                          </a:ln>
                        </wps:spPr>
                        <wps:bodyPr/>
                      </wps:wsp>
                      <wps:wsp>
                        <wps:cNvPr id="55" name="直接连接符 29"/>
                        <wps:cNvCnPr>
                          <a:cxnSpLocks noChangeShapeType="1"/>
                        </wps:cNvCnPr>
                        <wps:spPr bwMode="auto">
                          <a:xfrm flipV="1">
                            <a:off x="115" y="0"/>
                            <a:ext cx="0" cy="1079"/>
                          </a:xfrm>
                          <a:prstGeom prst="line">
                            <a:avLst/>
                          </a:prstGeom>
                          <a:noFill/>
                          <a:ln w="28575">
                            <a:solidFill>
                              <a:srgbClr val="000000"/>
                            </a:solidFill>
                            <a:round/>
                          </a:ln>
                        </wps:spPr>
                        <wps:bodyPr/>
                      </wps:wsp>
                      <wps:wsp>
                        <wps:cNvPr id="56" name="直接连接符 30"/>
                        <wps:cNvCnPr>
                          <a:cxnSpLocks noChangeShapeType="1"/>
                        </wps:cNvCnPr>
                        <wps:spPr bwMode="auto">
                          <a:xfrm flipV="1">
                            <a:off x="3530" y="57"/>
                            <a:ext cx="0" cy="1080"/>
                          </a:xfrm>
                          <a:prstGeom prst="line">
                            <a:avLst/>
                          </a:prstGeom>
                          <a:noFill/>
                          <a:ln w="28575">
                            <a:solidFill>
                              <a:srgbClr val="000000"/>
                            </a:solidFill>
                            <a:round/>
                          </a:ln>
                        </wps:spPr>
                        <wps:bodyPr/>
                      </wps:wsp>
                      <wps:wsp>
                        <wps:cNvPr id="57" name="直接连接符 31"/>
                        <wps:cNvCnPr>
                          <a:cxnSpLocks noChangeShapeType="1"/>
                        </wps:cNvCnPr>
                        <wps:spPr bwMode="auto">
                          <a:xfrm>
                            <a:off x="3646" y="983"/>
                            <a:ext cx="3594" cy="0"/>
                          </a:xfrm>
                          <a:prstGeom prst="line">
                            <a:avLst/>
                          </a:prstGeom>
                          <a:noFill/>
                          <a:ln w="28575">
                            <a:solidFill>
                              <a:srgbClr val="000000"/>
                            </a:solidFill>
                            <a:round/>
                          </a:ln>
                        </wps:spPr>
                        <wps:bodyPr/>
                      </wps:wsp>
                      <wps:wsp>
                        <wps:cNvPr id="58" name="直接连接符 32"/>
                        <wps:cNvCnPr>
                          <a:cxnSpLocks noChangeShapeType="1"/>
                        </wps:cNvCnPr>
                        <wps:spPr bwMode="auto">
                          <a:xfrm flipV="1">
                            <a:off x="7176" y="0"/>
                            <a:ext cx="0" cy="1079"/>
                          </a:xfrm>
                          <a:prstGeom prst="line">
                            <a:avLst/>
                          </a:prstGeom>
                          <a:noFill/>
                          <a:ln w="28575">
                            <a:solidFill>
                              <a:srgbClr val="000000"/>
                            </a:solidFill>
                            <a:round/>
                          </a:ln>
                        </wps:spPr>
                        <wps:bodyPr/>
                      </wps:wsp>
                    </wpg:wgp>
                  </a:graphicData>
                </a:graphic>
              </wp:anchor>
            </w:drawing>
          </mc:Choice>
          <mc:Fallback xmlns:wpsCustomData="http://www.wps.cn/officeDocument/2013/wpsCustomData">
            <w:pict>
              <v:group id="_x0000_s1026" o:spid="_x0000_s1026" o:spt="203" style="position:absolute;left:0pt;margin-left:613.8pt;margin-top:368.8pt;height:8.5pt;width:57pt;z-index:251694080;mso-width-relative:page;mso-height-relative:page;" coordsize="7240,1137" o:gfxdata="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AAAAAZHJzL1BLAQIUABQAAAAIAIdO4kAWk/bf2wAAAA0BAAAPAAAAAAAAAAEAIAAAACIAAABk&#10;cnMvZG93bnJldi54bWxQSwECFAAUAAAACACHTuJAenU6HOcCAAAzDAAADgAAAAAAAAABACAAAAAq&#10;AQAAZHJzL2Uyb0RvYy54bWxQSwUGAAAAAAYABgBZAQAAgwYAAAAA&#10;">
                <o:lock v:ext="edit" aspectratio="f"/>
                <v:line id="直接连接符 28" o:spid="_x0000_s1026" o:spt="20" style="position:absolute;left:0;top:983;height:0;width:3600;" filled="f" stroked="t" coordsize="21600,21600" o:gfxdata="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1a8S28AAAA&#10;2wAAAA8AAAAAAAAAAQAgAAAAIgAAAGRycy9kb3ducmV2LnhtbFBLAQIUABQAAAAIAIdO4kAzLwWe&#10;OwAAADkAAAAQAAAAAAAAAAEAIAAAAAsBAABkcnMvc2hhcGV4bWwueG1sUEsFBgAAAAAGAAYAWwEA&#10;ALUDAAAAAA==&#10;">
                  <v:fill on="f" focussize="0,0"/>
                  <v:stroke weight="2.25pt" color="#000000" joinstyle="round"/>
                  <v:imagedata o:title=""/>
                  <o:lock v:ext="edit" aspectratio="f"/>
                </v:line>
                <v:line id="直接连接符 29" o:spid="_x0000_s1026" o:spt="20" style="position:absolute;left:115;top:0;flip:y;height:1079;width:0;" filled="f" stroked="t" coordsize="21600,21600" o:gfxdata="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oHx3vQAA&#10;ANs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line id="直接连接符 30" o:spid="_x0000_s1026" o:spt="20" style="position:absolute;left:3530;top:57;flip:y;height:1080;width:0;" filled="f" stroked="t" coordsize="21600,21600" o:gfxdata="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cuIAvQAA&#10;ANsAAAAPAAAAAAAAAAEAIAAAACIAAABkcnMvZG93bnJldi54bWxQSwECFAAUAAAACACHTuJAMy8F&#10;njsAAAA5AAAAEAAAAAAAAAABACAAAAAMAQAAZHJzL3NoYXBleG1sLnhtbFBLBQYAAAAABgAGAFsB&#10;AAC2AwAAAAA=&#10;">
                  <v:fill on="f" focussize="0,0"/>
                  <v:stroke weight="2.25pt" color="#000000" joinstyle="round"/>
                  <v:imagedata o:title=""/>
                  <o:lock v:ext="edit" aspectratio="f"/>
                </v:line>
                <v:line id="直接连接符 31" o:spid="_x0000_s1026" o:spt="20" style="position:absolute;left:3646;top:983;height:0;width:3594;" filled="f" stroked="t" coordsize="21600,21600" o:gfxdata="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2Ib1q8AAAA&#10;2wAAAA8AAAAAAAAAAQAgAAAAIgAAAGRycy9kb3ducmV2LnhtbFBLAQIUABQAAAAIAIdO4kAzLwWe&#10;OwAAADkAAAAQAAAAAAAAAAEAIAAAAAsBAABkcnMvc2hhcGV4bWwueG1sUEsFBgAAAAAGAAYAWwEA&#10;ALUDAAAAAA==&#10;">
                  <v:fill on="f" focussize="0,0"/>
                  <v:stroke weight="2.25pt" color="#000000" joinstyle="round"/>
                  <v:imagedata o:title=""/>
                  <o:lock v:ext="edit" aspectratio="f"/>
                </v:line>
                <v:line id="直接连接符 32" o:spid="_x0000_s1026" o:spt="20" style="position:absolute;left:7176;top:0;flip:y;height:1079;width:0;" filled="f" stroked="t" coordsize="21600,21600" o:gfxdata="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ah0+m2AAAA2wAAAA8A&#10;AAAAAAAAAQAgAAAAIgAAAGRycy9kb3ducmV2LnhtbFBLAQIUABQAAAAIAIdO4kAzLwWeOwAAADkA&#10;AAAQAAAAAAAAAAEAIAAAAAUBAABkcnMvc2hhcGV4bWwueG1sUEsFBgAAAAAGAAYAWwEAAK8DAAAA&#10;AA==&#10;">
                  <v:fill on="f" focussize="0,0"/>
                  <v:stroke weight="2.25pt" color="#000000" joinstyle="round"/>
                  <v:imagedata o:title=""/>
                  <o:lock v:ext="edit" aspectratio="f"/>
                </v:line>
              </v:group>
            </w:pict>
          </mc:Fallback>
        </mc:AlternateContent>
      </w:r>
      <w:r>
        <w:rPr>
          <w:rFonts w:hint="eastAsia"/>
          <w:noProof/>
        </w:rPr>
        <mc:AlternateContent>
          <mc:Choice Requires="wps">
            <w:drawing>
              <wp:anchor distT="0" distB="0" distL="114300" distR="114300" simplePos="0" relativeHeight="251693056" behindDoc="0" locked="0" layoutInCell="1" allowOverlap="1" wp14:anchorId="1C644706" wp14:editId="1C644707">
                <wp:simplePos x="0" y="0"/>
                <wp:positionH relativeFrom="column">
                  <wp:posOffset>7642860</wp:posOffset>
                </wp:positionH>
                <wp:positionV relativeFrom="paragraph">
                  <wp:posOffset>4738370</wp:posOffset>
                </wp:positionV>
                <wp:extent cx="1057275" cy="281305"/>
                <wp:effectExtent l="0" t="0" r="0" b="0"/>
                <wp:wrapNone/>
                <wp:docPr id="59" name="文本框 59" descr="文本框: 比例：1:10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81305"/>
                        </a:xfrm>
                        <a:prstGeom prst="rect">
                          <a:avLst/>
                        </a:prstGeom>
                        <a:solidFill>
                          <a:schemeClr val="bg1">
                            <a:lumMod val="100000"/>
                            <a:lumOff val="0"/>
                            <a:alpha val="0"/>
                          </a:schemeClr>
                        </a:solidFill>
                        <a:ln>
                          <a:noFill/>
                        </a:ln>
                      </wps:spPr>
                      <wps:txbx>
                        <w:txbxContent>
                          <w:p w14:paraId="1C64474D" w14:textId="77777777" w:rsidR="00885E3C" w:rsidRDefault="002E2A28">
                            <w:pPr>
                              <w:rPr>
                                <w:b/>
                                <w:sz w:val="22"/>
                              </w:rPr>
                            </w:pPr>
                            <w:r>
                              <w:rPr>
                                <w:rFonts w:hint="eastAsia"/>
                                <w:b/>
                                <w:sz w:val="22"/>
                              </w:rPr>
                              <w:t>比例：</w:t>
                            </w:r>
                            <w:r>
                              <w:rPr>
                                <w:b/>
                                <w:sz w:val="22"/>
                              </w:rPr>
                              <w:t>1:2000</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alt="文本框: 比例：1:10000" type="#_x0000_t202" style="position:absolute;left:0pt;margin-left:601.8pt;margin-top:373.1pt;height:22.15pt;width:83.25pt;z-index:251693056;mso-width-relative:page;mso-height-relative:page;" fillcolor="#FFFFFF [3228]" filled="t" stroked="f" coordsize="21600,21600" o:gfxdata="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oUVgy2gAAAA0BAAAPAAAAAAAAAAEAIAAAACIAAABkcnMvZG93bnJldi54bWxQ&#10;SwECFAAUAAAACACHTuJAwjvEwGcCAACsBAAADgAAAAAAAAABACAAAAApAQAAZHJzL2Uyb0RvYy54&#10;bWxQSwUGAAAAAAYABgBZAQAAAgYAAAAA&#10;">
                <v:fill on="t" opacity="0f" focussize="0,0"/>
                <v:stroke on="f"/>
                <v:imagedata o:title=""/>
                <o:lock v:ext="edit" aspectratio="f"/>
                <v:textbox>
                  <w:txbxContent>
                    <w:p>
                      <w:pPr>
                        <w:rPr>
                          <w:b/>
                          <w:sz w:val="22"/>
                        </w:rPr>
                      </w:pPr>
                      <w:r>
                        <w:rPr>
                          <w:rFonts w:hint="eastAsia"/>
                          <w:b/>
                          <w:sz w:val="22"/>
                        </w:rPr>
                        <w:t>比例：</w:t>
                      </w:r>
                      <w:r>
                        <w:rPr>
                          <w:b/>
                          <w:sz w:val="22"/>
                        </w:rPr>
                        <w:t>1:2000</w:t>
                      </w:r>
                    </w:p>
                  </w:txbxContent>
                </v:textbox>
              </v:shape>
            </w:pict>
          </mc:Fallback>
        </mc:AlternateContent>
      </w:r>
      <w:r>
        <w:rPr>
          <w:noProof/>
        </w:rPr>
        <w:drawing>
          <wp:anchor distT="0" distB="0" distL="114300" distR="114300" simplePos="0" relativeHeight="251692032" behindDoc="0" locked="0" layoutInCell="1" allowOverlap="1" wp14:anchorId="1C644708" wp14:editId="1C644709">
            <wp:simplePos x="0" y="0"/>
            <wp:positionH relativeFrom="column">
              <wp:posOffset>8275320</wp:posOffset>
            </wp:positionH>
            <wp:positionV relativeFrom="paragraph">
              <wp:posOffset>151130</wp:posOffset>
            </wp:positionV>
            <wp:extent cx="523875" cy="762000"/>
            <wp:effectExtent l="0" t="0" r="9525" b="0"/>
            <wp:wrapNone/>
            <wp:docPr id="60" name="图片 60" descr="卡通人物&#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卡通人物&#10;&#10;描述已自动生成"/>
                    <pic:cNvPicPr>
                      <a:picLocks noChangeAspect="1"/>
                    </pic:cNvPicPr>
                  </pic:nvPicPr>
                  <pic:blipFill>
                    <a:blip r:embed="rId33"/>
                    <a:stretch>
                      <a:fillRect/>
                    </a:stretch>
                  </pic:blipFill>
                  <pic:spPr>
                    <a:xfrm>
                      <a:off x="0" y="0"/>
                      <a:ext cx="523875" cy="762000"/>
                    </a:xfrm>
                    <a:prstGeom prst="rect">
                      <a:avLst/>
                    </a:prstGeom>
                  </pic:spPr>
                </pic:pic>
              </a:graphicData>
            </a:graphic>
          </wp:anchor>
        </w:drawing>
      </w:r>
      <w:r>
        <w:rPr>
          <w:noProof/>
        </w:rPr>
        <mc:AlternateContent>
          <mc:Choice Requires="wps">
            <w:drawing>
              <wp:anchor distT="45720" distB="45720" distL="114300" distR="114300" simplePos="0" relativeHeight="251691008" behindDoc="0" locked="0" layoutInCell="1" allowOverlap="1" wp14:anchorId="1C64470A" wp14:editId="1C64470B">
                <wp:simplePos x="0" y="0"/>
                <wp:positionH relativeFrom="column">
                  <wp:posOffset>4152900</wp:posOffset>
                </wp:positionH>
                <wp:positionV relativeFrom="paragraph">
                  <wp:posOffset>4433570</wp:posOffset>
                </wp:positionV>
                <wp:extent cx="866775" cy="1404620"/>
                <wp:effectExtent l="0" t="0" r="0" b="0"/>
                <wp:wrapNone/>
                <wp:docPr id="61" name="文本框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1404620"/>
                        </a:xfrm>
                        <a:prstGeom prst="rect">
                          <a:avLst/>
                        </a:prstGeom>
                        <a:noFill/>
                        <a:ln w="19050">
                          <a:noFill/>
                          <a:miter lim="800000"/>
                        </a:ln>
                      </wps:spPr>
                      <wps:txbx>
                        <w:txbxContent>
                          <w:p w14:paraId="1C64474E" w14:textId="77777777" w:rsidR="00885E3C" w:rsidRDefault="002E2A28">
                            <w:pPr>
                              <w:rPr>
                                <w:b/>
                                <w:bCs/>
                                <w:color w:val="FFFF00"/>
                                <w:sz w:val="28"/>
                                <w:szCs w:val="28"/>
                              </w:rPr>
                            </w:pPr>
                            <w:r>
                              <w:rPr>
                                <w:rFonts w:hint="eastAsia"/>
                                <w:b/>
                                <w:bCs/>
                                <w:color w:val="FFFF00"/>
                                <w:sz w:val="28"/>
                                <w:szCs w:val="28"/>
                              </w:rPr>
                              <w:t>果</w:t>
                            </w:r>
                            <w:r>
                              <w:rPr>
                                <w:rFonts w:hint="eastAsia"/>
                                <w:b/>
                                <w:bCs/>
                                <w:color w:val="FFFF00"/>
                                <w:sz w:val="28"/>
                                <w:szCs w:val="28"/>
                              </w:rPr>
                              <w:t xml:space="preserve"> </w:t>
                            </w:r>
                            <w:r>
                              <w:rPr>
                                <w:b/>
                                <w:bCs/>
                                <w:color w:val="FFFF00"/>
                                <w:sz w:val="28"/>
                                <w:szCs w:val="28"/>
                              </w:rPr>
                              <w:t xml:space="preserve">  </w:t>
                            </w:r>
                            <w:r>
                              <w:rPr>
                                <w:rFonts w:hint="eastAsia"/>
                                <w:b/>
                                <w:bCs/>
                                <w:color w:val="FFFF00"/>
                                <w:sz w:val="28"/>
                                <w:szCs w:val="28"/>
                              </w:rPr>
                              <w:t>园</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w:pict>
              <v:shape id="_x0000_s1026" o:spid="_x0000_s1026" o:spt="202" type="#_x0000_t202" style="position:absolute;left:0pt;margin-left:327pt;margin-top:349.1pt;height:110.6pt;width:68.25pt;z-index:251691008;mso-width-relative:page;mso-height-relative:margin;mso-height-percent:200;" filled="f" stroked="f" coordsize="21600,21600" o:gfxdata="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1dgoE2wAAAAsBAAAPAAAAAAAAAAEAIAAAACIAAABkcnMvZG93bnJldi54bWxQSwECFAAU&#10;AAAACACHTuJAd0B+wycCAAAsBAAADgAAAAAAAAABACAAAAAqAQAAZHJzL2Uyb0RvYy54bWxQSwUG&#10;AAAAAAYABgBZAQAAwwUAAAAA&#10;">
                <v:fill on="f" focussize="0,0"/>
                <v:stroke on="f" weight="1.5pt" miterlimit="8" joinstyle="miter"/>
                <v:imagedata o:title=""/>
                <o:lock v:ext="edit" aspectratio="f"/>
                <v:textbox style="mso-fit-shape-to-text:t;">
                  <w:txbxContent>
                    <w:p>
                      <w:pPr>
                        <w:rPr>
                          <w:b/>
                          <w:bCs/>
                          <w:color w:val="FFFF00"/>
                          <w:sz w:val="28"/>
                          <w:szCs w:val="28"/>
                        </w:rPr>
                      </w:pPr>
                      <w:r>
                        <w:rPr>
                          <w:rFonts w:hint="eastAsia"/>
                          <w:b/>
                          <w:bCs/>
                          <w:color w:val="FFFF00"/>
                          <w:sz w:val="28"/>
                          <w:szCs w:val="28"/>
                        </w:rPr>
                        <w:t xml:space="preserve">果 </w:t>
                      </w:r>
                      <w:r>
                        <w:rPr>
                          <w:b/>
                          <w:bCs/>
                          <w:color w:val="FFFF00"/>
                          <w:sz w:val="28"/>
                          <w:szCs w:val="28"/>
                        </w:rPr>
                        <w:t xml:space="preserve">  </w:t>
                      </w:r>
                      <w:r>
                        <w:rPr>
                          <w:rFonts w:hint="eastAsia"/>
                          <w:b/>
                          <w:bCs/>
                          <w:color w:val="FFFF00"/>
                          <w:sz w:val="28"/>
                          <w:szCs w:val="28"/>
                        </w:rPr>
                        <w:t>园</w:t>
                      </w:r>
                    </w:p>
                  </w:txbxContent>
                </v:textbox>
              </v:shape>
            </w:pict>
          </mc:Fallback>
        </mc:AlternateContent>
      </w:r>
      <w:r>
        <w:rPr>
          <w:noProof/>
        </w:rPr>
        <mc:AlternateContent>
          <mc:Choice Requires="wps">
            <w:drawing>
              <wp:anchor distT="45720" distB="45720" distL="114300" distR="114300" simplePos="0" relativeHeight="251689984" behindDoc="0" locked="0" layoutInCell="1" allowOverlap="1" wp14:anchorId="1C64470C" wp14:editId="1C64470D">
                <wp:simplePos x="0" y="0"/>
                <wp:positionH relativeFrom="column">
                  <wp:posOffset>6195060</wp:posOffset>
                </wp:positionH>
                <wp:positionV relativeFrom="paragraph">
                  <wp:posOffset>2749550</wp:posOffset>
                </wp:positionV>
                <wp:extent cx="866775" cy="1404620"/>
                <wp:effectExtent l="0" t="0" r="0" b="0"/>
                <wp:wrapNone/>
                <wp:docPr id="62" name="文本框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1404620"/>
                        </a:xfrm>
                        <a:prstGeom prst="rect">
                          <a:avLst/>
                        </a:prstGeom>
                        <a:noFill/>
                        <a:ln w="19050">
                          <a:noFill/>
                          <a:miter lim="800000"/>
                        </a:ln>
                      </wps:spPr>
                      <wps:txbx>
                        <w:txbxContent>
                          <w:p w14:paraId="1C64474F" w14:textId="77777777" w:rsidR="00885E3C" w:rsidRDefault="002E2A28">
                            <w:pPr>
                              <w:rPr>
                                <w:b/>
                                <w:bCs/>
                                <w:color w:val="FFFF00"/>
                                <w:sz w:val="28"/>
                                <w:szCs w:val="28"/>
                              </w:rPr>
                            </w:pPr>
                            <w:r>
                              <w:rPr>
                                <w:rFonts w:hint="eastAsia"/>
                                <w:b/>
                                <w:bCs/>
                                <w:color w:val="FFFF00"/>
                                <w:sz w:val="28"/>
                                <w:szCs w:val="28"/>
                              </w:rPr>
                              <w:t>农</w:t>
                            </w:r>
                            <w:r>
                              <w:rPr>
                                <w:rFonts w:hint="eastAsia"/>
                                <w:b/>
                                <w:bCs/>
                                <w:color w:val="FFFF00"/>
                                <w:sz w:val="28"/>
                                <w:szCs w:val="28"/>
                              </w:rPr>
                              <w:t xml:space="preserve"> </w:t>
                            </w:r>
                            <w:r>
                              <w:rPr>
                                <w:b/>
                                <w:bCs/>
                                <w:color w:val="FFFF00"/>
                                <w:sz w:val="28"/>
                                <w:szCs w:val="28"/>
                              </w:rPr>
                              <w:t xml:space="preserve">  </w:t>
                            </w:r>
                            <w:r>
                              <w:rPr>
                                <w:rFonts w:hint="eastAsia"/>
                                <w:b/>
                                <w:bCs/>
                                <w:color w:val="FFFF00"/>
                                <w:sz w:val="28"/>
                                <w:szCs w:val="28"/>
                              </w:rPr>
                              <w:t>田</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w:pict>
              <v:shape id="_x0000_s1026" o:spid="_x0000_s1026" o:spt="202" type="#_x0000_t202" style="position:absolute;left:0pt;margin-left:487.8pt;margin-top:216.5pt;height:110.6pt;width:68.25pt;z-index:251689984;mso-width-relative:page;mso-height-relative:margin;mso-height-percent:200;" filled="f" stroked="f" coordsize="21600,21600" o:gfxdata="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EkQla9wAAAAMAQAADwAAAAAAAAABACAAAAAiAAAAZHJzL2Rvd25yZXYueG1sUEsBAhQA&#10;FAAAAAgAh07iQFdSH2cnAgAALAQAAA4AAAAAAAAAAQAgAAAAKwEAAGRycy9lMm9Eb2MueG1sUEsF&#10;BgAAAAAGAAYAWQEAAMQFAAAAAA==&#10;">
                <v:fill on="f" focussize="0,0"/>
                <v:stroke on="f" weight="1.5pt" miterlimit="8" joinstyle="miter"/>
                <v:imagedata o:title=""/>
                <o:lock v:ext="edit" aspectratio="f"/>
                <v:textbox style="mso-fit-shape-to-text:t;">
                  <w:txbxContent>
                    <w:p>
                      <w:pPr>
                        <w:rPr>
                          <w:b/>
                          <w:bCs/>
                          <w:color w:val="FFFF00"/>
                          <w:sz w:val="28"/>
                          <w:szCs w:val="28"/>
                        </w:rPr>
                      </w:pPr>
                      <w:r>
                        <w:rPr>
                          <w:rFonts w:hint="eastAsia"/>
                          <w:b/>
                          <w:bCs/>
                          <w:color w:val="FFFF00"/>
                          <w:sz w:val="28"/>
                          <w:szCs w:val="28"/>
                        </w:rPr>
                        <w:t xml:space="preserve">农 </w:t>
                      </w:r>
                      <w:r>
                        <w:rPr>
                          <w:b/>
                          <w:bCs/>
                          <w:color w:val="FFFF00"/>
                          <w:sz w:val="28"/>
                          <w:szCs w:val="28"/>
                        </w:rPr>
                        <w:t xml:space="preserve">  </w:t>
                      </w:r>
                      <w:r>
                        <w:rPr>
                          <w:rFonts w:hint="eastAsia"/>
                          <w:b/>
                          <w:bCs/>
                          <w:color w:val="FFFF00"/>
                          <w:sz w:val="28"/>
                          <w:szCs w:val="28"/>
                        </w:rPr>
                        <w:t>田</w:t>
                      </w:r>
                    </w:p>
                  </w:txbxContent>
                </v:textbox>
              </v:shape>
            </w:pict>
          </mc:Fallback>
        </mc:AlternateContent>
      </w:r>
      <w:r>
        <w:rPr>
          <w:noProof/>
        </w:rPr>
        <mc:AlternateContent>
          <mc:Choice Requires="wps">
            <w:drawing>
              <wp:anchor distT="45720" distB="45720" distL="114300" distR="114300" simplePos="0" relativeHeight="251688960" behindDoc="0" locked="0" layoutInCell="1" allowOverlap="1" wp14:anchorId="1C64470E" wp14:editId="1C64470F">
                <wp:simplePos x="0" y="0"/>
                <wp:positionH relativeFrom="column">
                  <wp:posOffset>5135880</wp:posOffset>
                </wp:positionH>
                <wp:positionV relativeFrom="paragraph">
                  <wp:posOffset>1553210</wp:posOffset>
                </wp:positionV>
                <wp:extent cx="866775" cy="1404620"/>
                <wp:effectExtent l="0" t="0" r="0" b="0"/>
                <wp:wrapNone/>
                <wp:docPr id="63" name="文本框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1404620"/>
                        </a:xfrm>
                        <a:prstGeom prst="rect">
                          <a:avLst/>
                        </a:prstGeom>
                        <a:noFill/>
                        <a:ln w="19050">
                          <a:noFill/>
                          <a:miter lim="800000"/>
                        </a:ln>
                      </wps:spPr>
                      <wps:txbx>
                        <w:txbxContent>
                          <w:p w14:paraId="1C644750" w14:textId="77777777" w:rsidR="00885E3C" w:rsidRDefault="002E2A28">
                            <w:pPr>
                              <w:rPr>
                                <w:b/>
                                <w:bCs/>
                                <w:color w:val="FFFF00"/>
                                <w:sz w:val="28"/>
                                <w:szCs w:val="28"/>
                              </w:rPr>
                            </w:pPr>
                            <w:r>
                              <w:rPr>
                                <w:rFonts w:hint="eastAsia"/>
                                <w:b/>
                                <w:bCs/>
                                <w:color w:val="FFFF00"/>
                                <w:sz w:val="28"/>
                                <w:szCs w:val="28"/>
                              </w:rPr>
                              <w:t>农</w:t>
                            </w:r>
                            <w:r>
                              <w:rPr>
                                <w:rFonts w:hint="eastAsia"/>
                                <w:b/>
                                <w:bCs/>
                                <w:color w:val="FFFF00"/>
                                <w:sz w:val="28"/>
                                <w:szCs w:val="28"/>
                              </w:rPr>
                              <w:t xml:space="preserve"> </w:t>
                            </w:r>
                            <w:r>
                              <w:rPr>
                                <w:b/>
                                <w:bCs/>
                                <w:color w:val="FFFF00"/>
                                <w:sz w:val="28"/>
                                <w:szCs w:val="28"/>
                              </w:rPr>
                              <w:t xml:space="preserve">  </w:t>
                            </w:r>
                            <w:r>
                              <w:rPr>
                                <w:rFonts w:hint="eastAsia"/>
                                <w:b/>
                                <w:bCs/>
                                <w:color w:val="FFFF00"/>
                                <w:sz w:val="28"/>
                                <w:szCs w:val="28"/>
                              </w:rPr>
                              <w:t>田</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w:pict>
              <v:shape id="_x0000_s1026" o:spid="_x0000_s1026" o:spt="202" type="#_x0000_t202" style="position:absolute;left:0pt;margin-left:404.4pt;margin-top:122.3pt;height:110.6pt;width:68.25pt;z-index:251688960;mso-width-relative:page;mso-height-relative:margin;mso-height-percent:200;" filled="f" stroked="f" coordsize="21600,21600" o:gfxdata="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Y6kHp2wAAAAsBAAAPAAAAAAAAAAEAIAAAACIAAABkcnMvZG93bnJldi54bWxQSwECFAAU&#10;AAAACACHTuJAiKEQsicCAAAsBAAADgAAAAAAAAABACAAAAAqAQAAZHJzL2Uyb0RvYy54bWxQSwUG&#10;AAAAAAYABgBZAQAAwwUAAAAA&#10;">
                <v:fill on="f" focussize="0,0"/>
                <v:stroke on="f" weight="1.5pt" miterlimit="8" joinstyle="miter"/>
                <v:imagedata o:title=""/>
                <o:lock v:ext="edit" aspectratio="f"/>
                <v:textbox style="mso-fit-shape-to-text:t;">
                  <w:txbxContent>
                    <w:p>
                      <w:pPr>
                        <w:rPr>
                          <w:b/>
                          <w:bCs/>
                          <w:color w:val="FFFF00"/>
                          <w:sz w:val="28"/>
                          <w:szCs w:val="28"/>
                        </w:rPr>
                      </w:pPr>
                      <w:r>
                        <w:rPr>
                          <w:rFonts w:hint="eastAsia"/>
                          <w:b/>
                          <w:bCs/>
                          <w:color w:val="FFFF00"/>
                          <w:sz w:val="28"/>
                          <w:szCs w:val="28"/>
                        </w:rPr>
                        <w:t xml:space="preserve">农 </w:t>
                      </w:r>
                      <w:r>
                        <w:rPr>
                          <w:b/>
                          <w:bCs/>
                          <w:color w:val="FFFF00"/>
                          <w:sz w:val="28"/>
                          <w:szCs w:val="28"/>
                        </w:rPr>
                        <w:t xml:space="preserve">  </w:t>
                      </w:r>
                      <w:r>
                        <w:rPr>
                          <w:rFonts w:hint="eastAsia"/>
                          <w:b/>
                          <w:bCs/>
                          <w:color w:val="FFFF00"/>
                          <w:sz w:val="28"/>
                          <w:szCs w:val="28"/>
                        </w:rPr>
                        <w:t>田</w:t>
                      </w:r>
                    </w:p>
                  </w:txbxContent>
                </v:textbox>
              </v:shape>
            </w:pict>
          </mc:Fallback>
        </mc:AlternateContent>
      </w:r>
      <w:r>
        <w:rPr>
          <w:noProof/>
        </w:rPr>
        <mc:AlternateContent>
          <mc:Choice Requires="wps">
            <w:drawing>
              <wp:anchor distT="45720" distB="45720" distL="114300" distR="114300" simplePos="0" relativeHeight="251687936" behindDoc="0" locked="0" layoutInCell="1" allowOverlap="1" wp14:anchorId="1C644710" wp14:editId="1C644711">
                <wp:simplePos x="0" y="0"/>
                <wp:positionH relativeFrom="column">
                  <wp:posOffset>3564255</wp:posOffset>
                </wp:positionH>
                <wp:positionV relativeFrom="paragraph">
                  <wp:posOffset>402590</wp:posOffset>
                </wp:positionV>
                <wp:extent cx="2598420" cy="1404620"/>
                <wp:effectExtent l="0" t="0" r="0" b="0"/>
                <wp:wrapNone/>
                <wp:docPr id="64" name="文本框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420" cy="1404620"/>
                        </a:xfrm>
                        <a:prstGeom prst="rect">
                          <a:avLst/>
                        </a:prstGeom>
                        <a:noFill/>
                        <a:ln w="19050">
                          <a:noFill/>
                          <a:miter lim="800000"/>
                        </a:ln>
                      </wps:spPr>
                      <wps:txbx>
                        <w:txbxContent>
                          <w:p w14:paraId="1C644751" w14:textId="77777777" w:rsidR="00885E3C" w:rsidRDefault="002E2A28">
                            <w:pPr>
                              <w:adjustRightInd w:val="0"/>
                              <w:snapToGrid w:val="0"/>
                              <w:jc w:val="center"/>
                              <w:rPr>
                                <w:b/>
                                <w:bCs/>
                                <w:color w:val="FFFF00"/>
                                <w:sz w:val="28"/>
                                <w:szCs w:val="28"/>
                              </w:rPr>
                            </w:pPr>
                            <w:r>
                              <w:rPr>
                                <w:rFonts w:hint="eastAsia"/>
                                <w:b/>
                                <w:bCs/>
                                <w:color w:val="FFFF00"/>
                                <w:sz w:val="28"/>
                                <w:szCs w:val="28"/>
                              </w:rPr>
                              <w:t>新乡</w:t>
                            </w:r>
                            <w:proofErr w:type="gramStart"/>
                            <w:r>
                              <w:rPr>
                                <w:rFonts w:hint="eastAsia"/>
                                <w:b/>
                                <w:bCs/>
                                <w:color w:val="FFFF00"/>
                                <w:sz w:val="28"/>
                                <w:szCs w:val="28"/>
                              </w:rPr>
                              <w:t>市盈嘉塑料</w:t>
                            </w:r>
                            <w:proofErr w:type="gramEnd"/>
                            <w:r>
                              <w:rPr>
                                <w:rFonts w:hint="eastAsia"/>
                                <w:b/>
                                <w:bCs/>
                                <w:color w:val="FFFF00"/>
                                <w:sz w:val="28"/>
                                <w:szCs w:val="28"/>
                              </w:rPr>
                              <w:t>制品有限公司</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w:pict>
              <v:shape id="_x0000_s1026" o:spid="_x0000_s1026" o:spt="202" type="#_x0000_t202" style="position:absolute;left:0pt;margin-left:280.65pt;margin-top:31.7pt;height:110.6pt;width:204.6pt;z-index:251687936;mso-width-relative:page;mso-height-relative:margin;mso-height-percent:200;" filled="f" stroked="f" coordsize="21600,21600" o:gfxdata="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FGUr2wAAAAoBAAAPAAAAAAAAAAEAIAAAACIAAABkcnMvZG93bnJldi54bWxQSwECFAAUAAAA&#10;CACHTuJAOkjK8SQCAAAtBAAADgAAAAAAAAABACAAAAAqAQAAZHJzL2Uyb0RvYy54bWxQSwUGAAAA&#10;AAYABgBZAQAAwAUAAAAA&#10;">
                <v:fill on="f" focussize="0,0"/>
                <v:stroke on="f" weight="1.5pt" miterlimit="8" joinstyle="miter"/>
                <v:imagedata o:title=""/>
                <o:lock v:ext="edit" aspectratio="f"/>
                <v:textbox style="mso-fit-shape-to-text:t;">
                  <w:txbxContent>
                    <w:p>
                      <w:pPr>
                        <w:adjustRightInd w:val="0"/>
                        <w:snapToGrid w:val="0"/>
                        <w:jc w:val="center"/>
                        <w:rPr>
                          <w:b/>
                          <w:bCs/>
                          <w:color w:val="FFFF00"/>
                          <w:sz w:val="28"/>
                          <w:szCs w:val="28"/>
                        </w:rPr>
                      </w:pPr>
                      <w:r>
                        <w:rPr>
                          <w:rFonts w:hint="eastAsia"/>
                          <w:b/>
                          <w:bCs/>
                          <w:color w:val="FFFF00"/>
                          <w:sz w:val="28"/>
                          <w:szCs w:val="28"/>
                        </w:rPr>
                        <w:t>新乡市盈嘉塑料制品有限公司</w:t>
                      </w:r>
                    </w:p>
                  </w:txbxContent>
                </v:textbox>
              </v:shape>
            </w:pict>
          </mc:Fallback>
        </mc:AlternateContent>
      </w:r>
      <w:r>
        <w:rPr>
          <w:noProof/>
        </w:rPr>
        <mc:AlternateContent>
          <mc:Choice Requires="wps">
            <w:drawing>
              <wp:anchor distT="45720" distB="45720" distL="114300" distR="114300" simplePos="0" relativeHeight="251686912" behindDoc="0" locked="0" layoutInCell="1" allowOverlap="1" wp14:anchorId="1C644712" wp14:editId="1C644713">
                <wp:simplePos x="0" y="0"/>
                <wp:positionH relativeFrom="column">
                  <wp:posOffset>3162300</wp:posOffset>
                </wp:positionH>
                <wp:positionV relativeFrom="paragraph">
                  <wp:posOffset>1103630</wp:posOffset>
                </wp:positionV>
                <wp:extent cx="401955" cy="2712720"/>
                <wp:effectExtent l="0" t="0" r="0" b="0"/>
                <wp:wrapNone/>
                <wp:docPr id="65" name="文本框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2712720"/>
                        </a:xfrm>
                        <a:prstGeom prst="rect">
                          <a:avLst/>
                        </a:prstGeom>
                        <a:noFill/>
                        <a:ln w="19050">
                          <a:noFill/>
                          <a:miter lim="800000"/>
                        </a:ln>
                      </wps:spPr>
                      <wps:txbx>
                        <w:txbxContent>
                          <w:p w14:paraId="1C644752" w14:textId="77777777" w:rsidR="00885E3C" w:rsidRDefault="002E2A28">
                            <w:pPr>
                              <w:adjustRightInd w:val="0"/>
                              <w:snapToGrid w:val="0"/>
                              <w:rPr>
                                <w:b/>
                                <w:bCs/>
                                <w:color w:val="FFFF00"/>
                                <w:sz w:val="28"/>
                                <w:szCs w:val="28"/>
                              </w:rPr>
                            </w:pPr>
                            <w:r>
                              <w:rPr>
                                <w:rFonts w:hint="eastAsia"/>
                                <w:b/>
                                <w:bCs/>
                                <w:color w:val="FFFF00"/>
                                <w:sz w:val="28"/>
                                <w:szCs w:val="28"/>
                              </w:rPr>
                              <w:t>新乡</w:t>
                            </w:r>
                            <w:proofErr w:type="gramStart"/>
                            <w:r>
                              <w:rPr>
                                <w:rFonts w:hint="eastAsia"/>
                                <w:b/>
                                <w:bCs/>
                                <w:color w:val="FFFF00"/>
                                <w:sz w:val="28"/>
                                <w:szCs w:val="28"/>
                              </w:rPr>
                              <w:t>市中晶化工</w:t>
                            </w:r>
                            <w:proofErr w:type="gramEnd"/>
                            <w:r>
                              <w:rPr>
                                <w:rFonts w:hint="eastAsia"/>
                                <w:b/>
                                <w:bCs/>
                                <w:color w:val="FFFF00"/>
                                <w:sz w:val="28"/>
                                <w:szCs w:val="28"/>
                              </w:rPr>
                              <w:t>有限公司</w:t>
                            </w:r>
                          </w:p>
                        </w:txbxContent>
                      </wps:txbx>
                      <wps:bodyPr rot="0" vert="horz" wrap="square" lIns="91440" tIns="45720" rIns="91440" bIns="45720" anchor="t" anchorCtr="0">
                        <a:noAutofit/>
                      </wps:bodyPr>
                    </wps:wsp>
                  </a:graphicData>
                </a:graphic>
              </wp:anchor>
            </w:drawing>
          </mc:Choice>
          <mc:Fallback xmlns:wpsCustomData="http://www.wps.cn/officeDocument/2013/wpsCustomData">
            <w:pict>
              <v:shape id="_x0000_s1026" o:spid="_x0000_s1026" o:spt="202" type="#_x0000_t202" style="position:absolute;left:0pt;margin-left:249pt;margin-top:86.9pt;height:213.6pt;width:31.65pt;z-index:251686912;mso-width-relative:page;mso-height-relative:page;" filled="f" stroked="f" coordsize="21600,21600" o:gfxdata="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xppkotgAAAALAQAADwAAAAAAAAABACAAAAAiAAAAZHJzL2Rvd25yZXYueG1sUEsBAhQAFAAAAAgA&#10;h07iQP2Lp6glAgAALAQAAA4AAAAAAAAAAQAgAAAAJwEAAGRycy9lMm9Eb2MueG1sUEsFBgAAAAAG&#10;AAYAWQEAAL4FAAAAAA==&#10;">
                <v:fill on="f" focussize="0,0"/>
                <v:stroke on="f" weight="1.5pt" miterlimit="8" joinstyle="miter"/>
                <v:imagedata o:title=""/>
                <o:lock v:ext="edit" aspectratio="f"/>
                <v:textbox>
                  <w:txbxContent>
                    <w:p>
                      <w:pPr>
                        <w:adjustRightInd w:val="0"/>
                        <w:snapToGrid w:val="0"/>
                        <w:rPr>
                          <w:b/>
                          <w:bCs/>
                          <w:color w:val="FFFF00"/>
                          <w:sz w:val="28"/>
                          <w:szCs w:val="28"/>
                        </w:rPr>
                      </w:pPr>
                      <w:r>
                        <w:rPr>
                          <w:rFonts w:hint="eastAsia"/>
                          <w:b/>
                          <w:bCs/>
                          <w:color w:val="FFFF00"/>
                          <w:sz w:val="28"/>
                          <w:szCs w:val="28"/>
                        </w:rPr>
                        <w:t>新乡市中晶化工有限公司</w:t>
                      </w:r>
                    </w:p>
                  </w:txbxContent>
                </v:textbox>
              </v:shape>
            </w:pict>
          </mc:Fallback>
        </mc:AlternateContent>
      </w:r>
      <w:r>
        <w:rPr>
          <w:noProof/>
        </w:rPr>
        <mc:AlternateContent>
          <mc:Choice Requires="wps">
            <w:drawing>
              <wp:anchor distT="45720" distB="45720" distL="114300" distR="114300" simplePos="0" relativeHeight="251684864" behindDoc="0" locked="0" layoutInCell="1" allowOverlap="1" wp14:anchorId="1C644714" wp14:editId="1C644715">
                <wp:simplePos x="0" y="0"/>
                <wp:positionH relativeFrom="column">
                  <wp:posOffset>3863340</wp:posOffset>
                </wp:positionH>
                <wp:positionV relativeFrom="paragraph">
                  <wp:posOffset>2825750</wp:posOffset>
                </wp:positionV>
                <wp:extent cx="1943100" cy="1404620"/>
                <wp:effectExtent l="0" t="0" r="0" b="0"/>
                <wp:wrapNone/>
                <wp:docPr id="66" name="文本框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19050">
                          <a:noFill/>
                          <a:miter lim="800000"/>
                        </a:ln>
                      </wps:spPr>
                      <wps:txbx>
                        <w:txbxContent>
                          <w:p w14:paraId="1C644753" w14:textId="77777777" w:rsidR="00885E3C" w:rsidRDefault="002E2A28">
                            <w:pPr>
                              <w:adjustRightInd w:val="0"/>
                              <w:snapToGrid w:val="0"/>
                              <w:jc w:val="center"/>
                              <w:rPr>
                                <w:b/>
                                <w:bCs/>
                                <w:color w:val="FF0000"/>
                                <w:sz w:val="28"/>
                                <w:szCs w:val="28"/>
                              </w:rPr>
                            </w:pPr>
                            <w:r>
                              <w:rPr>
                                <w:rFonts w:hint="eastAsia"/>
                                <w:b/>
                                <w:bCs/>
                                <w:color w:val="FF0000"/>
                                <w:sz w:val="28"/>
                                <w:szCs w:val="28"/>
                              </w:rPr>
                              <w:t>新乡市瑞兴包装材料有限公司</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xmlns:wpsCustomData="http://www.wps.cn/officeDocument/2013/wpsCustomData">
            <w:pict>
              <v:shape id="_x0000_s1026" o:spid="_x0000_s1026" o:spt="202" type="#_x0000_t202" style="position:absolute;left:0pt;margin-left:304.2pt;margin-top:222.5pt;height:110.6pt;width:153pt;z-index:251684864;mso-width-relative:page;mso-height-relative:margin;mso-height-percent:200;" filled="f" stroked="f" coordsize="21600,21600" o:gfxdata="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q6V+L2QAAAAsBAAAPAAAAAAAAAAEAIAAAACIAAABkcnMvZG93bnJldi54bWxQSwECFAAUAAAA&#10;CACHTuJAMbzkZyYCAAAtBAAADgAAAAAAAAABACAAAAAoAQAAZHJzL2Uyb0RvYy54bWxQSwUGAAAA&#10;AAYABgBZAQAAwAUAAAAA&#10;">
                <v:fill on="f" focussize="0,0"/>
                <v:stroke on="f" weight="1.5pt" miterlimit="8" joinstyle="miter"/>
                <v:imagedata o:title=""/>
                <o:lock v:ext="edit" aspectratio="f"/>
                <v:textbox style="mso-fit-shape-to-text:t;">
                  <w:txbxContent>
                    <w:p>
                      <w:pPr>
                        <w:adjustRightInd w:val="0"/>
                        <w:snapToGrid w:val="0"/>
                        <w:jc w:val="center"/>
                        <w:rPr>
                          <w:b/>
                          <w:bCs/>
                          <w:color w:val="FF0000"/>
                          <w:sz w:val="28"/>
                          <w:szCs w:val="28"/>
                        </w:rPr>
                      </w:pPr>
                      <w:r>
                        <w:rPr>
                          <w:rFonts w:hint="eastAsia"/>
                          <w:b/>
                          <w:bCs/>
                          <w:color w:val="FF0000"/>
                          <w:sz w:val="28"/>
                          <w:szCs w:val="28"/>
                        </w:rPr>
                        <w:t>新乡市瑞兴包装材料有限公司</w:t>
                      </w:r>
                    </w:p>
                  </w:txbxContent>
                </v:textbox>
              </v:shape>
            </w:pict>
          </mc:Fallback>
        </mc:AlternateContent>
      </w:r>
      <w:r>
        <w:rPr>
          <w:noProof/>
        </w:rPr>
        <w:drawing>
          <wp:inline distT="0" distB="0" distL="0" distR="0" wp14:anchorId="1C644716" wp14:editId="1C644717">
            <wp:extent cx="8863330" cy="5026025"/>
            <wp:effectExtent l="28575" t="9525" r="42545" b="31750"/>
            <wp:docPr id="67" name="图片 67" descr="图片包含 巴士, 游戏机, 电路, 卡车&#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包含 巴士, 游戏机, 电路, 卡车&#10;&#10;描述已自动生成"/>
                    <pic:cNvPicPr>
                      <a:picLocks noChangeAspect="1"/>
                    </pic:cNvPicPr>
                  </pic:nvPicPr>
                  <pic:blipFill>
                    <a:blip r:embed="rId40"/>
                    <a:stretch>
                      <a:fillRect/>
                    </a:stretch>
                  </pic:blipFill>
                  <pic:spPr>
                    <a:xfrm>
                      <a:off x="0" y="0"/>
                      <a:ext cx="8863330" cy="5026025"/>
                    </a:xfrm>
                    <a:prstGeom prst="rect">
                      <a:avLst/>
                    </a:prstGeom>
                    <a:ln w="28575">
                      <a:solidFill>
                        <a:schemeClr val="tx1"/>
                      </a:solidFill>
                    </a:ln>
                  </pic:spPr>
                </pic:pic>
              </a:graphicData>
            </a:graphic>
          </wp:inline>
        </w:drawing>
      </w:r>
    </w:p>
    <w:p w14:paraId="1C64468D" w14:textId="77777777" w:rsidR="00885E3C" w:rsidRDefault="00885E3C">
      <w:pPr>
        <w:jc w:val="center"/>
      </w:pPr>
    </w:p>
    <w:p w14:paraId="1C64468E" w14:textId="77777777" w:rsidR="00885E3C" w:rsidRDefault="00885E3C">
      <w:pPr>
        <w:jc w:val="center"/>
        <w:sectPr w:rsidR="00885E3C">
          <w:pgSz w:w="16838" w:h="11906" w:orient="landscape"/>
          <w:pgMar w:top="1701" w:right="1531" w:bottom="1701" w:left="1531" w:header="851" w:footer="851" w:gutter="0"/>
          <w:cols w:space="720"/>
          <w:docGrid w:linePitch="312"/>
        </w:sectPr>
      </w:pPr>
    </w:p>
    <w:p w14:paraId="1C64468F" w14:textId="77777777" w:rsidR="00885E3C" w:rsidRDefault="002E2A28">
      <w:pPr>
        <w:jc w:val="center"/>
      </w:pPr>
      <w:r>
        <w:rPr>
          <w:noProof/>
        </w:rPr>
        <w:lastRenderedPageBreak/>
        <w:drawing>
          <wp:inline distT="0" distB="0" distL="0" distR="0" wp14:anchorId="1C644718" wp14:editId="1C644719">
            <wp:extent cx="7199630" cy="10179685"/>
            <wp:effectExtent l="0" t="0" r="1270" b="0"/>
            <wp:docPr id="71" name="图片 71"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文本, 信件&#10;&#10;描述已自动生成"/>
                    <pic:cNvPicPr>
                      <a:picLocks noChangeAspect="1" noChangeArrowheads="1"/>
                    </pic:cNvPicPr>
                  </pic:nvPicPr>
                  <pic:blipFill>
                    <a:blip r:embed="rId41" cstate="screen"/>
                    <a:srcRect/>
                    <a:stretch>
                      <a:fillRect/>
                    </a:stretch>
                  </pic:blipFill>
                  <pic:spPr>
                    <a:xfrm>
                      <a:off x="0" y="0"/>
                      <a:ext cx="7199630" cy="10179685"/>
                    </a:xfrm>
                    <a:prstGeom prst="rect">
                      <a:avLst/>
                    </a:prstGeom>
                    <a:noFill/>
                    <a:ln>
                      <a:noFill/>
                    </a:ln>
                  </pic:spPr>
                </pic:pic>
              </a:graphicData>
            </a:graphic>
          </wp:inline>
        </w:drawing>
      </w:r>
    </w:p>
    <w:p w14:paraId="1C644690" w14:textId="77777777" w:rsidR="00885E3C" w:rsidRDefault="002E2A28">
      <w:pPr>
        <w:jc w:val="center"/>
      </w:pPr>
      <w:r>
        <w:rPr>
          <w:noProof/>
        </w:rPr>
        <w:lastRenderedPageBreak/>
        <w:drawing>
          <wp:inline distT="0" distB="0" distL="0" distR="0" wp14:anchorId="1C64471A" wp14:editId="1C64471B">
            <wp:extent cx="7199630" cy="10154920"/>
            <wp:effectExtent l="0" t="0" r="1270" b="0"/>
            <wp:docPr id="85" name="图片 85"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文本, 信件&#10;&#10;描述已自动生成"/>
                    <pic:cNvPicPr>
                      <a:picLocks noChangeAspect="1" noChangeArrowheads="1"/>
                    </pic:cNvPicPr>
                  </pic:nvPicPr>
                  <pic:blipFill>
                    <a:blip r:embed="rId42" cstate="screen"/>
                    <a:srcRect/>
                    <a:stretch>
                      <a:fillRect/>
                    </a:stretch>
                  </pic:blipFill>
                  <pic:spPr>
                    <a:xfrm>
                      <a:off x="0" y="0"/>
                      <a:ext cx="7199630" cy="10154920"/>
                    </a:xfrm>
                    <a:prstGeom prst="rect">
                      <a:avLst/>
                    </a:prstGeom>
                    <a:noFill/>
                    <a:ln>
                      <a:noFill/>
                    </a:ln>
                  </pic:spPr>
                </pic:pic>
              </a:graphicData>
            </a:graphic>
          </wp:inline>
        </w:drawing>
      </w:r>
    </w:p>
    <w:p w14:paraId="1C644691" w14:textId="77777777" w:rsidR="00885E3C" w:rsidRDefault="002E2A28">
      <w:pPr>
        <w:adjustRightInd w:val="0"/>
        <w:snapToGrid w:val="0"/>
        <w:jc w:val="center"/>
      </w:pPr>
      <w:r>
        <w:rPr>
          <w:noProof/>
        </w:rPr>
        <w:lastRenderedPageBreak/>
        <w:drawing>
          <wp:inline distT="0" distB="0" distL="0" distR="0" wp14:anchorId="1C64471C" wp14:editId="1C64471D">
            <wp:extent cx="7199630" cy="10306685"/>
            <wp:effectExtent l="0" t="0" r="1270" b="18415"/>
            <wp:docPr id="92" name="图片 92"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文本, 信件&#10;&#10;描述已自动生成"/>
                    <pic:cNvPicPr>
                      <a:picLocks noChangeAspect="1"/>
                    </pic:cNvPicPr>
                  </pic:nvPicPr>
                  <pic:blipFill>
                    <a:blip r:embed="rId43" cstate="screen"/>
                    <a:stretch>
                      <a:fillRect/>
                    </a:stretch>
                  </pic:blipFill>
                  <pic:spPr>
                    <a:xfrm>
                      <a:off x="0" y="0"/>
                      <a:ext cx="7199630" cy="10306685"/>
                    </a:xfrm>
                    <a:prstGeom prst="rect">
                      <a:avLst/>
                    </a:prstGeom>
                  </pic:spPr>
                </pic:pic>
              </a:graphicData>
            </a:graphic>
          </wp:inline>
        </w:drawing>
      </w:r>
    </w:p>
    <w:p w14:paraId="1C644692" w14:textId="77777777" w:rsidR="00885E3C" w:rsidRDefault="002E2A28">
      <w:pPr>
        <w:adjustRightInd w:val="0"/>
        <w:snapToGrid w:val="0"/>
        <w:jc w:val="center"/>
      </w:pPr>
      <w:r>
        <w:rPr>
          <w:noProof/>
        </w:rPr>
        <w:lastRenderedPageBreak/>
        <w:drawing>
          <wp:inline distT="0" distB="0" distL="0" distR="0" wp14:anchorId="1C64471E" wp14:editId="1C64471F">
            <wp:extent cx="6760845" cy="10331450"/>
            <wp:effectExtent l="0" t="0" r="1905" b="12700"/>
            <wp:docPr id="29" name="图片 29"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文本&#10;&#10;描述已自动生成"/>
                    <pic:cNvPicPr>
                      <a:picLocks noChangeAspect="1"/>
                    </pic:cNvPicPr>
                  </pic:nvPicPr>
                  <pic:blipFill>
                    <a:blip r:embed="rId44"/>
                    <a:stretch>
                      <a:fillRect/>
                    </a:stretch>
                  </pic:blipFill>
                  <pic:spPr>
                    <a:xfrm>
                      <a:off x="0" y="0"/>
                      <a:ext cx="6760845" cy="10331450"/>
                    </a:xfrm>
                    <a:prstGeom prst="rect">
                      <a:avLst/>
                    </a:prstGeom>
                  </pic:spPr>
                </pic:pic>
              </a:graphicData>
            </a:graphic>
          </wp:inline>
        </w:drawing>
      </w:r>
    </w:p>
    <w:p w14:paraId="1C644693" w14:textId="77777777" w:rsidR="00885E3C" w:rsidRDefault="002E2A28">
      <w:pPr>
        <w:adjustRightInd w:val="0"/>
        <w:snapToGrid w:val="0"/>
        <w:jc w:val="center"/>
      </w:pPr>
      <w:r>
        <w:rPr>
          <w:noProof/>
        </w:rPr>
        <w:lastRenderedPageBreak/>
        <w:drawing>
          <wp:inline distT="0" distB="0" distL="0" distR="0" wp14:anchorId="1C644720" wp14:editId="1C644721">
            <wp:extent cx="6783070" cy="10331450"/>
            <wp:effectExtent l="0" t="0" r="0" b="0"/>
            <wp:docPr id="32" name="图片 32" descr="文本, 表格&#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文本, 表格&#10;&#10;中度可信度描述已自动生成"/>
                    <pic:cNvPicPr>
                      <a:picLocks noChangeAspect="1"/>
                    </pic:cNvPicPr>
                  </pic:nvPicPr>
                  <pic:blipFill>
                    <a:blip r:embed="rId45" cstate="screen"/>
                    <a:stretch>
                      <a:fillRect/>
                    </a:stretch>
                  </pic:blipFill>
                  <pic:spPr>
                    <a:xfrm>
                      <a:off x="0" y="0"/>
                      <a:ext cx="6783070" cy="10331450"/>
                    </a:xfrm>
                    <a:prstGeom prst="rect">
                      <a:avLst/>
                    </a:prstGeom>
                  </pic:spPr>
                </pic:pic>
              </a:graphicData>
            </a:graphic>
          </wp:inline>
        </w:drawing>
      </w:r>
    </w:p>
    <w:p w14:paraId="1C644694" w14:textId="77777777" w:rsidR="00885E3C" w:rsidRDefault="002E2A28">
      <w:pPr>
        <w:adjustRightInd w:val="0"/>
        <w:snapToGrid w:val="0"/>
        <w:jc w:val="center"/>
      </w:pPr>
      <w:r>
        <w:rPr>
          <w:noProof/>
        </w:rPr>
        <w:lastRenderedPageBreak/>
        <w:drawing>
          <wp:inline distT="0" distB="0" distL="0" distR="0" wp14:anchorId="1C644722" wp14:editId="1C644723">
            <wp:extent cx="6771005" cy="10331450"/>
            <wp:effectExtent l="0" t="0" r="0" b="0"/>
            <wp:docPr id="73" name="图片 73"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表格&#10;&#10;描述已自动生成"/>
                    <pic:cNvPicPr>
                      <a:picLocks noChangeAspect="1"/>
                    </pic:cNvPicPr>
                  </pic:nvPicPr>
                  <pic:blipFill>
                    <a:blip r:embed="rId46" cstate="screen"/>
                    <a:stretch>
                      <a:fillRect/>
                    </a:stretch>
                  </pic:blipFill>
                  <pic:spPr>
                    <a:xfrm>
                      <a:off x="0" y="0"/>
                      <a:ext cx="6771005" cy="10331450"/>
                    </a:xfrm>
                    <a:prstGeom prst="rect">
                      <a:avLst/>
                    </a:prstGeom>
                  </pic:spPr>
                </pic:pic>
              </a:graphicData>
            </a:graphic>
          </wp:inline>
        </w:drawing>
      </w:r>
    </w:p>
    <w:p w14:paraId="1C644695" w14:textId="77777777" w:rsidR="00885E3C" w:rsidRDefault="002E2A28">
      <w:pPr>
        <w:adjustRightInd w:val="0"/>
        <w:snapToGrid w:val="0"/>
        <w:jc w:val="center"/>
      </w:pPr>
      <w:r>
        <w:rPr>
          <w:noProof/>
        </w:rPr>
        <w:lastRenderedPageBreak/>
        <w:drawing>
          <wp:inline distT="0" distB="0" distL="0" distR="0" wp14:anchorId="1C644724" wp14:editId="1C644725">
            <wp:extent cx="6758940" cy="10331450"/>
            <wp:effectExtent l="0" t="0" r="3810" b="12700"/>
            <wp:docPr id="74" name="图片 74"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文本&#10;&#10;描述已自动生成"/>
                    <pic:cNvPicPr>
                      <a:picLocks noChangeAspect="1"/>
                    </pic:cNvPicPr>
                  </pic:nvPicPr>
                  <pic:blipFill>
                    <a:blip r:embed="rId47"/>
                    <a:stretch>
                      <a:fillRect/>
                    </a:stretch>
                  </pic:blipFill>
                  <pic:spPr>
                    <a:xfrm>
                      <a:off x="0" y="0"/>
                      <a:ext cx="6758940" cy="10331450"/>
                    </a:xfrm>
                    <a:prstGeom prst="rect">
                      <a:avLst/>
                    </a:prstGeom>
                  </pic:spPr>
                </pic:pic>
              </a:graphicData>
            </a:graphic>
          </wp:inline>
        </w:drawing>
      </w:r>
    </w:p>
    <w:p w14:paraId="1C644696" w14:textId="77777777" w:rsidR="00885E3C" w:rsidRDefault="002E2A28">
      <w:pPr>
        <w:adjustRightInd w:val="0"/>
        <w:snapToGrid w:val="0"/>
        <w:jc w:val="center"/>
      </w:pPr>
      <w:r>
        <w:rPr>
          <w:noProof/>
        </w:rPr>
        <w:lastRenderedPageBreak/>
        <w:drawing>
          <wp:inline distT="0" distB="0" distL="0" distR="0" wp14:anchorId="1C644726" wp14:editId="1C644727">
            <wp:extent cx="6743065" cy="10331450"/>
            <wp:effectExtent l="0" t="0" r="635" b="12700"/>
            <wp:docPr id="93" name="图片 93"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文本, 信件&#10;&#10;描述已自动生成"/>
                    <pic:cNvPicPr>
                      <a:picLocks noChangeAspect="1"/>
                    </pic:cNvPicPr>
                  </pic:nvPicPr>
                  <pic:blipFill>
                    <a:blip r:embed="rId48" cstate="screen"/>
                    <a:stretch>
                      <a:fillRect/>
                    </a:stretch>
                  </pic:blipFill>
                  <pic:spPr>
                    <a:xfrm>
                      <a:off x="0" y="0"/>
                      <a:ext cx="6743065" cy="10331450"/>
                    </a:xfrm>
                    <a:prstGeom prst="rect">
                      <a:avLst/>
                    </a:prstGeom>
                  </pic:spPr>
                </pic:pic>
              </a:graphicData>
            </a:graphic>
          </wp:inline>
        </w:drawing>
      </w:r>
    </w:p>
    <w:p w14:paraId="1C644697" w14:textId="77777777" w:rsidR="00885E3C" w:rsidRDefault="002E2A28">
      <w:pPr>
        <w:adjustRightInd w:val="0"/>
        <w:snapToGrid w:val="0"/>
        <w:jc w:val="center"/>
      </w:pPr>
      <w:r>
        <w:rPr>
          <w:noProof/>
        </w:rPr>
        <w:lastRenderedPageBreak/>
        <w:drawing>
          <wp:inline distT="0" distB="0" distL="0" distR="0" wp14:anchorId="1C644728" wp14:editId="1C644729">
            <wp:extent cx="6810375" cy="10331450"/>
            <wp:effectExtent l="0" t="0" r="9525" b="0"/>
            <wp:docPr id="76" name="图片 76"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文本&#10;&#10;中度可信度描述已自动生成"/>
                    <pic:cNvPicPr>
                      <a:picLocks noChangeAspect="1"/>
                    </pic:cNvPicPr>
                  </pic:nvPicPr>
                  <pic:blipFill>
                    <a:blip r:embed="rId49" cstate="screen"/>
                    <a:stretch>
                      <a:fillRect/>
                    </a:stretch>
                  </pic:blipFill>
                  <pic:spPr>
                    <a:xfrm>
                      <a:off x="0" y="0"/>
                      <a:ext cx="6810375" cy="10331450"/>
                    </a:xfrm>
                    <a:prstGeom prst="rect">
                      <a:avLst/>
                    </a:prstGeom>
                  </pic:spPr>
                </pic:pic>
              </a:graphicData>
            </a:graphic>
          </wp:inline>
        </w:drawing>
      </w:r>
    </w:p>
    <w:p w14:paraId="1C644698" w14:textId="77777777" w:rsidR="00885E3C" w:rsidRDefault="002E2A28">
      <w:pPr>
        <w:adjustRightInd w:val="0"/>
        <w:snapToGrid w:val="0"/>
        <w:jc w:val="center"/>
      </w:pPr>
      <w:r>
        <w:rPr>
          <w:noProof/>
        </w:rPr>
        <w:lastRenderedPageBreak/>
        <w:drawing>
          <wp:inline distT="0" distB="0" distL="0" distR="0" wp14:anchorId="1C64472A" wp14:editId="1C64472B">
            <wp:extent cx="6835140" cy="10331450"/>
            <wp:effectExtent l="0" t="0" r="3810" b="12700"/>
            <wp:docPr id="77" name="图片 77"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文本, 信件&#10;&#10;描述已自动生成"/>
                    <pic:cNvPicPr>
                      <a:picLocks noChangeAspect="1"/>
                    </pic:cNvPicPr>
                  </pic:nvPicPr>
                  <pic:blipFill>
                    <a:blip r:embed="rId50"/>
                    <a:stretch>
                      <a:fillRect/>
                    </a:stretch>
                  </pic:blipFill>
                  <pic:spPr>
                    <a:xfrm>
                      <a:off x="0" y="0"/>
                      <a:ext cx="6835140" cy="10331450"/>
                    </a:xfrm>
                    <a:prstGeom prst="rect">
                      <a:avLst/>
                    </a:prstGeom>
                  </pic:spPr>
                </pic:pic>
              </a:graphicData>
            </a:graphic>
          </wp:inline>
        </w:drawing>
      </w:r>
    </w:p>
    <w:p w14:paraId="1C644699" w14:textId="77777777" w:rsidR="00885E3C" w:rsidRDefault="002E2A28">
      <w:pPr>
        <w:adjustRightInd w:val="0"/>
        <w:snapToGrid w:val="0"/>
        <w:jc w:val="center"/>
      </w:pPr>
      <w:r>
        <w:rPr>
          <w:noProof/>
        </w:rPr>
        <w:lastRenderedPageBreak/>
        <w:drawing>
          <wp:inline distT="0" distB="0" distL="0" distR="0" wp14:anchorId="1C64472C" wp14:editId="1C64472D">
            <wp:extent cx="6648450" cy="10331450"/>
            <wp:effectExtent l="0" t="0" r="0" b="0"/>
            <wp:docPr id="78" name="图片 7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示&#10;&#10;描述已自动生成"/>
                    <pic:cNvPicPr>
                      <a:picLocks noChangeAspect="1"/>
                    </pic:cNvPicPr>
                  </pic:nvPicPr>
                  <pic:blipFill>
                    <a:blip r:embed="rId51" cstate="screen"/>
                    <a:stretch>
                      <a:fillRect/>
                    </a:stretch>
                  </pic:blipFill>
                  <pic:spPr>
                    <a:xfrm>
                      <a:off x="0" y="0"/>
                      <a:ext cx="6648450" cy="10331450"/>
                    </a:xfrm>
                    <a:prstGeom prst="rect">
                      <a:avLst/>
                    </a:prstGeom>
                  </pic:spPr>
                </pic:pic>
              </a:graphicData>
            </a:graphic>
          </wp:inline>
        </w:drawing>
      </w:r>
    </w:p>
    <w:sectPr w:rsidR="00885E3C">
      <w:pgSz w:w="11906" w:h="16838"/>
      <w:pgMar w:top="284" w:right="284" w:bottom="284" w:left="284" w:header="851" w:footer="851"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44737" w14:textId="77777777" w:rsidR="00000000" w:rsidRDefault="002E2A28">
      <w:r>
        <w:separator/>
      </w:r>
    </w:p>
  </w:endnote>
  <w:endnote w:type="continuationSeparator" w:id="0">
    <w:p w14:paraId="1C644739" w14:textId="77777777" w:rsidR="00000000" w:rsidRDefault="002E2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default"/>
    <w:sig w:usb0="00000000" w:usb1="0000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方正小标宋_GBK">
    <w:altName w:val="微软雅黑"/>
    <w:charset w:val="86"/>
    <w:family w:val="script"/>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472E" w14:textId="77777777" w:rsidR="00885E3C" w:rsidRDefault="002E2A28">
    <w:pPr>
      <w:pStyle w:val="af1"/>
      <w:framePr w:wrap="around" w:vAnchor="text" w:hAnchor="margin" w:xAlign="outside" w:y="1"/>
      <w:rPr>
        <w:rStyle w:val="afa"/>
        <w:rFonts w:ascii="宋体" w:hAnsi="宋体"/>
        <w:sz w:val="28"/>
        <w:szCs w:val="28"/>
      </w:rPr>
    </w:pPr>
    <w:r>
      <w:rPr>
        <w:rStyle w:val="afa"/>
        <w:rFonts w:ascii="宋体" w:hAnsi="宋体" w:hint="eastAsia"/>
        <w:sz w:val="28"/>
        <w:szCs w:val="28"/>
      </w:rPr>
      <w:t>—</w:t>
    </w:r>
    <w:r>
      <w:rPr>
        <w:rStyle w:val="afa"/>
        <w:rFonts w:ascii="宋体" w:hAnsi="宋体" w:hint="eastAsia"/>
        <w:sz w:val="20"/>
      </w:rPr>
      <w:t xml:space="preserve">  </w:t>
    </w:r>
    <w:r>
      <w:rPr>
        <w:rStyle w:val="afa"/>
        <w:rFonts w:ascii="宋体" w:hAnsi="宋体"/>
        <w:sz w:val="26"/>
        <w:szCs w:val="26"/>
      </w:rPr>
      <w:fldChar w:fldCharType="begin"/>
    </w:r>
    <w:r>
      <w:rPr>
        <w:rStyle w:val="afa"/>
        <w:rFonts w:ascii="宋体" w:hAnsi="宋体"/>
        <w:sz w:val="26"/>
        <w:szCs w:val="26"/>
      </w:rPr>
      <w:instrText xml:space="preserve">PAGE  </w:instrText>
    </w:r>
    <w:r>
      <w:rPr>
        <w:rStyle w:val="afa"/>
        <w:rFonts w:ascii="宋体" w:hAnsi="宋体"/>
        <w:sz w:val="26"/>
        <w:szCs w:val="26"/>
      </w:rPr>
      <w:fldChar w:fldCharType="separate"/>
    </w:r>
    <w:r>
      <w:rPr>
        <w:rStyle w:val="afa"/>
        <w:rFonts w:ascii="宋体" w:hAnsi="宋体"/>
        <w:sz w:val="26"/>
        <w:szCs w:val="26"/>
      </w:rPr>
      <w:t>44</w:t>
    </w:r>
    <w:r>
      <w:rPr>
        <w:rStyle w:val="afa"/>
        <w:rFonts w:ascii="宋体" w:hAnsi="宋体"/>
        <w:sz w:val="26"/>
        <w:szCs w:val="26"/>
      </w:rPr>
      <w:fldChar w:fldCharType="end"/>
    </w:r>
    <w:r>
      <w:rPr>
        <w:rStyle w:val="afa"/>
        <w:rFonts w:ascii="宋体" w:hAnsi="宋体" w:hint="eastAsia"/>
        <w:sz w:val="20"/>
      </w:rPr>
      <w:t xml:space="preserve">  </w:t>
    </w:r>
    <w:r>
      <w:rPr>
        <w:rStyle w:val="afa"/>
        <w:rFonts w:ascii="宋体" w:hAnsi="宋体" w:hint="eastAsia"/>
        <w:sz w:val="28"/>
        <w:szCs w:val="28"/>
      </w:rPr>
      <w:t>—</w:t>
    </w:r>
  </w:p>
  <w:p w14:paraId="1C64472F" w14:textId="77777777" w:rsidR="00885E3C" w:rsidRDefault="00885E3C">
    <w:pPr>
      <w:pStyle w:val="af1"/>
      <w:ind w:right="360"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4730" w14:textId="77777777" w:rsidR="00885E3C" w:rsidRDefault="002E2A28">
    <w:pPr>
      <w:pStyle w:val="af1"/>
      <w:framePr w:wrap="around" w:vAnchor="text" w:hAnchor="margin" w:xAlign="outside" w:y="1"/>
      <w:rPr>
        <w:rStyle w:val="afa"/>
        <w:rFonts w:ascii="宋体" w:hAnsi="宋体"/>
        <w:sz w:val="28"/>
        <w:szCs w:val="28"/>
      </w:rPr>
    </w:pPr>
    <w:r>
      <w:rPr>
        <w:rStyle w:val="afa"/>
        <w:rFonts w:ascii="宋体" w:hAnsi="宋体" w:hint="eastAsia"/>
        <w:sz w:val="28"/>
        <w:szCs w:val="28"/>
      </w:rPr>
      <w:t>—</w:t>
    </w:r>
    <w:r>
      <w:rPr>
        <w:rStyle w:val="afa"/>
        <w:rFonts w:ascii="宋体" w:hAnsi="宋体" w:hint="eastAsia"/>
        <w:sz w:val="20"/>
      </w:rPr>
      <w:t xml:space="preserve">  </w:t>
    </w:r>
    <w:r>
      <w:rPr>
        <w:rStyle w:val="afa"/>
        <w:rFonts w:ascii="宋体" w:hAnsi="宋体"/>
        <w:sz w:val="26"/>
        <w:szCs w:val="26"/>
      </w:rPr>
      <w:fldChar w:fldCharType="begin"/>
    </w:r>
    <w:r>
      <w:rPr>
        <w:rStyle w:val="afa"/>
        <w:rFonts w:ascii="宋体" w:hAnsi="宋体"/>
        <w:sz w:val="26"/>
        <w:szCs w:val="26"/>
      </w:rPr>
      <w:instrText xml:space="preserve">PAGE  </w:instrText>
    </w:r>
    <w:r>
      <w:rPr>
        <w:rStyle w:val="afa"/>
        <w:rFonts w:ascii="宋体" w:hAnsi="宋体"/>
        <w:sz w:val="26"/>
        <w:szCs w:val="26"/>
      </w:rPr>
      <w:fldChar w:fldCharType="separate"/>
    </w:r>
    <w:r>
      <w:rPr>
        <w:rStyle w:val="afa"/>
        <w:rFonts w:ascii="宋体" w:hAnsi="宋体"/>
        <w:sz w:val="26"/>
        <w:szCs w:val="26"/>
      </w:rPr>
      <w:t>4</w:t>
    </w:r>
    <w:r>
      <w:rPr>
        <w:rStyle w:val="afa"/>
        <w:rFonts w:ascii="宋体" w:hAnsi="宋体"/>
        <w:sz w:val="26"/>
        <w:szCs w:val="26"/>
      </w:rPr>
      <w:t>4</w:t>
    </w:r>
    <w:r>
      <w:rPr>
        <w:rStyle w:val="afa"/>
        <w:rFonts w:ascii="宋体" w:hAnsi="宋体"/>
        <w:sz w:val="26"/>
        <w:szCs w:val="26"/>
      </w:rPr>
      <w:fldChar w:fldCharType="end"/>
    </w:r>
    <w:r>
      <w:rPr>
        <w:rStyle w:val="afa"/>
        <w:rFonts w:ascii="宋体" w:hAnsi="宋体" w:hint="eastAsia"/>
        <w:sz w:val="20"/>
      </w:rPr>
      <w:t xml:space="preserve">  </w:t>
    </w:r>
    <w:r>
      <w:rPr>
        <w:rStyle w:val="afa"/>
        <w:rFonts w:ascii="宋体" w:hAnsi="宋体" w:hint="eastAsia"/>
        <w:sz w:val="28"/>
        <w:szCs w:val="28"/>
      </w:rPr>
      <w:t>—</w:t>
    </w:r>
  </w:p>
  <w:p w14:paraId="1C644731" w14:textId="77777777" w:rsidR="00885E3C" w:rsidRDefault="00885E3C">
    <w:pPr>
      <w:pStyle w:val="af1"/>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4732" w14:textId="77777777" w:rsidR="00885E3C" w:rsidRDefault="00885E3C">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44733" w14:textId="77777777" w:rsidR="00000000" w:rsidRDefault="002E2A28">
      <w:r>
        <w:separator/>
      </w:r>
    </w:p>
  </w:footnote>
  <w:footnote w:type="continuationSeparator" w:id="0">
    <w:p w14:paraId="1C644735" w14:textId="77777777" w:rsidR="00000000" w:rsidRDefault="002E2A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307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Y5OWIwMDg0NzU2NzQ0NzI2OWM5OWJmMDY0ODhlMWQifQ=="/>
  </w:docVars>
  <w:rsids>
    <w:rsidRoot w:val="00A14947"/>
    <w:rsid w:val="00001B63"/>
    <w:rsid w:val="000060B3"/>
    <w:rsid w:val="0000752E"/>
    <w:rsid w:val="000115BC"/>
    <w:rsid w:val="00034578"/>
    <w:rsid w:val="0003711F"/>
    <w:rsid w:val="0004364B"/>
    <w:rsid w:val="00043831"/>
    <w:rsid w:val="00051F7F"/>
    <w:rsid w:val="00053B2B"/>
    <w:rsid w:val="00053C78"/>
    <w:rsid w:val="00061B1F"/>
    <w:rsid w:val="00072A85"/>
    <w:rsid w:val="000733C4"/>
    <w:rsid w:val="00074783"/>
    <w:rsid w:val="0008070B"/>
    <w:rsid w:val="00080A1B"/>
    <w:rsid w:val="000810AC"/>
    <w:rsid w:val="00081A02"/>
    <w:rsid w:val="00081FFB"/>
    <w:rsid w:val="00082231"/>
    <w:rsid w:val="00091828"/>
    <w:rsid w:val="0009226B"/>
    <w:rsid w:val="00092D38"/>
    <w:rsid w:val="0009377B"/>
    <w:rsid w:val="000A20C9"/>
    <w:rsid w:val="000B058F"/>
    <w:rsid w:val="000B4467"/>
    <w:rsid w:val="000B4DB9"/>
    <w:rsid w:val="000B6964"/>
    <w:rsid w:val="000C04D8"/>
    <w:rsid w:val="000C09AC"/>
    <w:rsid w:val="000C767F"/>
    <w:rsid w:val="000C768D"/>
    <w:rsid w:val="000C7E9F"/>
    <w:rsid w:val="000D1E57"/>
    <w:rsid w:val="000D5A44"/>
    <w:rsid w:val="000E2DEC"/>
    <w:rsid w:val="000E3ED2"/>
    <w:rsid w:val="000F0346"/>
    <w:rsid w:val="001010E8"/>
    <w:rsid w:val="00103BD7"/>
    <w:rsid w:val="00104B26"/>
    <w:rsid w:val="00115DCA"/>
    <w:rsid w:val="00117105"/>
    <w:rsid w:val="00126D95"/>
    <w:rsid w:val="001304FA"/>
    <w:rsid w:val="00131F42"/>
    <w:rsid w:val="001357F1"/>
    <w:rsid w:val="0014090A"/>
    <w:rsid w:val="00140FA8"/>
    <w:rsid w:val="00142FEB"/>
    <w:rsid w:val="00143A2D"/>
    <w:rsid w:val="00145A41"/>
    <w:rsid w:val="00146A90"/>
    <w:rsid w:val="00151675"/>
    <w:rsid w:val="00154977"/>
    <w:rsid w:val="00155297"/>
    <w:rsid w:val="00156C74"/>
    <w:rsid w:val="00156DAA"/>
    <w:rsid w:val="00157435"/>
    <w:rsid w:val="00167B0C"/>
    <w:rsid w:val="0017504D"/>
    <w:rsid w:val="0017671A"/>
    <w:rsid w:val="00177422"/>
    <w:rsid w:val="00182756"/>
    <w:rsid w:val="00184590"/>
    <w:rsid w:val="001870D1"/>
    <w:rsid w:val="0018781E"/>
    <w:rsid w:val="0019262D"/>
    <w:rsid w:val="001A1B35"/>
    <w:rsid w:val="001A48A2"/>
    <w:rsid w:val="001A57CC"/>
    <w:rsid w:val="001A6F61"/>
    <w:rsid w:val="001B0E63"/>
    <w:rsid w:val="001B56E2"/>
    <w:rsid w:val="001B72B8"/>
    <w:rsid w:val="001C0E81"/>
    <w:rsid w:val="001C69B3"/>
    <w:rsid w:val="001C74B4"/>
    <w:rsid w:val="001C76C9"/>
    <w:rsid w:val="001D5595"/>
    <w:rsid w:val="001D64D5"/>
    <w:rsid w:val="001D7874"/>
    <w:rsid w:val="001D7D05"/>
    <w:rsid w:val="001D7F22"/>
    <w:rsid w:val="001E08FC"/>
    <w:rsid w:val="001E35B8"/>
    <w:rsid w:val="001E5C65"/>
    <w:rsid w:val="001F0F17"/>
    <w:rsid w:val="001F321B"/>
    <w:rsid w:val="001F3347"/>
    <w:rsid w:val="001F3809"/>
    <w:rsid w:val="001F39F9"/>
    <w:rsid w:val="001F69E4"/>
    <w:rsid w:val="001F6D31"/>
    <w:rsid w:val="00203E02"/>
    <w:rsid w:val="00206B6C"/>
    <w:rsid w:val="0021095E"/>
    <w:rsid w:val="00210ABE"/>
    <w:rsid w:val="00211DB3"/>
    <w:rsid w:val="002125B4"/>
    <w:rsid w:val="0021468F"/>
    <w:rsid w:val="002148E2"/>
    <w:rsid w:val="00214F43"/>
    <w:rsid w:val="002155B8"/>
    <w:rsid w:val="00221105"/>
    <w:rsid w:val="00224839"/>
    <w:rsid w:val="002249B2"/>
    <w:rsid w:val="00226574"/>
    <w:rsid w:val="00226C00"/>
    <w:rsid w:val="0022700C"/>
    <w:rsid w:val="002278EC"/>
    <w:rsid w:val="0023280E"/>
    <w:rsid w:val="00234198"/>
    <w:rsid w:val="002377D1"/>
    <w:rsid w:val="00241F6B"/>
    <w:rsid w:val="002438E9"/>
    <w:rsid w:val="002506BC"/>
    <w:rsid w:val="002510D3"/>
    <w:rsid w:val="0025432B"/>
    <w:rsid w:val="00254345"/>
    <w:rsid w:val="00263CFC"/>
    <w:rsid w:val="002643E6"/>
    <w:rsid w:val="00264557"/>
    <w:rsid w:val="002805AB"/>
    <w:rsid w:val="00284204"/>
    <w:rsid w:val="00291773"/>
    <w:rsid w:val="0029396B"/>
    <w:rsid w:val="002A168C"/>
    <w:rsid w:val="002A19F3"/>
    <w:rsid w:val="002A3784"/>
    <w:rsid w:val="002A3DC7"/>
    <w:rsid w:val="002A6800"/>
    <w:rsid w:val="002B49E2"/>
    <w:rsid w:val="002B6236"/>
    <w:rsid w:val="002B7B00"/>
    <w:rsid w:val="002B7C44"/>
    <w:rsid w:val="002C1118"/>
    <w:rsid w:val="002C2B17"/>
    <w:rsid w:val="002C7478"/>
    <w:rsid w:val="002D0EE2"/>
    <w:rsid w:val="002D2E67"/>
    <w:rsid w:val="002D3DD0"/>
    <w:rsid w:val="002E1F3A"/>
    <w:rsid w:val="002E298A"/>
    <w:rsid w:val="002E2A28"/>
    <w:rsid w:val="002E52C4"/>
    <w:rsid w:val="00301978"/>
    <w:rsid w:val="0030332C"/>
    <w:rsid w:val="003051C2"/>
    <w:rsid w:val="00305BEC"/>
    <w:rsid w:val="00312296"/>
    <w:rsid w:val="00314F0E"/>
    <w:rsid w:val="00321D8E"/>
    <w:rsid w:val="00325928"/>
    <w:rsid w:val="00332863"/>
    <w:rsid w:val="00333525"/>
    <w:rsid w:val="0033482A"/>
    <w:rsid w:val="0033684D"/>
    <w:rsid w:val="00337B42"/>
    <w:rsid w:val="00341B42"/>
    <w:rsid w:val="0034348F"/>
    <w:rsid w:val="0034690C"/>
    <w:rsid w:val="00346FC9"/>
    <w:rsid w:val="00356653"/>
    <w:rsid w:val="00356D0F"/>
    <w:rsid w:val="0035743F"/>
    <w:rsid w:val="00357BE2"/>
    <w:rsid w:val="0036170C"/>
    <w:rsid w:val="00362718"/>
    <w:rsid w:val="00366E0F"/>
    <w:rsid w:val="003755E6"/>
    <w:rsid w:val="00377299"/>
    <w:rsid w:val="00381A72"/>
    <w:rsid w:val="003836AB"/>
    <w:rsid w:val="00384676"/>
    <w:rsid w:val="00386B47"/>
    <w:rsid w:val="00390857"/>
    <w:rsid w:val="003912EE"/>
    <w:rsid w:val="003A0712"/>
    <w:rsid w:val="003A0D28"/>
    <w:rsid w:val="003A4BF3"/>
    <w:rsid w:val="003A6DBF"/>
    <w:rsid w:val="003A7542"/>
    <w:rsid w:val="003B09CC"/>
    <w:rsid w:val="003B420D"/>
    <w:rsid w:val="003B66DD"/>
    <w:rsid w:val="003B7042"/>
    <w:rsid w:val="003C5DA5"/>
    <w:rsid w:val="003C6C16"/>
    <w:rsid w:val="003C7492"/>
    <w:rsid w:val="003D0101"/>
    <w:rsid w:val="003D03BE"/>
    <w:rsid w:val="003D794D"/>
    <w:rsid w:val="003E3058"/>
    <w:rsid w:val="003E76A9"/>
    <w:rsid w:val="003E7A80"/>
    <w:rsid w:val="003F0809"/>
    <w:rsid w:val="003F6A8C"/>
    <w:rsid w:val="003F755C"/>
    <w:rsid w:val="00406843"/>
    <w:rsid w:val="00406F01"/>
    <w:rsid w:val="004158C1"/>
    <w:rsid w:val="00415F72"/>
    <w:rsid w:val="00416D50"/>
    <w:rsid w:val="00416FD5"/>
    <w:rsid w:val="00417772"/>
    <w:rsid w:val="00420522"/>
    <w:rsid w:val="00420E6A"/>
    <w:rsid w:val="00425A9E"/>
    <w:rsid w:val="004269EF"/>
    <w:rsid w:val="00426D6B"/>
    <w:rsid w:val="00431CC2"/>
    <w:rsid w:val="00431E6C"/>
    <w:rsid w:val="00432406"/>
    <w:rsid w:val="00433CE7"/>
    <w:rsid w:val="00441B93"/>
    <w:rsid w:val="00444734"/>
    <w:rsid w:val="00447162"/>
    <w:rsid w:val="00447AC0"/>
    <w:rsid w:val="00447E64"/>
    <w:rsid w:val="00452738"/>
    <w:rsid w:val="00456091"/>
    <w:rsid w:val="0045660B"/>
    <w:rsid w:val="0046603E"/>
    <w:rsid w:val="00466321"/>
    <w:rsid w:val="004677D1"/>
    <w:rsid w:val="00477321"/>
    <w:rsid w:val="004833F2"/>
    <w:rsid w:val="00484B9B"/>
    <w:rsid w:val="004855F6"/>
    <w:rsid w:val="0048661E"/>
    <w:rsid w:val="00494670"/>
    <w:rsid w:val="004A163B"/>
    <w:rsid w:val="004A3823"/>
    <w:rsid w:val="004B4CA0"/>
    <w:rsid w:val="004B68A4"/>
    <w:rsid w:val="004B76F0"/>
    <w:rsid w:val="004C6632"/>
    <w:rsid w:val="004D13C8"/>
    <w:rsid w:val="004E53D4"/>
    <w:rsid w:val="004E6946"/>
    <w:rsid w:val="004F1AD8"/>
    <w:rsid w:val="005039CB"/>
    <w:rsid w:val="0050558F"/>
    <w:rsid w:val="00506286"/>
    <w:rsid w:val="00510813"/>
    <w:rsid w:val="00511990"/>
    <w:rsid w:val="00511DE0"/>
    <w:rsid w:val="00514870"/>
    <w:rsid w:val="00514B9B"/>
    <w:rsid w:val="00516982"/>
    <w:rsid w:val="00517CAE"/>
    <w:rsid w:val="00517F02"/>
    <w:rsid w:val="00521C03"/>
    <w:rsid w:val="00524303"/>
    <w:rsid w:val="005258A2"/>
    <w:rsid w:val="00535620"/>
    <w:rsid w:val="005401AE"/>
    <w:rsid w:val="0054143C"/>
    <w:rsid w:val="00542E07"/>
    <w:rsid w:val="00545424"/>
    <w:rsid w:val="0055357B"/>
    <w:rsid w:val="00554A7B"/>
    <w:rsid w:val="0055572C"/>
    <w:rsid w:val="00555831"/>
    <w:rsid w:val="00556F0A"/>
    <w:rsid w:val="0056106A"/>
    <w:rsid w:val="005672F2"/>
    <w:rsid w:val="005720AE"/>
    <w:rsid w:val="005745E4"/>
    <w:rsid w:val="00580A88"/>
    <w:rsid w:val="0058147D"/>
    <w:rsid w:val="005866DA"/>
    <w:rsid w:val="0059272E"/>
    <w:rsid w:val="00594D77"/>
    <w:rsid w:val="005969E4"/>
    <w:rsid w:val="005A06B7"/>
    <w:rsid w:val="005A07AD"/>
    <w:rsid w:val="005A1759"/>
    <w:rsid w:val="005A2DC2"/>
    <w:rsid w:val="005A68A7"/>
    <w:rsid w:val="005A7F86"/>
    <w:rsid w:val="005B235B"/>
    <w:rsid w:val="005B3E23"/>
    <w:rsid w:val="005B4211"/>
    <w:rsid w:val="005C65C8"/>
    <w:rsid w:val="005C7420"/>
    <w:rsid w:val="005D36AB"/>
    <w:rsid w:val="005D69B4"/>
    <w:rsid w:val="005D78D7"/>
    <w:rsid w:val="005E1B8F"/>
    <w:rsid w:val="005F355F"/>
    <w:rsid w:val="005F4FBC"/>
    <w:rsid w:val="006079DA"/>
    <w:rsid w:val="00610992"/>
    <w:rsid w:val="00612343"/>
    <w:rsid w:val="00612400"/>
    <w:rsid w:val="006156B5"/>
    <w:rsid w:val="00616A7B"/>
    <w:rsid w:val="00617CC3"/>
    <w:rsid w:val="00631B41"/>
    <w:rsid w:val="0063619D"/>
    <w:rsid w:val="006377A6"/>
    <w:rsid w:val="00637A3D"/>
    <w:rsid w:val="006411EF"/>
    <w:rsid w:val="0064139B"/>
    <w:rsid w:val="0064179B"/>
    <w:rsid w:val="0064259A"/>
    <w:rsid w:val="006522B1"/>
    <w:rsid w:val="00665A45"/>
    <w:rsid w:val="00674303"/>
    <w:rsid w:val="006748B8"/>
    <w:rsid w:val="00675128"/>
    <w:rsid w:val="00675D9B"/>
    <w:rsid w:val="006775C3"/>
    <w:rsid w:val="00687546"/>
    <w:rsid w:val="0069290A"/>
    <w:rsid w:val="0069327F"/>
    <w:rsid w:val="00693B1C"/>
    <w:rsid w:val="006969FA"/>
    <w:rsid w:val="0069775A"/>
    <w:rsid w:val="00697813"/>
    <w:rsid w:val="006A28ED"/>
    <w:rsid w:val="006A2E55"/>
    <w:rsid w:val="006A3EE8"/>
    <w:rsid w:val="006A72BF"/>
    <w:rsid w:val="006B03F2"/>
    <w:rsid w:val="006B315B"/>
    <w:rsid w:val="006B37DC"/>
    <w:rsid w:val="006B4F68"/>
    <w:rsid w:val="006C0592"/>
    <w:rsid w:val="006C272E"/>
    <w:rsid w:val="006C3A3D"/>
    <w:rsid w:val="006C5479"/>
    <w:rsid w:val="006C7DB4"/>
    <w:rsid w:val="006D13B5"/>
    <w:rsid w:val="006D6B9E"/>
    <w:rsid w:val="006E12FF"/>
    <w:rsid w:val="006E1995"/>
    <w:rsid w:val="006E607E"/>
    <w:rsid w:val="006F22E0"/>
    <w:rsid w:val="006F2692"/>
    <w:rsid w:val="006F2F3D"/>
    <w:rsid w:val="006F3F6D"/>
    <w:rsid w:val="006F7512"/>
    <w:rsid w:val="007029E6"/>
    <w:rsid w:val="00706C5D"/>
    <w:rsid w:val="00706FEC"/>
    <w:rsid w:val="00710221"/>
    <w:rsid w:val="007207E0"/>
    <w:rsid w:val="00723A60"/>
    <w:rsid w:val="0072489D"/>
    <w:rsid w:val="00732922"/>
    <w:rsid w:val="00735E9F"/>
    <w:rsid w:val="00741678"/>
    <w:rsid w:val="00746CEE"/>
    <w:rsid w:val="0075162E"/>
    <w:rsid w:val="00754034"/>
    <w:rsid w:val="00756556"/>
    <w:rsid w:val="00756D79"/>
    <w:rsid w:val="007618C4"/>
    <w:rsid w:val="00767980"/>
    <w:rsid w:val="00770B19"/>
    <w:rsid w:val="0077463F"/>
    <w:rsid w:val="007836EA"/>
    <w:rsid w:val="00783E52"/>
    <w:rsid w:val="00784CDA"/>
    <w:rsid w:val="00787AC2"/>
    <w:rsid w:val="007906C4"/>
    <w:rsid w:val="007928DC"/>
    <w:rsid w:val="007940EA"/>
    <w:rsid w:val="007967E8"/>
    <w:rsid w:val="00796DDC"/>
    <w:rsid w:val="007A02FF"/>
    <w:rsid w:val="007A2170"/>
    <w:rsid w:val="007A22BF"/>
    <w:rsid w:val="007A3323"/>
    <w:rsid w:val="007A48E8"/>
    <w:rsid w:val="007B0D39"/>
    <w:rsid w:val="007B111E"/>
    <w:rsid w:val="007B7267"/>
    <w:rsid w:val="007B72B8"/>
    <w:rsid w:val="007B7A58"/>
    <w:rsid w:val="007C21B5"/>
    <w:rsid w:val="007D0ED5"/>
    <w:rsid w:val="007D5766"/>
    <w:rsid w:val="007E18B7"/>
    <w:rsid w:val="007E4BD2"/>
    <w:rsid w:val="007E50BC"/>
    <w:rsid w:val="007F19EB"/>
    <w:rsid w:val="00800D6D"/>
    <w:rsid w:val="00801393"/>
    <w:rsid w:val="00801450"/>
    <w:rsid w:val="008016D3"/>
    <w:rsid w:val="0080226B"/>
    <w:rsid w:val="00802444"/>
    <w:rsid w:val="008025EA"/>
    <w:rsid w:val="00802C50"/>
    <w:rsid w:val="00802F88"/>
    <w:rsid w:val="0081293E"/>
    <w:rsid w:val="00812C94"/>
    <w:rsid w:val="00815465"/>
    <w:rsid w:val="00817E9A"/>
    <w:rsid w:val="008202F4"/>
    <w:rsid w:val="00823113"/>
    <w:rsid w:val="00825B1C"/>
    <w:rsid w:val="008306BD"/>
    <w:rsid w:val="00831A80"/>
    <w:rsid w:val="00833743"/>
    <w:rsid w:val="008340A4"/>
    <w:rsid w:val="008569CE"/>
    <w:rsid w:val="00863953"/>
    <w:rsid w:val="00864CD7"/>
    <w:rsid w:val="0087135F"/>
    <w:rsid w:val="008727A5"/>
    <w:rsid w:val="00872CB8"/>
    <w:rsid w:val="00872D94"/>
    <w:rsid w:val="00880364"/>
    <w:rsid w:val="00885E3C"/>
    <w:rsid w:val="00886794"/>
    <w:rsid w:val="00887C7B"/>
    <w:rsid w:val="00891592"/>
    <w:rsid w:val="00891E9E"/>
    <w:rsid w:val="008930C2"/>
    <w:rsid w:val="00893563"/>
    <w:rsid w:val="00894EF9"/>
    <w:rsid w:val="00895938"/>
    <w:rsid w:val="008A019D"/>
    <w:rsid w:val="008A2F68"/>
    <w:rsid w:val="008B30F2"/>
    <w:rsid w:val="008B4FA6"/>
    <w:rsid w:val="008B5282"/>
    <w:rsid w:val="008B6ECE"/>
    <w:rsid w:val="008B7C17"/>
    <w:rsid w:val="008C1CDA"/>
    <w:rsid w:val="008C2D01"/>
    <w:rsid w:val="008C40E6"/>
    <w:rsid w:val="008D0F7A"/>
    <w:rsid w:val="008D68E4"/>
    <w:rsid w:val="008E0506"/>
    <w:rsid w:val="008E0CFF"/>
    <w:rsid w:val="008E5D6B"/>
    <w:rsid w:val="008E76F0"/>
    <w:rsid w:val="008F0A89"/>
    <w:rsid w:val="008F15FE"/>
    <w:rsid w:val="008F2D29"/>
    <w:rsid w:val="008F5187"/>
    <w:rsid w:val="008F60D8"/>
    <w:rsid w:val="008F78D0"/>
    <w:rsid w:val="0090025A"/>
    <w:rsid w:val="009009AD"/>
    <w:rsid w:val="00902727"/>
    <w:rsid w:val="0090312B"/>
    <w:rsid w:val="009063D0"/>
    <w:rsid w:val="009074ED"/>
    <w:rsid w:val="0091477F"/>
    <w:rsid w:val="0091736D"/>
    <w:rsid w:val="00917FA4"/>
    <w:rsid w:val="0092238F"/>
    <w:rsid w:val="0093037A"/>
    <w:rsid w:val="0093482C"/>
    <w:rsid w:val="0094154D"/>
    <w:rsid w:val="009465B5"/>
    <w:rsid w:val="0095101F"/>
    <w:rsid w:val="0095155F"/>
    <w:rsid w:val="00954429"/>
    <w:rsid w:val="009563CE"/>
    <w:rsid w:val="00962536"/>
    <w:rsid w:val="009643C3"/>
    <w:rsid w:val="009706C2"/>
    <w:rsid w:val="00972276"/>
    <w:rsid w:val="00973235"/>
    <w:rsid w:val="00974BD1"/>
    <w:rsid w:val="0097589B"/>
    <w:rsid w:val="00976328"/>
    <w:rsid w:val="00976378"/>
    <w:rsid w:val="0097680D"/>
    <w:rsid w:val="009778AA"/>
    <w:rsid w:val="00982438"/>
    <w:rsid w:val="0098404C"/>
    <w:rsid w:val="00985283"/>
    <w:rsid w:val="009858BF"/>
    <w:rsid w:val="00995992"/>
    <w:rsid w:val="00996CC9"/>
    <w:rsid w:val="00997A70"/>
    <w:rsid w:val="009A03E5"/>
    <w:rsid w:val="009A0F3B"/>
    <w:rsid w:val="009A1BB4"/>
    <w:rsid w:val="009A2628"/>
    <w:rsid w:val="009A3200"/>
    <w:rsid w:val="009B0897"/>
    <w:rsid w:val="009B3477"/>
    <w:rsid w:val="009B7BD9"/>
    <w:rsid w:val="009C4E04"/>
    <w:rsid w:val="009C65DD"/>
    <w:rsid w:val="009C7DD5"/>
    <w:rsid w:val="009D4EEA"/>
    <w:rsid w:val="009E227D"/>
    <w:rsid w:val="009E35D6"/>
    <w:rsid w:val="009E5019"/>
    <w:rsid w:val="009E72C4"/>
    <w:rsid w:val="009F2B61"/>
    <w:rsid w:val="009F3C64"/>
    <w:rsid w:val="00A031D9"/>
    <w:rsid w:val="00A0344A"/>
    <w:rsid w:val="00A04F1B"/>
    <w:rsid w:val="00A0501B"/>
    <w:rsid w:val="00A0571A"/>
    <w:rsid w:val="00A11A27"/>
    <w:rsid w:val="00A14947"/>
    <w:rsid w:val="00A203CA"/>
    <w:rsid w:val="00A32A83"/>
    <w:rsid w:val="00A32DEF"/>
    <w:rsid w:val="00A368DB"/>
    <w:rsid w:val="00A419CA"/>
    <w:rsid w:val="00A423AA"/>
    <w:rsid w:val="00A441CE"/>
    <w:rsid w:val="00A53EC6"/>
    <w:rsid w:val="00A55C0F"/>
    <w:rsid w:val="00A71F48"/>
    <w:rsid w:val="00A77E1B"/>
    <w:rsid w:val="00A8713F"/>
    <w:rsid w:val="00A87648"/>
    <w:rsid w:val="00A90BA1"/>
    <w:rsid w:val="00A963BE"/>
    <w:rsid w:val="00A97A9A"/>
    <w:rsid w:val="00AA0671"/>
    <w:rsid w:val="00AA13B2"/>
    <w:rsid w:val="00AA2531"/>
    <w:rsid w:val="00AA2A63"/>
    <w:rsid w:val="00AA7EFF"/>
    <w:rsid w:val="00AB1E09"/>
    <w:rsid w:val="00AB5330"/>
    <w:rsid w:val="00AB7747"/>
    <w:rsid w:val="00AC14CE"/>
    <w:rsid w:val="00AC2A56"/>
    <w:rsid w:val="00AC4B06"/>
    <w:rsid w:val="00AC6229"/>
    <w:rsid w:val="00AC7B25"/>
    <w:rsid w:val="00AD055E"/>
    <w:rsid w:val="00AD4734"/>
    <w:rsid w:val="00AD47A7"/>
    <w:rsid w:val="00AD51BD"/>
    <w:rsid w:val="00AE1A41"/>
    <w:rsid w:val="00AE2907"/>
    <w:rsid w:val="00AE6A57"/>
    <w:rsid w:val="00AF0CBF"/>
    <w:rsid w:val="00AF257F"/>
    <w:rsid w:val="00AF33CF"/>
    <w:rsid w:val="00AF4D50"/>
    <w:rsid w:val="00AF6179"/>
    <w:rsid w:val="00B10EAB"/>
    <w:rsid w:val="00B1148C"/>
    <w:rsid w:val="00B11E0E"/>
    <w:rsid w:val="00B1295A"/>
    <w:rsid w:val="00B20A45"/>
    <w:rsid w:val="00B216EC"/>
    <w:rsid w:val="00B22C5C"/>
    <w:rsid w:val="00B24F30"/>
    <w:rsid w:val="00B31045"/>
    <w:rsid w:val="00B31ABF"/>
    <w:rsid w:val="00B337E0"/>
    <w:rsid w:val="00B33BE3"/>
    <w:rsid w:val="00B36865"/>
    <w:rsid w:val="00B4157D"/>
    <w:rsid w:val="00B41BB7"/>
    <w:rsid w:val="00B43A2C"/>
    <w:rsid w:val="00B47447"/>
    <w:rsid w:val="00B51377"/>
    <w:rsid w:val="00B51C53"/>
    <w:rsid w:val="00B53B5D"/>
    <w:rsid w:val="00B54AC1"/>
    <w:rsid w:val="00B6055E"/>
    <w:rsid w:val="00B6317D"/>
    <w:rsid w:val="00B712B8"/>
    <w:rsid w:val="00B75181"/>
    <w:rsid w:val="00B7723F"/>
    <w:rsid w:val="00B77D2C"/>
    <w:rsid w:val="00B803A5"/>
    <w:rsid w:val="00B80534"/>
    <w:rsid w:val="00B8433C"/>
    <w:rsid w:val="00B87491"/>
    <w:rsid w:val="00B87FCF"/>
    <w:rsid w:val="00B90A4D"/>
    <w:rsid w:val="00B91387"/>
    <w:rsid w:val="00B915FD"/>
    <w:rsid w:val="00B95631"/>
    <w:rsid w:val="00B9662F"/>
    <w:rsid w:val="00BA143A"/>
    <w:rsid w:val="00BA1D26"/>
    <w:rsid w:val="00BA29E9"/>
    <w:rsid w:val="00BA7142"/>
    <w:rsid w:val="00BB237C"/>
    <w:rsid w:val="00BB41A3"/>
    <w:rsid w:val="00BB5A15"/>
    <w:rsid w:val="00BC01C3"/>
    <w:rsid w:val="00BC2685"/>
    <w:rsid w:val="00BC32DC"/>
    <w:rsid w:val="00BC35B6"/>
    <w:rsid w:val="00BD10A1"/>
    <w:rsid w:val="00BD1B51"/>
    <w:rsid w:val="00BD4596"/>
    <w:rsid w:val="00BD4D6C"/>
    <w:rsid w:val="00BD6DB9"/>
    <w:rsid w:val="00BE1405"/>
    <w:rsid w:val="00BE2C8E"/>
    <w:rsid w:val="00BE312D"/>
    <w:rsid w:val="00BF1C20"/>
    <w:rsid w:val="00BF747E"/>
    <w:rsid w:val="00C000A4"/>
    <w:rsid w:val="00C04ECC"/>
    <w:rsid w:val="00C0505F"/>
    <w:rsid w:val="00C10578"/>
    <w:rsid w:val="00C135BC"/>
    <w:rsid w:val="00C150B3"/>
    <w:rsid w:val="00C15C95"/>
    <w:rsid w:val="00C2596A"/>
    <w:rsid w:val="00C266A1"/>
    <w:rsid w:val="00C26B06"/>
    <w:rsid w:val="00C27537"/>
    <w:rsid w:val="00C279A9"/>
    <w:rsid w:val="00C31B0A"/>
    <w:rsid w:val="00C328FE"/>
    <w:rsid w:val="00C33507"/>
    <w:rsid w:val="00C3596B"/>
    <w:rsid w:val="00C37292"/>
    <w:rsid w:val="00C37D8E"/>
    <w:rsid w:val="00C4409D"/>
    <w:rsid w:val="00C44E72"/>
    <w:rsid w:val="00C45A06"/>
    <w:rsid w:val="00C465F5"/>
    <w:rsid w:val="00C47E5B"/>
    <w:rsid w:val="00C50EA0"/>
    <w:rsid w:val="00C56377"/>
    <w:rsid w:val="00C60E3B"/>
    <w:rsid w:val="00C61E4B"/>
    <w:rsid w:val="00C64BFF"/>
    <w:rsid w:val="00C67CC7"/>
    <w:rsid w:val="00C704E9"/>
    <w:rsid w:val="00C75C68"/>
    <w:rsid w:val="00C763C9"/>
    <w:rsid w:val="00C771BB"/>
    <w:rsid w:val="00C80057"/>
    <w:rsid w:val="00C82232"/>
    <w:rsid w:val="00C82913"/>
    <w:rsid w:val="00C830CB"/>
    <w:rsid w:val="00C85F16"/>
    <w:rsid w:val="00C972B1"/>
    <w:rsid w:val="00C97EE3"/>
    <w:rsid w:val="00CA0ACD"/>
    <w:rsid w:val="00CA0B21"/>
    <w:rsid w:val="00CA2CCE"/>
    <w:rsid w:val="00CA43FD"/>
    <w:rsid w:val="00CA7EF8"/>
    <w:rsid w:val="00CC255F"/>
    <w:rsid w:val="00CC3E4D"/>
    <w:rsid w:val="00CC489B"/>
    <w:rsid w:val="00CC61D5"/>
    <w:rsid w:val="00CC698E"/>
    <w:rsid w:val="00CD2BCD"/>
    <w:rsid w:val="00CD3177"/>
    <w:rsid w:val="00CD3A4C"/>
    <w:rsid w:val="00CD6607"/>
    <w:rsid w:val="00CE10E9"/>
    <w:rsid w:val="00CE2899"/>
    <w:rsid w:val="00CE2910"/>
    <w:rsid w:val="00CE3761"/>
    <w:rsid w:val="00CE5267"/>
    <w:rsid w:val="00CE5393"/>
    <w:rsid w:val="00CF36BE"/>
    <w:rsid w:val="00CF4AD1"/>
    <w:rsid w:val="00CF6000"/>
    <w:rsid w:val="00CF6E07"/>
    <w:rsid w:val="00D003F3"/>
    <w:rsid w:val="00D00481"/>
    <w:rsid w:val="00D0364F"/>
    <w:rsid w:val="00D03FA8"/>
    <w:rsid w:val="00D06834"/>
    <w:rsid w:val="00D06C98"/>
    <w:rsid w:val="00D11AEE"/>
    <w:rsid w:val="00D14081"/>
    <w:rsid w:val="00D20655"/>
    <w:rsid w:val="00D21564"/>
    <w:rsid w:val="00D265B3"/>
    <w:rsid w:val="00D308ED"/>
    <w:rsid w:val="00D30B82"/>
    <w:rsid w:val="00D36D86"/>
    <w:rsid w:val="00D428AA"/>
    <w:rsid w:val="00D50A34"/>
    <w:rsid w:val="00D5294B"/>
    <w:rsid w:val="00D53EFA"/>
    <w:rsid w:val="00D67BBE"/>
    <w:rsid w:val="00D71164"/>
    <w:rsid w:val="00D737C6"/>
    <w:rsid w:val="00D877F7"/>
    <w:rsid w:val="00D902B9"/>
    <w:rsid w:val="00D924B4"/>
    <w:rsid w:val="00D93F0E"/>
    <w:rsid w:val="00D94A7C"/>
    <w:rsid w:val="00D95896"/>
    <w:rsid w:val="00DA750F"/>
    <w:rsid w:val="00DB2983"/>
    <w:rsid w:val="00DC1257"/>
    <w:rsid w:val="00DC3DC0"/>
    <w:rsid w:val="00DC5B2B"/>
    <w:rsid w:val="00DD01DD"/>
    <w:rsid w:val="00DD1681"/>
    <w:rsid w:val="00DD318D"/>
    <w:rsid w:val="00DD3C79"/>
    <w:rsid w:val="00DD5368"/>
    <w:rsid w:val="00DD722C"/>
    <w:rsid w:val="00DE03F2"/>
    <w:rsid w:val="00DE4E9C"/>
    <w:rsid w:val="00DE5EA3"/>
    <w:rsid w:val="00DE5ED3"/>
    <w:rsid w:val="00DF2E12"/>
    <w:rsid w:val="00DF4893"/>
    <w:rsid w:val="00DF514A"/>
    <w:rsid w:val="00DF6690"/>
    <w:rsid w:val="00DF6804"/>
    <w:rsid w:val="00E0358D"/>
    <w:rsid w:val="00E04323"/>
    <w:rsid w:val="00E06C93"/>
    <w:rsid w:val="00E070A2"/>
    <w:rsid w:val="00E21499"/>
    <w:rsid w:val="00E235DB"/>
    <w:rsid w:val="00E2656A"/>
    <w:rsid w:val="00E319F5"/>
    <w:rsid w:val="00E412D0"/>
    <w:rsid w:val="00E50DA8"/>
    <w:rsid w:val="00E56322"/>
    <w:rsid w:val="00E60982"/>
    <w:rsid w:val="00E61361"/>
    <w:rsid w:val="00E62C62"/>
    <w:rsid w:val="00E654C1"/>
    <w:rsid w:val="00E65D97"/>
    <w:rsid w:val="00E71093"/>
    <w:rsid w:val="00E72A5A"/>
    <w:rsid w:val="00E73354"/>
    <w:rsid w:val="00E77CB0"/>
    <w:rsid w:val="00E80C9D"/>
    <w:rsid w:val="00E9242D"/>
    <w:rsid w:val="00EA5813"/>
    <w:rsid w:val="00EA7471"/>
    <w:rsid w:val="00EB5255"/>
    <w:rsid w:val="00EB5C47"/>
    <w:rsid w:val="00EC0A7B"/>
    <w:rsid w:val="00ED027C"/>
    <w:rsid w:val="00ED0639"/>
    <w:rsid w:val="00ED3CCA"/>
    <w:rsid w:val="00ED416F"/>
    <w:rsid w:val="00EE0BD4"/>
    <w:rsid w:val="00EE0E66"/>
    <w:rsid w:val="00EF1D82"/>
    <w:rsid w:val="00EF2013"/>
    <w:rsid w:val="00EF202C"/>
    <w:rsid w:val="00EF40CC"/>
    <w:rsid w:val="00EF4755"/>
    <w:rsid w:val="00EF7135"/>
    <w:rsid w:val="00F006AA"/>
    <w:rsid w:val="00F02010"/>
    <w:rsid w:val="00F027DB"/>
    <w:rsid w:val="00F03503"/>
    <w:rsid w:val="00F10E54"/>
    <w:rsid w:val="00F1461C"/>
    <w:rsid w:val="00F14A7A"/>
    <w:rsid w:val="00F1593D"/>
    <w:rsid w:val="00F21669"/>
    <w:rsid w:val="00F22985"/>
    <w:rsid w:val="00F27F0E"/>
    <w:rsid w:val="00F33150"/>
    <w:rsid w:val="00F3383E"/>
    <w:rsid w:val="00F361D9"/>
    <w:rsid w:val="00F40A47"/>
    <w:rsid w:val="00F40C0C"/>
    <w:rsid w:val="00F41907"/>
    <w:rsid w:val="00F44D85"/>
    <w:rsid w:val="00F465A7"/>
    <w:rsid w:val="00F50B7C"/>
    <w:rsid w:val="00F519CB"/>
    <w:rsid w:val="00F550E6"/>
    <w:rsid w:val="00F74345"/>
    <w:rsid w:val="00F80A0A"/>
    <w:rsid w:val="00F82B19"/>
    <w:rsid w:val="00F82C82"/>
    <w:rsid w:val="00F86E1F"/>
    <w:rsid w:val="00F9212D"/>
    <w:rsid w:val="00F965DA"/>
    <w:rsid w:val="00F971DA"/>
    <w:rsid w:val="00F97FDF"/>
    <w:rsid w:val="00FA406A"/>
    <w:rsid w:val="00FA7AD6"/>
    <w:rsid w:val="00FB00A2"/>
    <w:rsid w:val="00FB503A"/>
    <w:rsid w:val="00FB516C"/>
    <w:rsid w:val="00FB51B1"/>
    <w:rsid w:val="00FC079B"/>
    <w:rsid w:val="00FC353D"/>
    <w:rsid w:val="00FD0236"/>
    <w:rsid w:val="00FD18F4"/>
    <w:rsid w:val="00FD45E7"/>
    <w:rsid w:val="00FD54DB"/>
    <w:rsid w:val="00FD619F"/>
    <w:rsid w:val="00FE2243"/>
    <w:rsid w:val="00FE487D"/>
    <w:rsid w:val="00FE564F"/>
    <w:rsid w:val="00FF03D4"/>
    <w:rsid w:val="00FF0D31"/>
    <w:rsid w:val="00FF5F8E"/>
    <w:rsid w:val="00FF69F9"/>
    <w:rsid w:val="00FF7CFE"/>
    <w:rsid w:val="01290F7E"/>
    <w:rsid w:val="015D1E09"/>
    <w:rsid w:val="02697903"/>
    <w:rsid w:val="02F96569"/>
    <w:rsid w:val="03EA7B21"/>
    <w:rsid w:val="05F83EAE"/>
    <w:rsid w:val="063E7D85"/>
    <w:rsid w:val="07293586"/>
    <w:rsid w:val="07295285"/>
    <w:rsid w:val="07636392"/>
    <w:rsid w:val="07770C56"/>
    <w:rsid w:val="092217DD"/>
    <w:rsid w:val="093A7294"/>
    <w:rsid w:val="0A263993"/>
    <w:rsid w:val="0A2D3AC2"/>
    <w:rsid w:val="0AA755DF"/>
    <w:rsid w:val="0B120D44"/>
    <w:rsid w:val="0BD27BF6"/>
    <w:rsid w:val="0C3B3C7D"/>
    <w:rsid w:val="0CAB2EAE"/>
    <w:rsid w:val="0D621C7D"/>
    <w:rsid w:val="0E73034D"/>
    <w:rsid w:val="0F13775A"/>
    <w:rsid w:val="0F5F45FE"/>
    <w:rsid w:val="0F9A112B"/>
    <w:rsid w:val="106D2F64"/>
    <w:rsid w:val="10B63710"/>
    <w:rsid w:val="10F10820"/>
    <w:rsid w:val="111C2F7A"/>
    <w:rsid w:val="11665CA1"/>
    <w:rsid w:val="13951726"/>
    <w:rsid w:val="14396509"/>
    <w:rsid w:val="14DD2C3C"/>
    <w:rsid w:val="16087E1D"/>
    <w:rsid w:val="17701D14"/>
    <w:rsid w:val="17735226"/>
    <w:rsid w:val="189F624C"/>
    <w:rsid w:val="1A1C66C0"/>
    <w:rsid w:val="1A42393B"/>
    <w:rsid w:val="1AAD45DE"/>
    <w:rsid w:val="1B046F80"/>
    <w:rsid w:val="1B3267B5"/>
    <w:rsid w:val="1B40161D"/>
    <w:rsid w:val="1B441859"/>
    <w:rsid w:val="1B6606B1"/>
    <w:rsid w:val="1C5E7925"/>
    <w:rsid w:val="1CFD070F"/>
    <w:rsid w:val="1D5F6196"/>
    <w:rsid w:val="1D6132A5"/>
    <w:rsid w:val="1D8E56D5"/>
    <w:rsid w:val="1E7A43DA"/>
    <w:rsid w:val="1FE7539E"/>
    <w:rsid w:val="20671BE0"/>
    <w:rsid w:val="20963CB8"/>
    <w:rsid w:val="20A81A1B"/>
    <w:rsid w:val="20B07FB6"/>
    <w:rsid w:val="20B646FB"/>
    <w:rsid w:val="213B74B1"/>
    <w:rsid w:val="215A2310"/>
    <w:rsid w:val="21DE318A"/>
    <w:rsid w:val="21EF5B80"/>
    <w:rsid w:val="22576990"/>
    <w:rsid w:val="22F47480"/>
    <w:rsid w:val="23DE1C48"/>
    <w:rsid w:val="240210CD"/>
    <w:rsid w:val="24BF09F7"/>
    <w:rsid w:val="252D53FE"/>
    <w:rsid w:val="25EC2D81"/>
    <w:rsid w:val="277057A2"/>
    <w:rsid w:val="29206EB8"/>
    <w:rsid w:val="29595666"/>
    <w:rsid w:val="29874881"/>
    <w:rsid w:val="29E325E0"/>
    <w:rsid w:val="2A452503"/>
    <w:rsid w:val="2BA936A8"/>
    <w:rsid w:val="2C315A5A"/>
    <w:rsid w:val="2C4B1C25"/>
    <w:rsid w:val="2D9E56F5"/>
    <w:rsid w:val="2E667F96"/>
    <w:rsid w:val="2E8226AB"/>
    <w:rsid w:val="2FD065E6"/>
    <w:rsid w:val="2FD96870"/>
    <w:rsid w:val="30580BC9"/>
    <w:rsid w:val="311E2ED7"/>
    <w:rsid w:val="315619EE"/>
    <w:rsid w:val="315C449C"/>
    <w:rsid w:val="31B82709"/>
    <w:rsid w:val="31D05482"/>
    <w:rsid w:val="32400B34"/>
    <w:rsid w:val="329E6876"/>
    <w:rsid w:val="32FC3BB0"/>
    <w:rsid w:val="333015F2"/>
    <w:rsid w:val="334B6320"/>
    <w:rsid w:val="33D934D4"/>
    <w:rsid w:val="33FE2F6A"/>
    <w:rsid w:val="340E07E5"/>
    <w:rsid w:val="34235BF7"/>
    <w:rsid w:val="358C5FA8"/>
    <w:rsid w:val="35C15DF1"/>
    <w:rsid w:val="36074A7F"/>
    <w:rsid w:val="36923549"/>
    <w:rsid w:val="36B75FBF"/>
    <w:rsid w:val="36BD0C45"/>
    <w:rsid w:val="37E00298"/>
    <w:rsid w:val="38B302F9"/>
    <w:rsid w:val="38F12CD3"/>
    <w:rsid w:val="38F94775"/>
    <w:rsid w:val="392971ED"/>
    <w:rsid w:val="39325651"/>
    <w:rsid w:val="3A872856"/>
    <w:rsid w:val="3B3763D1"/>
    <w:rsid w:val="3C2F6E1E"/>
    <w:rsid w:val="3C4F64BA"/>
    <w:rsid w:val="3CDA245A"/>
    <w:rsid w:val="3D1E06B7"/>
    <w:rsid w:val="3EDA0523"/>
    <w:rsid w:val="407A6407"/>
    <w:rsid w:val="4200449D"/>
    <w:rsid w:val="423A3BCC"/>
    <w:rsid w:val="424E57D2"/>
    <w:rsid w:val="42B26C49"/>
    <w:rsid w:val="433A6FE6"/>
    <w:rsid w:val="43480868"/>
    <w:rsid w:val="4350713C"/>
    <w:rsid w:val="436653E0"/>
    <w:rsid w:val="43C4431A"/>
    <w:rsid w:val="44B951CC"/>
    <w:rsid w:val="44CD14E0"/>
    <w:rsid w:val="44F20B0B"/>
    <w:rsid w:val="452E5F4C"/>
    <w:rsid w:val="45612018"/>
    <w:rsid w:val="458946E9"/>
    <w:rsid w:val="45A47C0E"/>
    <w:rsid w:val="46577FD6"/>
    <w:rsid w:val="46D955A7"/>
    <w:rsid w:val="47133957"/>
    <w:rsid w:val="47A07E0C"/>
    <w:rsid w:val="4870272E"/>
    <w:rsid w:val="49DC7715"/>
    <w:rsid w:val="4A023139"/>
    <w:rsid w:val="4A7B576F"/>
    <w:rsid w:val="4AF561A9"/>
    <w:rsid w:val="4C4A0649"/>
    <w:rsid w:val="4C7E5ECA"/>
    <w:rsid w:val="4C876AA5"/>
    <w:rsid w:val="4D0E00FB"/>
    <w:rsid w:val="4D176606"/>
    <w:rsid w:val="4DEC4FB0"/>
    <w:rsid w:val="4E075D8A"/>
    <w:rsid w:val="4EC00FAD"/>
    <w:rsid w:val="4F9843DC"/>
    <w:rsid w:val="4FC62A8C"/>
    <w:rsid w:val="4FE20F0D"/>
    <w:rsid w:val="4FE51552"/>
    <w:rsid w:val="50504C4B"/>
    <w:rsid w:val="509C6E7C"/>
    <w:rsid w:val="5162104E"/>
    <w:rsid w:val="53A039CC"/>
    <w:rsid w:val="53A1505A"/>
    <w:rsid w:val="54063E08"/>
    <w:rsid w:val="543437E8"/>
    <w:rsid w:val="54F73313"/>
    <w:rsid w:val="54F80955"/>
    <w:rsid w:val="555170A7"/>
    <w:rsid w:val="5587536D"/>
    <w:rsid w:val="559B174B"/>
    <w:rsid w:val="55CE0CF4"/>
    <w:rsid w:val="56B22A9C"/>
    <w:rsid w:val="57B72A76"/>
    <w:rsid w:val="57C3426C"/>
    <w:rsid w:val="57CE1F93"/>
    <w:rsid w:val="588743D1"/>
    <w:rsid w:val="5887701A"/>
    <w:rsid w:val="59C0439F"/>
    <w:rsid w:val="5ABE2233"/>
    <w:rsid w:val="5BDF5D95"/>
    <w:rsid w:val="5BFE7528"/>
    <w:rsid w:val="5E2467F1"/>
    <w:rsid w:val="5F1A2B43"/>
    <w:rsid w:val="5FB837BB"/>
    <w:rsid w:val="60CC405A"/>
    <w:rsid w:val="61E215D8"/>
    <w:rsid w:val="621B3775"/>
    <w:rsid w:val="62364782"/>
    <w:rsid w:val="6394356A"/>
    <w:rsid w:val="63C61B2C"/>
    <w:rsid w:val="63D40BE9"/>
    <w:rsid w:val="64102431"/>
    <w:rsid w:val="64A5243A"/>
    <w:rsid w:val="64F531DE"/>
    <w:rsid w:val="65373578"/>
    <w:rsid w:val="671F124A"/>
    <w:rsid w:val="677A33C6"/>
    <w:rsid w:val="681F6961"/>
    <w:rsid w:val="68610A2F"/>
    <w:rsid w:val="68805514"/>
    <w:rsid w:val="69316E2F"/>
    <w:rsid w:val="694E2071"/>
    <w:rsid w:val="69766163"/>
    <w:rsid w:val="697A3B33"/>
    <w:rsid w:val="69D44760"/>
    <w:rsid w:val="6A520EC7"/>
    <w:rsid w:val="6AF87E20"/>
    <w:rsid w:val="6B322639"/>
    <w:rsid w:val="6C636C38"/>
    <w:rsid w:val="6DB34098"/>
    <w:rsid w:val="6DB545B6"/>
    <w:rsid w:val="6DE02FB4"/>
    <w:rsid w:val="6E514CED"/>
    <w:rsid w:val="6EB563D5"/>
    <w:rsid w:val="6ED92677"/>
    <w:rsid w:val="6F225983"/>
    <w:rsid w:val="6FFC5590"/>
    <w:rsid w:val="706D1DD0"/>
    <w:rsid w:val="70856B87"/>
    <w:rsid w:val="70D527EE"/>
    <w:rsid w:val="715B5300"/>
    <w:rsid w:val="71D27F8A"/>
    <w:rsid w:val="72553024"/>
    <w:rsid w:val="73122968"/>
    <w:rsid w:val="731F5D5E"/>
    <w:rsid w:val="73C51AD5"/>
    <w:rsid w:val="741E793C"/>
    <w:rsid w:val="745E3944"/>
    <w:rsid w:val="7635099D"/>
    <w:rsid w:val="77762421"/>
    <w:rsid w:val="77B56B1F"/>
    <w:rsid w:val="780F09F4"/>
    <w:rsid w:val="78A90480"/>
    <w:rsid w:val="7A364017"/>
    <w:rsid w:val="7A8265E1"/>
    <w:rsid w:val="7B686D42"/>
    <w:rsid w:val="7B841746"/>
    <w:rsid w:val="7C6C5AC7"/>
    <w:rsid w:val="7CC6544B"/>
    <w:rsid w:val="7D0239FF"/>
    <w:rsid w:val="7D5E40CD"/>
    <w:rsid w:val="7DCD56F2"/>
    <w:rsid w:val="7F001CE7"/>
    <w:rsid w:val="7FE47E5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fillcolor="white">
      <v:fill color="white"/>
    </o:shapedefaults>
    <o:shapelayout v:ext="edit">
      <o:idmap v:ext="edit" data="2"/>
    </o:shapelayout>
  </w:shapeDefaults>
  <w:doNotEmbedSmartTags/>
  <w:decimalSymbol w:val="."/>
  <w:listSeparator w:val=","/>
  <w14:docId w14:val="1C64366E"/>
  <w15:docId w15:val="{0761EE66-8397-4D09-8246-E85C74605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qFormat="1"/>
    <w:lsdException w:name="header" w:qFormat="1"/>
    <w:lsdException w:name="footer" w:uiPriority="99" w:qFormat="1"/>
    <w:lsdException w:name="index heading" w:locked="1"/>
    <w:lsdException w:name="caption" w:locked="1" w:qFormat="1"/>
    <w:lsdException w:name="table of figures" w:locked="1"/>
    <w:lsdException w:name="envelope address" w:locked="1"/>
    <w:lsdException w:name="envelope return" w:locked="1"/>
    <w:lsdException w:name="footnote reference" w:locked="1"/>
    <w:lsdException w:name="annotation reference" w:qFormat="1"/>
    <w:lsdException w:name="line number" w:locked="1"/>
    <w:lsdException w:name="page number" w:locked="1" w:uiPriority="99" w:qFormat="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semiHidden="1" w:uiPriority="1" w:unhideWhenUsed="1"/>
    <w:lsdException w:name="Body Text" w:qFormat="1"/>
    <w:lsdException w:name="Body Text Indent" w:uiPriority="99" w:qFormat="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Body Text First Indent" w:locked="1" w:qFormat="1"/>
    <w:lsdException w:name="Body Text First Indent 2" w:locked="1" w:qFormat="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unhideWhenUsed="1" w:qFormat="1"/>
    <w:lsdException w:name="FollowedHyperlink" w:locked="1"/>
    <w:lsdException w:name="Strong" w:locked="1" w:qFormat="1"/>
    <w:lsdException w:name="Emphasis" w:locked="1" w:qFormat="1"/>
    <w:lsdException w:name="Document Map" w:locked="1" w:qFormat="1"/>
    <w:lsdException w:name="Plain Text" w:locked="1" w:qFormat="1"/>
    <w:lsdException w:name="E-mail Signature" w:locked="1"/>
    <w:lsdException w:name="HTML Top of Form" w:semiHidden="1" w:uiPriority="99" w:unhideWhenUsed="1"/>
    <w:lsdException w:name="HTML Bottom of Form" w:semiHidden="1" w:uiPriority="99" w:unhideWhenUsed="1"/>
    <w:lsdException w:name="Normal (Web)" w:uiPriority="99"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qFormat="1"/>
    <w:lsdException w:name="Table Theme" w:locked="1"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locked/>
    <w:pPr>
      <w:keepNext/>
      <w:overflowPunct w:val="0"/>
      <w:snapToGrid w:val="0"/>
      <w:spacing w:before="120" w:after="160" w:line="259" w:lineRule="auto"/>
      <w:ind w:left="432" w:hanging="432"/>
      <w:outlineLvl w:val="0"/>
    </w:pPr>
    <w:rPr>
      <w:rFonts w:eastAsia="黑体"/>
      <w:b/>
      <w:bCs/>
      <w:color w:val="000000"/>
      <w:kern w:val="44"/>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link w:val="a4"/>
    <w:qFormat/>
    <w:locked/>
    <w:pPr>
      <w:adjustRightInd w:val="0"/>
      <w:snapToGrid w:val="0"/>
      <w:spacing w:line="360" w:lineRule="exact"/>
      <w:ind w:firstLineChars="200" w:firstLine="200"/>
      <w:textAlignment w:val="baseline"/>
    </w:pPr>
    <w:rPr>
      <w:b/>
      <w:kern w:val="0"/>
      <w:szCs w:val="20"/>
    </w:rPr>
  </w:style>
  <w:style w:type="paragraph" w:styleId="a5">
    <w:name w:val="Document Map"/>
    <w:basedOn w:val="a"/>
    <w:link w:val="a6"/>
    <w:qFormat/>
    <w:locked/>
    <w:rPr>
      <w:rFonts w:ascii="宋体"/>
      <w:sz w:val="18"/>
      <w:szCs w:val="18"/>
      <w:lang w:val="zh-CN"/>
    </w:rPr>
  </w:style>
  <w:style w:type="paragraph" w:styleId="a7">
    <w:name w:val="annotation text"/>
    <w:basedOn w:val="a"/>
    <w:link w:val="a8"/>
    <w:qFormat/>
    <w:pPr>
      <w:jc w:val="left"/>
    </w:pPr>
    <w:rPr>
      <w:kern w:val="0"/>
      <w:sz w:val="24"/>
      <w:szCs w:val="20"/>
      <w:lang w:val="zh-CN"/>
    </w:rPr>
  </w:style>
  <w:style w:type="paragraph" w:styleId="a9">
    <w:name w:val="Body Text"/>
    <w:basedOn w:val="a"/>
    <w:link w:val="aa"/>
    <w:qFormat/>
    <w:pPr>
      <w:widowControl/>
      <w:snapToGrid w:val="0"/>
      <w:spacing w:before="60" w:after="160" w:line="259" w:lineRule="auto"/>
      <w:ind w:right="113"/>
    </w:pPr>
    <w:rPr>
      <w:kern w:val="0"/>
      <w:sz w:val="18"/>
      <w:szCs w:val="20"/>
      <w:lang w:val="zh-CN"/>
    </w:rPr>
  </w:style>
  <w:style w:type="paragraph" w:styleId="ab">
    <w:name w:val="Body Text Indent"/>
    <w:basedOn w:val="a"/>
    <w:link w:val="ac"/>
    <w:uiPriority w:val="99"/>
    <w:qFormat/>
    <w:pPr>
      <w:spacing w:after="120"/>
      <w:ind w:leftChars="200" w:left="420"/>
    </w:pPr>
    <w:rPr>
      <w:kern w:val="0"/>
      <w:sz w:val="24"/>
      <w:szCs w:val="20"/>
      <w:lang w:val="zh-CN"/>
    </w:rPr>
  </w:style>
  <w:style w:type="paragraph" w:styleId="ad">
    <w:name w:val="Plain Text"/>
    <w:basedOn w:val="a"/>
    <w:link w:val="10"/>
    <w:qFormat/>
    <w:locked/>
    <w:rPr>
      <w:rFonts w:ascii="宋体" w:hAnsi="Courier New"/>
      <w:szCs w:val="21"/>
      <w:lang w:val="zh-CN"/>
    </w:rPr>
  </w:style>
  <w:style w:type="paragraph" w:styleId="ae">
    <w:name w:val="Date"/>
    <w:basedOn w:val="a"/>
    <w:next w:val="a"/>
    <w:link w:val="11"/>
    <w:pPr>
      <w:ind w:leftChars="2500" w:left="100"/>
    </w:pPr>
    <w:rPr>
      <w:kern w:val="0"/>
      <w:sz w:val="24"/>
      <w:szCs w:val="20"/>
      <w:lang w:val="zh-CN"/>
    </w:rPr>
  </w:style>
  <w:style w:type="paragraph" w:styleId="af">
    <w:name w:val="Balloon Text"/>
    <w:basedOn w:val="a"/>
    <w:link w:val="af0"/>
    <w:qFormat/>
    <w:rPr>
      <w:kern w:val="0"/>
      <w:sz w:val="18"/>
      <w:szCs w:val="20"/>
      <w:lang w:val="zh-CN"/>
    </w:rPr>
  </w:style>
  <w:style w:type="paragraph" w:styleId="af1">
    <w:name w:val="footer"/>
    <w:basedOn w:val="a"/>
    <w:link w:val="12"/>
    <w:uiPriority w:val="99"/>
    <w:qFormat/>
    <w:pPr>
      <w:tabs>
        <w:tab w:val="center" w:pos="4153"/>
        <w:tab w:val="right" w:pos="8306"/>
      </w:tabs>
      <w:snapToGrid w:val="0"/>
      <w:jc w:val="left"/>
    </w:pPr>
    <w:rPr>
      <w:kern w:val="0"/>
      <w:sz w:val="18"/>
      <w:szCs w:val="20"/>
      <w:lang w:val="zh-CN"/>
    </w:rPr>
  </w:style>
  <w:style w:type="paragraph" w:styleId="af2">
    <w:name w:val="header"/>
    <w:basedOn w:val="a"/>
    <w:link w:val="af3"/>
    <w:qFormat/>
    <w:pPr>
      <w:pBdr>
        <w:bottom w:val="single" w:sz="6" w:space="1" w:color="auto"/>
      </w:pBdr>
      <w:tabs>
        <w:tab w:val="center" w:pos="4153"/>
        <w:tab w:val="right" w:pos="8306"/>
      </w:tabs>
      <w:snapToGrid w:val="0"/>
      <w:jc w:val="center"/>
    </w:pPr>
    <w:rPr>
      <w:kern w:val="0"/>
      <w:sz w:val="18"/>
      <w:szCs w:val="20"/>
      <w:lang w:val="zh-CN"/>
    </w:rPr>
  </w:style>
  <w:style w:type="paragraph" w:styleId="af4">
    <w:name w:val="Normal (Web)"/>
    <w:basedOn w:val="a"/>
    <w:link w:val="13"/>
    <w:uiPriority w:val="99"/>
    <w:qFormat/>
    <w:pPr>
      <w:widowControl/>
      <w:spacing w:before="100" w:beforeAutospacing="1" w:after="100" w:afterAutospacing="1"/>
      <w:jc w:val="left"/>
    </w:pPr>
    <w:rPr>
      <w:rFonts w:ascii="宋体" w:hAnsi="宋体"/>
      <w:kern w:val="0"/>
      <w:sz w:val="24"/>
      <w:szCs w:val="20"/>
      <w:lang w:val="zh-CN"/>
    </w:rPr>
  </w:style>
  <w:style w:type="paragraph" w:styleId="af5">
    <w:name w:val="annotation subject"/>
    <w:basedOn w:val="a7"/>
    <w:next w:val="a7"/>
    <w:link w:val="af6"/>
    <w:qFormat/>
    <w:rPr>
      <w:b/>
      <w:kern w:val="2"/>
    </w:rPr>
  </w:style>
  <w:style w:type="paragraph" w:styleId="af7">
    <w:name w:val="Body Text First Indent"/>
    <w:basedOn w:val="a9"/>
    <w:next w:val="a"/>
    <w:link w:val="af8"/>
    <w:qFormat/>
    <w:locked/>
    <w:pPr>
      <w:widowControl w:val="0"/>
      <w:tabs>
        <w:tab w:val="left" w:pos="7200"/>
      </w:tabs>
      <w:snapToGrid/>
      <w:spacing w:before="0" w:after="120" w:line="360" w:lineRule="auto"/>
      <w:ind w:right="0" w:firstLineChars="100" w:firstLine="420"/>
    </w:pPr>
    <w:rPr>
      <w:kern w:val="2"/>
      <w:sz w:val="24"/>
      <w:szCs w:val="22"/>
      <w:lang w:val="en-US"/>
    </w:rPr>
  </w:style>
  <w:style w:type="paragraph" w:styleId="2">
    <w:name w:val="Body Text First Indent 2"/>
    <w:basedOn w:val="ab"/>
    <w:next w:val="a"/>
    <w:link w:val="20"/>
    <w:qFormat/>
    <w:locked/>
    <w:pPr>
      <w:spacing w:after="0"/>
      <w:ind w:leftChars="0" w:left="0" w:firstLineChars="200" w:firstLine="420"/>
      <w:jc w:val="left"/>
    </w:pPr>
    <w:rPr>
      <w:sz w:val="20"/>
      <w:szCs w:val="24"/>
      <w:lang w:val="en-US"/>
    </w:rPr>
  </w:style>
  <w:style w:type="table" w:styleId="af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page number"/>
    <w:basedOn w:val="a0"/>
    <w:uiPriority w:val="99"/>
    <w:qFormat/>
    <w:locked/>
  </w:style>
  <w:style w:type="character" w:styleId="afb">
    <w:name w:val="Hyperlink"/>
    <w:uiPriority w:val="99"/>
    <w:unhideWhenUsed/>
    <w:qFormat/>
    <w:locked/>
    <w:rPr>
      <w:color w:val="000000"/>
      <w:u w:val="none"/>
    </w:rPr>
  </w:style>
  <w:style w:type="character" w:styleId="afc">
    <w:name w:val="annotation reference"/>
    <w:qFormat/>
    <w:rPr>
      <w:sz w:val="21"/>
    </w:rPr>
  </w:style>
  <w:style w:type="character" w:customStyle="1" w:styleId="12">
    <w:name w:val="页脚 字符1"/>
    <w:link w:val="af1"/>
    <w:uiPriority w:val="99"/>
    <w:locked/>
    <w:rPr>
      <w:sz w:val="18"/>
    </w:rPr>
  </w:style>
  <w:style w:type="character" w:customStyle="1" w:styleId="11">
    <w:name w:val="日期 字符1"/>
    <w:link w:val="ae"/>
    <w:locked/>
    <w:rPr>
      <w:rFonts w:ascii="Times New Roman" w:eastAsia="宋体" w:hAnsi="Times New Roman"/>
      <w:sz w:val="24"/>
    </w:rPr>
  </w:style>
  <w:style w:type="character" w:customStyle="1" w:styleId="afd">
    <w:name w:val="页脚 字符"/>
    <w:basedOn w:val="a0"/>
    <w:uiPriority w:val="99"/>
    <w:qFormat/>
  </w:style>
  <w:style w:type="character" w:customStyle="1" w:styleId="13">
    <w:name w:val="普通(网站) 字符1"/>
    <w:link w:val="af4"/>
    <w:qFormat/>
    <w:locked/>
    <w:rPr>
      <w:rFonts w:ascii="宋体" w:eastAsia="宋体" w:hAnsi="宋体"/>
      <w:sz w:val="24"/>
    </w:rPr>
  </w:style>
  <w:style w:type="character" w:customStyle="1" w:styleId="14">
    <w:name w:val="正文文本 字符1"/>
    <w:semiHidden/>
    <w:rPr>
      <w:rFonts w:ascii="Times New Roman" w:eastAsia="宋体" w:hAnsi="Times New Roman"/>
      <w:sz w:val="24"/>
    </w:rPr>
  </w:style>
  <w:style w:type="character" w:customStyle="1" w:styleId="aa">
    <w:name w:val="正文文本 字符"/>
    <w:link w:val="a9"/>
    <w:locked/>
    <w:rPr>
      <w:sz w:val="18"/>
    </w:rPr>
  </w:style>
  <w:style w:type="character" w:customStyle="1" w:styleId="a8">
    <w:name w:val="批注文字 字符"/>
    <w:link w:val="a7"/>
    <w:qFormat/>
    <w:locked/>
    <w:rPr>
      <w:rFonts w:ascii="Times New Roman" w:eastAsia="宋体" w:hAnsi="Times New Roman"/>
      <w:sz w:val="24"/>
    </w:rPr>
  </w:style>
  <w:style w:type="character" w:customStyle="1" w:styleId="Char">
    <w:name w:val="表格 Char"/>
    <w:link w:val="afe"/>
    <w:locked/>
    <w:rPr>
      <w:rFonts w:ascii="宋体"/>
      <w:sz w:val="21"/>
    </w:rPr>
  </w:style>
  <w:style w:type="paragraph" w:customStyle="1" w:styleId="afe">
    <w:name w:val="表格"/>
    <w:basedOn w:val="a"/>
    <w:next w:val="a"/>
    <w:link w:val="Char"/>
    <w:qFormat/>
    <w:pPr>
      <w:adjustRightInd w:val="0"/>
      <w:snapToGrid w:val="0"/>
      <w:spacing w:beforeLines="10" w:afterLines="10" w:line="259" w:lineRule="auto"/>
      <w:jc w:val="center"/>
    </w:pPr>
    <w:rPr>
      <w:rFonts w:ascii="宋体"/>
      <w:kern w:val="0"/>
      <w:szCs w:val="20"/>
      <w:lang w:val="zh-CN"/>
    </w:rPr>
  </w:style>
  <w:style w:type="character" w:customStyle="1" w:styleId="aff">
    <w:name w:val="日期 字符"/>
    <w:semiHidden/>
    <w:rPr>
      <w:rFonts w:ascii="Times New Roman" w:eastAsia="宋体" w:hAnsi="Times New Roman"/>
      <w:sz w:val="24"/>
    </w:rPr>
  </w:style>
  <w:style w:type="character" w:customStyle="1" w:styleId="af0">
    <w:name w:val="批注框文本 字符"/>
    <w:link w:val="af"/>
    <w:qFormat/>
    <w:locked/>
    <w:rPr>
      <w:rFonts w:ascii="Times New Roman" w:eastAsia="宋体" w:hAnsi="Times New Roman"/>
      <w:sz w:val="18"/>
    </w:rPr>
  </w:style>
  <w:style w:type="character" w:customStyle="1" w:styleId="af6">
    <w:name w:val="批注主题 字符"/>
    <w:link w:val="af5"/>
    <w:qFormat/>
    <w:locked/>
    <w:rPr>
      <w:rFonts w:ascii="Times New Roman" w:eastAsia="宋体" w:hAnsi="Times New Roman"/>
      <w:b/>
      <w:kern w:val="2"/>
      <w:sz w:val="24"/>
    </w:rPr>
  </w:style>
  <w:style w:type="character" w:customStyle="1" w:styleId="af3">
    <w:name w:val="页眉 字符"/>
    <w:link w:val="af2"/>
    <w:locked/>
    <w:rPr>
      <w:sz w:val="18"/>
    </w:rPr>
  </w:style>
  <w:style w:type="character" w:customStyle="1" w:styleId="15">
    <w:name w:val="批注文字 字符1"/>
    <w:semiHidden/>
    <w:rPr>
      <w:rFonts w:ascii="Times New Roman" w:eastAsia="宋体" w:hAnsi="Times New Roman"/>
      <w:sz w:val="24"/>
    </w:rPr>
  </w:style>
  <w:style w:type="character" w:customStyle="1" w:styleId="ac">
    <w:name w:val="正文文本缩进 字符"/>
    <w:link w:val="ab"/>
    <w:semiHidden/>
    <w:locked/>
    <w:rPr>
      <w:rFonts w:ascii="Times New Roman" w:eastAsia="宋体" w:hAnsi="Times New Roman"/>
      <w:sz w:val="24"/>
    </w:rPr>
  </w:style>
  <w:style w:type="paragraph" w:customStyle="1" w:styleId="100">
    <w:name w:val="正文_10"/>
    <w:pPr>
      <w:widowControl w:val="0"/>
      <w:jc w:val="both"/>
    </w:pPr>
    <w:rPr>
      <w:kern w:val="2"/>
      <w:sz w:val="21"/>
      <w:szCs w:val="22"/>
    </w:rPr>
  </w:style>
  <w:style w:type="paragraph" w:customStyle="1" w:styleId="21">
    <w:name w:val="普通(网站)2"/>
    <w:basedOn w:val="a"/>
    <w:pPr>
      <w:widowControl/>
      <w:spacing w:before="100" w:beforeAutospacing="1" w:after="100" w:afterAutospacing="1"/>
      <w:jc w:val="left"/>
    </w:pPr>
    <w:rPr>
      <w:rFonts w:ascii="宋体" w:hAnsi="宋体"/>
      <w:sz w:val="24"/>
      <w:szCs w:val="20"/>
    </w:rPr>
  </w:style>
  <w:style w:type="paragraph" w:customStyle="1" w:styleId="aff0">
    <w:name w:val="鸿达表格文字"/>
    <w:basedOn w:val="a"/>
    <w:link w:val="Char0"/>
    <w:qFormat/>
    <w:pPr>
      <w:contextualSpacing/>
      <w:jc w:val="center"/>
      <w:textAlignment w:val="baseline"/>
    </w:pPr>
    <w:rPr>
      <w:kern w:val="0"/>
      <w:szCs w:val="21"/>
      <w:lang w:val="zh-CN"/>
    </w:rPr>
  </w:style>
  <w:style w:type="character" w:customStyle="1" w:styleId="Char0">
    <w:name w:val="鸿达表格文字 Char"/>
    <w:link w:val="aff0"/>
    <w:qFormat/>
    <w:rPr>
      <w:sz w:val="21"/>
      <w:szCs w:val="21"/>
    </w:rPr>
  </w:style>
  <w:style w:type="paragraph" w:customStyle="1" w:styleId="aff1">
    <w:name w:val="鸿达表格段落"/>
    <w:basedOn w:val="a"/>
    <w:qFormat/>
    <w:pPr>
      <w:adjustRightInd w:val="0"/>
      <w:snapToGrid w:val="0"/>
      <w:ind w:firstLineChars="200" w:firstLine="200"/>
      <w:jc w:val="left"/>
    </w:pPr>
    <w:rPr>
      <w:snapToGrid w:val="0"/>
      <w:kern w:val="0"/>
    </w:rPr>
  </w:style>
  <w:style w:type="paragraph" w:customStyle="1" w:styleId="aff2">
    <w:name w:val="鸿达表头"/>
    <w:basedOn w:val="a"/>
    <w:link w:val="Char1"/>
    <w:qFormat/>
    <w:pPr>
      <w:spacing w:beforeLines="100" w:afterLines="50"/>
      <w:ind w:firstLineChars="100" w:firstLine="100"/>
    </w:pPr>
    <w:rPr>
      <w:b/>
      <w:sz w:val="24"/>
      <w:lang w:val="zh-CN"/>
    </w:rPr>
  </w:style>
  <w:style w:type="character" w:customStyle="1" w:styleId="Char1">
    <w:name w:val="鸿达表头 Char"/>
    <w:link w:val="aff2"/>
    <w:qFormat/>
    <w:rPr>
      <w:b/>
      <w:kern w:val="2"/>
      <w:sz w:val="24"/>
      <w:szCs w:val="24"/>
    </w:rPr>
  </w:style>
  <w:style w:type="paragraph" w:customStyle="1" w:styleId="aff3">
    <w:name w:val="鸿达表加粗"/>
    <w:basedOn w:val="a"/>
    <w:link w:val="aff4"/>
    <w:qFormat/>
    <w:pPr>
      <w:jc w:val="center"/>
    </w:pPr>
    <w:rPr>
      <w:rFonts w:cs="宋体"/>
      <w:b/>
      <w:color w:val="000000"/>
      <w:szCs w:val="20"/>
    </w:rPr>
  </w:style>
  <w:style w:type="character" w:customStyle="1" w:styleId="Char2">
    <w:name w:val="段落 Char"/>
    <w:link w:val="aff5"/>
    <w:uiPriority w:val="99"/>
    <w:qFormat/>
    <w:rPr>
      <w:rFonts w:cs="Courier New"/>
      <w:kern w:val="2"/>
      <w:sz w:val="28"/>
      <w:szCs w:val="24"/>
    </w:rPr>
  </w:style>
  <w:style w:type="paragraph" w:customStyle="1" w:styleId="aff5">
    <w:name w:val="段落"/>
    <w:basedOn w:val="ad"/>
    <w:link w:val="Char2"/>
    <w:uiPriority w:val="99"/>
    <w:qFormat/>
    <w:pPr>
      <w:spacing w:line="500" w:lineRule="exact"/>
      <w:ind w:firstLine="578"/>
    </w:pPr>
    <w:rPr>
      <w:rFonts w:ascii="Times New Roman" w:hAnsi="Times New Roman"/>
      <w:sz w:val="28"/>
      <w:szCs w:val="24"/>
    </w:rPr>
  </w:style>
  <w:style w:type="character" w:customStyle="1" w:styleId="10">
    <w:name w:val="纯文本 字符1"/>
    <w:link w:val="ad"/>
    <w:qFormat/>
    <w:rPr>
      <w:rFonts w:ascii="宋体" w:hAnsi="Courier New" w:cs="Courier New"/>
      <w:kern w:val="2"/>
      <w:sz w:val="21"/>
      <w:szCs w:val="21"/>
    </w:rPr>
  </w:style>
  <w:style w:type="paragraph" w:customStyle="1" w:styleId="aff6">
    <w:name w:val="报告表表格文字"/>
    <w:basedOn w:val="a"/>
    <w:qFormat/>
    <w:pPr>
      <w:autoSpaceDE w:val="0"/>
      <w:autoSpaceDN w:val="0"/>
      <w:adjustRightInd w:val="0"/>
      <w:snapToGrid w:val="0"/>
      <w:jc w:val="center"/>
    </w:pPr>
    <w:rPr>
      <w:color w:val="000000"/>
      <w:kern w:val="0"/>
      <w:szCs w:val="21"/>
    </w:rPr>
  </w:style>
  <w:style w:type="character" w:customStyle="1" w:styleId="a6">
    <w:name w:val="文档结构图 字符"/>
    <w:link w:val="a5"/>
    <w:qFormat/>
    <w:rPr>
      <w:rFonts w:ascii="宋体"/>
      <w:kern w:val="2"/>
      <w:sz w:val="18"/>
      <w:szCs w:val="18"/>
    </w:rPr>
  </w:style>
  <w:style w:type="paragraph" w:customStyle="1" w:styleId="16">
    <w:name w:val="修订1"/>
    <w:hidden/>
    <w:uiPriority w:val="99"/>
    <w:semiHidden/>
    <w:qFormat/>
    <w:rPr>
      <w:kern w:val="2"/>
      <w:sz w:val="21"/>
      <w:szCs w:val="24"/>
    </w:rPr>
  </w:style>
  <w:style w:type="character" w:customStyle="1" w:styleId="aff7">
    <w:name w:val="纯文本 字符"/>
    <w:qFormat/>
    <w:rPr>
      <w:rFonts w:ascii="宋体" w:hAnsi="宋体" w:cs="宋体"/>
      <w:sz w:val="24"/>
    </w:rPr>
  </w:style>
  <w:style w:type="paragraph" w:customStyle="1" w:styleId="17">
    <w:name w:val="普通(网站)1"/>
    <w:basedOn w:val="a"/>
    <w:qFormat/>
    <w:pPr>
      <w:widowControl/>
      <w:spacing w:before="100" w:beforeAutospacing="1" w:after="100" w:afterAutospacing="1"/>
      <w:jc w:val="left"/>
    </w:pPr>
    <w:rPr>
      <w:rFonts w:ascii="宋体" w:hAnsi="宋体"/>
      <w:sz w:val="24"/>
      <w:szCs w:val="20"/>
    </w:rPr>
  </w:style>
  <w:style w:type="character" w:customStyle="1" w:styleId="aff8">
    <w:name w:val="普通(网站) 字符"/>
    <w:qFormat/>
    <w:locked/>
    <w:rPr>
      <w:rFonts w:ascii="宋体" w:hAnsi="宋体"/>
      <w:sz w:val="24"/>
      <w:lang w:val="zh-CN" w:eastAsia="zh-CN"/>
    </w:rPr>
  </w:style>
  <w:style w:type="character" w:customStyle="1" w:styleId="aff4">
    <w:name w:val="鸿达表加粗 字符"/>
    <w:link w:val="aff3"/>
    <w:rPr>
      <w:rFonts w:cs="宋体"/>
      <w:b/>
      <w:color w:val="000000"/>
      <w:kern w:val="2"/>
      <w:sz w:val="21"/>
    </w:rPr>
  </w:style>
  <w:style w:type="character" w:customStyle="1" w:styleId="a4">
    <w:name w:val="题注 字符"/>
    <w:link w:val="a3"/>
    <w:qFormat/>
    <w:rPr>
      <w:b/>
      <w:sz w:val="21"/>
    </w:rPr>
  </w:style>
  <w:style w:type="character" w:customStyle="1" w:styleId="af8">
    <w:name w:val="正文文本首行缩进 字符"/>
    <w:basedOn w:val="aa"/>
    <w:link w:val="af7"/>
    <w:rPr>
      <w:kern w:val="2"/>
      <w:sz w:val="24"/>
      <w:szCs w:val="22"/>
    </w:rPr>
  </w:style>
  <w:style w:type="character" w:customStyle="1" w:styleId="20">
    <w:name w:val="正文文本首行缩进 2 字符"/>
    <w:basedOn w:val="ac"/>
    <w:link w:val="2"/>
    <w:rPr>
      <w:rFonts w:ascii="Times New Roman" w:eastAsia="宋体" w:hAnsi="Times New Roman"/>
      <w:sz w:val="24"/>
      <w:szCs w:val="24"/>
    </w:rPr>
  </w:style>
  <w:style w:type="paragraph" w:customStyle="1" w:styleId="Char3">
    <w:name w:val="表头 Char"/>
    <w:basedOn w:val="a"/>
    <w:uiPriority w:val="99"/>
    <w:qFormat/>
    <w:pPr>
      <w:spacing w:before="200"/>
    </w:pPr>
    <w:rPr>
      <w:rFonts w:eastAsia="黑体"/>
      <w:sz w:val="24"/>
      <w:szCs w:val="20"/>
    </w:rPr>
  </w:style>
  <w:style w:type="character" w:customStyle="1" w:styleId="font101">
    <w:name w:val="font101"/>
    <w:basedOn w:val="a0"/>
    <w:qFormat/>
    <w:rPr>
      <w:rFonts w:ascii="仿宋" w:eastAsia="仿宋" w:hAnsi="仿宋" w:cs="仿宋" w:hint="eastAsia"/>
      <w:color w:val="000000"/>
      <w:sz w:val="21"/>
      <w:szCs w:val="21"/>
      <w:u w:val="none"/>
    </w:rPr>
  </w:style>
  <w:style w:type="character" w:customStyle="1" w:styleId="font11">
    <w:name w:val="font11"/>
    <w:basedOn w:val="a0"/>
    <w:qFormat/>
    <w:rPr>
      <w:rFonts w:ascii="Times New Roman" w:hAnsi="Times New Roman" w:cs="Times New Roman" w:hint="default"/>
      <w:color w:val="000000"/>
      <w:sz w:val="21"/>
      <w:szCs w:val="21"/>
      <w:u w:val="none"/>
    </w:rPr>
  </w:style>
  <w:style w:type="character" w:customStyle="1" w:styleId="1Char">
    <w:name w:val="正文1 Char"/>
    <w:link w:val="18"/>
    <w:qFormat/>
    <w:locked/>
    <w:rPr>
      <w:rFonts w:ascii="楷体_GB2312" w:eastAsia="楷体_GB2312"/>
      <w:b/>
      <w:kern w:val="2"/>
      <w:sz w:val="28"/>
    </w:rPr>
  </w:style>
  <w:style w:type="paragraph" w:customStyle="1" w:styleId="18">
    <w:name w:val="正文1"/>
    <w:basedOn w:val="a"/>
    <w:link w:val="1Char"/>
    <w:qFormat/>
    <w:pPr>
      <w:ind w:firstLine="552"/>
    </w:pPr>
    <w:rPr>
      <w:rFonts w:ascii="楷体_GB2312" w:eastAsia="楷体_GB2312"/>
      <w:b/>
      <w:sz w:val="28"/>
      <w:szCs w:val="20"/>
    </w:rPr>
  </w:style>
  <w:style w:type="paragraph" w:styleId="aff9">
    <w:name w:val="List Paragraph"/>
    <w:basedOn w:val="a"/>
    <w:uiPriority w:val="99"/>
    <w:unhideWhenUsed/>
    <w:qFormat/>
    <w:pPr>
      <w:ind w:firstLineChars="200" w:firstLine="420"/>
    </w:p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val="zh-CN" w:bidi="zh-CN"/>
    </w:rPr>
  </w:style>
  <w:style w:type="character" w:customStyle="1" w:styleId="Char4">
    <w:name w:val="纯文本 Char"/>
    <w:qFormat/>
    <w:rPr>
      <w:rFonts w:ascii="宋体" w:hAnsi="Courier New" w:cs="Courier New"/>
      <w:color w:val="333333"/>
      <w:kern w:val="2"/>
      <w:sz w:val="21"/>
      <w:szCs w:val="21"/>
    </w:rPr>
  </w:style>
  <w:style w:type="paragraph" w:customStyle="1" w:styleId="41">
    <w:name w:val="标题 41"/>
    <w:basedOn w:val="a"/>
    <w:qFormat/>
    <w:pPr>
      <w:autoSpaceDE w:val="0"/>
      <w:autoSpaceDN w:val="0"/>
      <w:spacing w:before="100" w:beforeAutospacing="1" w:after="100" w:afterAutospacing="1"/>
      <w:ind w:left="228"/>
      <w:jc w:val="left"/>
      <w:outlineLvl w:val="4"/>
    </w:pPr>
    <w:rPr>
      <w:rFonts w:ascii="宋体" w:hAnsi="宋体" w:cs="宋体"/>
      <w:b/>
      <w:bCs/>
      <w:kern w:val="0"/>
      <w:sz w:val="2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Char5">
    <w:name w:val="批注文字 Char"/>
    <w:qFormat/>
    <w:locked/>
    <w:rPr>
      <w:rFonts w:ascii="Times New Roman" w:eastAsia="宋体" w:hAnsi="Times New Roman"/>
      <w:sz w:val="24"/>
    </w:rPr>
  </w:style>
  <w:style w:type="character" w:customStyle="1" w:styleId="Char6">
    <w:name w:val="页脚 Char"/>
    <w:uiPriority w:val="99"/>
    <w:qFormat/>
    <w:locked/>
    <w:rPr>
      <w:sz w:val="18"/>
    </w:rPr>
  </w:style>
  <w:style w:type="character" w:customStyle="1" w:styleId="Char7">
    <w:name w:val="普通(网站) Char"/>
    <w:qFormat/>
    <w:locked/>
    <w:rPr>
      <w:rFonts w:ascii="宋体" w:eastAsia="宋体" w:hAnsi="宋体"/>
      <w:sz w:val="24"/>
    </w:rPr>
  </w:style>
  <w:style w:type="paragraph" w:customStyle="1" w:styleId="affa">
    <w:name w:val="表格居中文字"/>
    <w:basedOn w:val="a"/>
    <w:next w:val="a"/>
    <w:qFormat/>
    <w:pPr>
      <w:adjustRightInd w:val="0"/>
      <w:snapToGrid w:val="0"/>
      <w:jc w:val="center"/>
    </w:pPr>
    <w:rPr>
      <w:rFonts w:cs="宋体"/>
      <w:szCs w:val="21"/>
    </w:rPr>
  </w:style>
  <w:style w:type="paragraph" w:customStyle="1" w:styleId="affb">
    <w:name w:val="表头"/>
    <w:basedOn w:val="a"/>
    <w:qFormat/>
    <w:pPr>
      <w:spacing w:line="460" w:lineRule="exact"/>
      <w:ind w:firstLineChars="200" w:firstLine="720"/>
      <w:jc w:val="left"/>
      <w:outlineLvl w:val="0"/>
    </w:pPr>
    <w:rPr>
      <w:rFonts w:eastAsia="黑体"/>
      <w:snapToGrid w:val="0"/>
      <w:sz w:val="24"/>
      <w:szCs w:val="30"/>
    </w:rPr>
  </w:style>
  <w:style w:type="character" w:customStyle="1" w:styleId="19">
    <w:name w:val="未处理的提及1"/>
    <w:basedOn w:val="a0"/>
    <w:uiPriority w:val="99"/>
    <w:semiHidden/>
    <w:unhideWhenUsed/>
    <w:qFormat/>
    <w:rPr>
      <w:color w:val="605E5C"/>
      <w:shd w:val="clear" w:color="auto" w:fill="E1DFDD"/>
    </w:rPr>
  </w:style>
  <w:style w:type="paragraph" w:customStyle="1" w:styleId="22">
    <w:name w:val="正文2"/>
    <w:qFormat/>
    <w:pPr>
      <w:jc w:val="both"/>
    </w:pPr>
    <w:rPr>
      <w:kern w:val="2"/>
      <w:sz w:val="21"/>
      <w:szCs w:val="21"/>
    </w:rPr>
  </w:style>
  <w:style w:type="paragraph" w:customStyle="1" w:styleId="3">
    <w:name w:val="正文3"/>
    <w:qFormat/>
    <w:pPr>
      <w:jc w:val="both"/>
    </w:pPr>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baike.so.com/doc/5368962-5604803.html" TargetMode="External"/><Relationship Id="rId26" Type="http://schemas.openxmlformats.org/officeDocument/2006/relationships/image" Target="media/image11.emf"/><Relationship Id="rId39" Type="http://schemas.openxmlformats.org/officeDocument/2006/relationships/image" Target="media/image20.jpeg"/><Relationship Id="rId21" Type="http://schemas.openxmlformats.org/officeDocument/2006/relationships/hyperlink" Target="https://baike.so.com/doc/6495351-6709065.html" TargetMode="External"/><Relationship Id="rId34" Type="http://schemas.openxmlformats.org/officeDocument/2006/relationships/image" Target="media/image16.jpe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media/image31.jpeg"/><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image" Target="media/image10.emf"/><Relationship Id="rId32" Type="http://schemas.openxmlformats.org/officeDocument/2006/relationships/image" Target="media/image15.png"/><Relationship Id="rId37" Type="http://schemas.openxmlformats.org/officeDocument/2006/relationships/image" Target="media/image19.emf"/><Relationship Id="rId40" Type="http://schemas.openxmlformats.org/officeDocument/2006/relationships/image" Target="media/image21.jpeg"/><Relationship Id="rId45" Type="http://schemas.openxmlformats.org/officeDocument/2006/relationships/image" Target="media/image26.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s://baike.so.com/doc/5675853-5888524.html" TargetMode="External"/><Relationship Id="rId31" Type="http://schemas.openxmlformats.org/officeDocument/2006/relationships/image" Target="media/image14.jpeg"/><Relationship Id="rId44" Type="http://schemas.openxmlformats.org/officeDocument/2006/relationships/image" Target="media/image25.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9.emf"/><Relationship Id="rId27" Type="http://schemas.openxmlformats.org/officeDocument/2006/relationships/package" Target="embeddings/Microsoft_Visio___2.vsdx"/><Relationship Id="rId30" Type="http://schemas.openxmlformats.org/officeDocument/2006/relationships/footer" Target="footer3.xml"/><Relationship Id="rId35" Type="http://schemas.openxmlformats.org/officeDocument/2006/relationships/image" Target="media/image17.jpeg"/><Relationship Id="rId43" Type="http://schemas.openxmlformats.org/officeDocument/2006/relationships/image" Target="media/image24.jpeg"/><Relationship Id="rId48" Type="http://schemas.openxmlformats.org/officeDocument/2006/relationships/image" Target="media/image29.jpeg"/><Relationship Id="rId8" Type="http://schemas.openxmlformats.org/officeDocument/2006/relationships/image" Target="media/image1.jpeg"/><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package" Target="embeddings/Microsoft_Visio___1.vsdx"/><Relationship Id="rId33" Type="http://schemas.openxmlformats.org/officeDocument/2006/relationships/image" Target="media/image150.png"/><Relationship Id="rId38" Type="http://schemas.openxmlformats.org/officeDocument/2006/relationships/package" Target="embeddings/Microsoft_Visio___3.vsdx"/><Relationship Id="rId46" Type="http://schemas.openxmlformats.org/officeDocument/2006/relationships/image" Target="media/image27.png"/><Relationship Id="rId20" Type="http://schemas.openxmlformats.org/officeDocument/2006/relationships/hyperlink" Target="https://baike.so.com/doc/6157788-6371004.html" TargetMode="External"/><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package" Target="embeddings/Microsoft_Visio___.vsdx"/><Relationship Id="rId28" Type="http://schemas.openxmlformats.org/officeDocument/2006/relationships/image" Target="media/image12.png"/><Relationship Id="rId36" Type="http://schemas.openxmlformats.org/officeDocument/2006/relationships/image" Target="media/image18.jpeg"/><Relationship Id="rId49"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93C429C-4607-424C-AE68-9C4C5FE0BE28}">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TotalTime>472</TotalTime>
  <Pages>88</Pages>
  <Words>42439</Words>
  <Characters>12999</Characters>
  <Application>Microsoft Office Word</Application>
  <DocSecurity>0</DocSecurity>
  <Lines>108</Lines>
  <Paragraphs>110</Paragraphs>
  <ScaleCrop>false</ScaleCrop>
  <Company>微软中国</Company>
  <LinksUpToDate>false</LinksUpToDate>
  <CharactersWithSpaces>55328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lastModifiedBy>乔 晓如</cp:lastModifiedBy>
  <cp:revision>97</cp:revision>
  <cp:lastPrinted>2023-03-29T08:58:00Z</cp:lastPrinted>
  <dcterms:created xsi:type="dcterms:W3CDTF">2022-06-10T01:40:00Z</dcterms:created>
  <dcterms:modified xsi:type="dcterms:W3CDTF">2023-03-29T10:08:00Z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A9A23B480BA14F7194B08FC9549C6FDB</vt:lpwstr>
  </property>
</Properties>
</file>